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23" w:rsidRPr="00372995" w:rsidRDefault="000E35A7" w:rsidP="00952023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0E35A7">
        <w:rPr>
          <w:rFonts w:ascii="微软雅黑" w:eastAsia="微软雅黑" w:hAnsi="微软雅黑"/>
          <w:b/>
          <w:sz w:val="30"/>
          <w:szCs w:val="30"/>
        </w:rPr>
        <w:t>2022年春季校招说明</w:t>
      </w:r>
      <w:bookmarkStart w:id="0" w:name="_GoBack"/>
      <w:bookmarkEnd w:id="0"/>
    </w:p>
    <w:p w:rsidR="00952023" w:rsidRPr="00372995" w:rsidRDefault="00952023" w:rsidP="00952023">
      <w:pPr>
        <w:rPr>
          <w:rFonts w:ascii="微软雅黑" w:eastAsia="微软雅黑" w:hAnsi="微软雅黑"/>
          <w:b/>
          <w:sz w:val="24"/>
          <w:szCs w:val="24"/>
        </w:rPr>
      </w:pPr>
      <w:r w:rsidRPr="00372995">
        <w:rPr>
          <w:rFonts w:ascii="微软雅黑" w:eastAsia="微软雅黑" w:hAnsi="微软雅黑" w:hint="eastAsia"/>
          <w:b/>
          <w:sz w:val="24"/>
          <w:szCs w:val="24"/>
        </w:rPr>
        <w:t>一、单位介绍</w:t>
      </w:r>
    </w:p>
    <w:p w:rsidR="00952023" w:rsidRPr="00372995" w:rsidRDefault="00952023" w:rsidP="00952023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中国燃气是中国最大的跨区域能源供应服务企业之一，在香港联交所主板上市，通过多年的发展，中国燃气成功构建了以城市管道天然气业务为主导，液化石油气、液化天然气、车船燃气、分布式能源、天然气发电、供热、合同能源管理服务以及燃气设备，厨房用具制造，网络电商并举的全业态发展结构。</w:t>
      </w:r>
    </w:p>
    <w:p w:rsidR="00952023" w:rsidRDefault="00952023" w:rsidP="00952023">
      <w:pPr>
        <w:rPr>
          <w:rFonts w:ascii="微软雅黑" w:eastAsia="微软雅黑" w:hAnsi="微软雅黑"/>
          <w:b/>
          <w:sz w:val="24"/>
          <w:szCs w:val="24"/>
        </w:rPr>
      </w:pPr>
      <w:r w:rsidRPr="00372995">
        <w:rPr>
          <w:rFonts w:ascii="微软雅黑" w:eastAsia="微软雅黑" w:hAnsi="微软雅黑" w:hint="eastAsia"/>
          <w:b/>
          <w:sz w:val="24"/>
          <w:szCs w:val="24"/>
        </w:rPr>
        <w:t>二、岗位介绍</w:t>
      </w:r>
    </w:p>
    <w:p w:rsidR="00484D58" w:rsidRPr="00372995" w:rsidRDefault="00484D58" w:rsidP="00484D58">
      <w:pPr>
        <w:ind w:firstLineChars="200" w:firstLine="42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</w:rPr>
        <w:t>总需求人数7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人，主要岗位是区域、项目公司的技术、设计及运营人员。</w:t>
      </w:r>
    </w:p>
    <w:p w:rsidR="000B4F1A" w:rsidRPr="00372995" w:rsidRDefault="000B4F1A" w:rsidP="000B4F1A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 w:rsidRPr="00372995">
        <w:rPr>
          <w:rFonts w:ascii="微软雅黑" w:eastAsia="微软雅黑" w:hAnsi="微软雅黑" w:hint="eastAsia"/>
          <w:b/>
        </w:rPr>
        <w:t>技术岗</w:t>
      </w:r>
    </w:p>
    <w:p w:rsidR="000B4F1A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1）</w:t>
      </w:r>
      <w:r w:rsidR="000B4F1A" w:rsidRPr="00372995">
        <w:rPr>
          <w:rFonts w:ascii="微软雅黑" w:eastAsia="微软雅黑" w:hAnsi="微软雅黑" w:hint="eastAsia"/>
        </w:rPr>
        <w:t>岗位职责：</w:t>
      </w:r>
    </w:p>
    <w:p w:rsidR="000B4F1A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①</w:t>
      </w:r>
      <w:r w:rsidR="000B4F1A" w:rsidRPr="00372995">
        <w:rPr>
          <w:rFonts w:ascii="微软雅黑" w:eastAsia="微软雅黑" w:hAnsi="微软雅黑"/>
        </w:rPr>
        <w:t>负责集团内部立项技术方案的编制；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②</w:t>
      </w:r>
      <w:r w:rsidRPr="00372995">
        <w:rPr>
          <w:rFonts w:ascii="微软雅黑" w:eastAsia="微软雅黑" w:hAnsi="微软雅黑"/>
        </w:rPr>
        <w:t>负责设计委托审核、图纸会审、技术交底及设计变更管理工作；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③</w:t>
      </w:r>
      <w:r w:rsidRPr="00372995">
        <w:rPr>
          <w:rFonts w:ascii="微软雅黑" w:eastAsia="微软雅黑" w:hAnsi="微软雅黑"/>
        </w:rPr>
        <w:t>开展内外部设计单位、设计人员的设计进度、质量及服务评价、管理工</w:t>
      </w:r>
      <w:r w:rsidRPr="00372995">
        <w:rPr>
          <w:rFonts w:ascii="微软雅黑" w:eastAsia="微软雅黑" w:hAnsi="微软雅黑" w:hint="eastAsia"/>
        </w:rPr>
        <w:t>作；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④</w:t>
      </w:r>
      <w:r w:rsidRPr="00372995">
        <w:rPr>
          <w:rFonts w:ascii="微软雅黑" w:eastAsia="微软雅黑" w:hAnsi="微软雅黑"/>
        </w:rPr>
        <w:t>负责与集团、区域相关职能部门对接，协助办理管网场站建设前期手续；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⑤</w:t>
      </w:r>
      <w:r w:rsidRPr="00372995">
        <w:rPr>
          <w:rFonts w:ascii="微软雅黑" w:eastAsia="微软雅黑" w:hAnsi="微软雅黑"/>
        </w:rPr>
        <w:t>充分掌握燃气管网现状，结合公司发展需求，提前布局，协助确定公司</w:t>
      </w:r>
      <w:r w:rsidRPr="00372995">
        <w:rPr>
          <w:rFonts w:ascii="微软雅黑" w:eastAsia="微软雅黑" w:hAnsi="微软雅黑" w:hint="eastAsia"/>
        </w:rPr>
        <w:t>管网发展计划；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⑥</w:t>
      </w:r>
      <w:r w:rsidRPr="00372995">
        <w:rPr>
          <w:rFonts w:ascii="微软雅黑" w:eastAsia="微软雅黑" w:hAnsi="微软雅黑"/>
        </w:rPr>
        <w:t>负责对管网建设计划日常管理有关数据分析与管理优化；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⑦</w:t>
      </w:r>
      <w:r w:rsidRPr="00372995">
        <w:rPr>
          <w:rFonts w:ascii="微软雅黑" w:eastAsia="微软雅黑" w:hAnsi="微软雅黑"/>
        </w:rPr>
        <w:t>参与工程竣工验收工作；</w:t>
      </w:r>
    </w:p>
    <w:p w:rsidR="000B4F1A" w:rsidRPr="00372995" w:rsidRDefault="000B4F1A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⑧</w:t>
      </w:r>
      <w:r w:rsidRPr="00372995">
        <w:rPr>
          <w:rFonts w:ascii="微软雅黑" w:eastAsia="微软雅黑" w:hAnsi="微软雅黑"/>
        </w:rPr>
        <w:t>设计方案编制及施工图设计。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2）需求专业：城市燃气、建筑环境与设备工程、煤气化工、石油能源及热能动力等相关专业本科及以上学历。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3）工作地点：全国。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4）薪资范围：</w:t>
      </w:r>
      <w:r w:rsidR="000E35A7" w:rsidRPr="000E35A7">
        <w:rPr>
          <w:rFonts w:ascii="微软雅黑" w:eastAsia="微软雅黑" w:hAnsi="微软雅黑" w:hint="eastAsia"/>
        </w:rPr>
        <w:t>参照集团校招政策</w:t>
      </w:r>
      <w:r w:rsidRPr="00372995">
        <w:rPr>
          <w:rFonts w:ascii="微软雅黑" w:eastAsia="微软雅黑" w:hAnsi="微软雅黑" w:hint="eastAsia"/>
        </w:rPr>
        <w:t>。</w:t>
      </w:r>
    </w:p>
    <w:p w:rsidR="00372995" w:rsidRPr="00372995" w:rsidRDefault="00372995" w:rsidP="00372995">
      <w:pPr>
        <w:rPr>
          <w:rFonts w:ascii="微软雅黑" w:eastAsia="微软雅黑" w:hAnsi="微软雅黑"/>
          <w:b/>
        </w:rPr>
      </w:pPr>
      <w:r w:rsidRPr="00372995">
        <w:rPr>
          <w:rFonts w:ascii="微软雅黑" w:eastAsia="微软雅黑" w:hAnsi="微软雅黑" w:hint="eastAsia"/>
          <w:b/>
        </w:rPr>
        <w:lastRenderedPageBreak/>
        <w:t>2、设计岗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1）岗位职责：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①根据设计任务单要求收集施工资料、勘察现场，并负责公司中压、庭院及用户类工程设计工作，将审核后的项目出图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②负责公司工商业用户市场开发的技术方案制定工作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③参加图纸会审、现场交底，明确设计思路和施工要点，解答各单位的技术问题；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④根据监理或者现场管理员设计变更申请，组织现场踏勘，绘制、校核工程变更图，并审批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⑤参加工程竣工验收，检查竣工图图面质量及与设计图的吻合程度；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⑥负责图审公司及设计分包单位的设计工程量及设计费审核。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2）需求专业：城市燃气、建筑环境与设备工程、煤气化工、石油能源及热能动力等相关专业本科及以上学历。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3）工作地点：全国。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4）薪资范围：</w:t>
      </w:r>
      <w:r w:rsidR="000E35A7" w:rsidRPr="000E35A7">
        <w:rPr>
          <w:rFonts w:ascii="微软雅黑" w:eastAsia="微软雅黑" w:hAnsi="微软雅黑" w:hint="eastAsia"/>
        </w:rPr>
        <w:t>参照集团校招政策</w:t>
      </w:r>
      <w:r w:rsidRPr="00372995">
        <w:rPr>
          <w:rFonts w:ascii="微软雅黑" w:eastAsia="微软雅黑" w:hAnsi="微软雅黑" w:hint="eastAsia"/>
        </w:rPr>
        <w:t>。</w:t>
      </w:r>
    </w:p>
    <w:p w:rsidR="00372995" w:rsidRPr="00372995" w:rsidRDefault="00372995" w:rsidP="00372995">
      <w:pPr>
        <w:rPr>
          <w:rFonts w:ascii="微软雅黑" w:eastAsia="微软雅黑" w:hAnsi="微软雅黑"/>
          <w:b/>
        </w:rPr>
      </w:pPr>
      <w:r w:rsidRPr="00372995">
        <w:rPr>
          <w:rFonts w:ascii="微软雅黑" w:eastAsia="微软雅黑" w:hAnsi="微软雅黑"/>
          <w:b/>
        </w:rPr>
        <w:t>3</w:t>
      </w:r>
      <w:r w:rsidRPr="00372995">
        <w:rPr>
          <w:rFonts w:ascii="微软雅黑" w:eastAsia="微软雅黑" w:hAnsi="微软雅黑" w:hint="eastAsia"/>
          <w:b/>
        </w:rPr>
        <w:t>、运营岗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1）岗位职责：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①调压器、报警器等设备选型工作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②技术改造方案的编制、审核工作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③老旧管网改造规划等重大技改项目的方案制定工作；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④定期对场站、管网等维护管理技术文件进行评审和组织修订</w:t>
      </w:r>
      <w:r w:rsidRPr="00372995">
        <w:rPr>
          <w:rFonts w:ascii="微软雅黑" w:eastAsia="微软雅黑" w:hAnsi="微软雅黑"/>
        </w:rPr>
        <w:t>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⑤参与公司安全风险分级管控工作；</w:t>
      </w:r>
    </w:p>
    <w:p w:rsidR="00372995" w:rsidRPr="00372995" w:rsidRDefault="00372995" w:rsidP="00372995">
      <w:pPr>
        <w:ind w:firstLineChars="200" w:firstLine="420"/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⑥设计方案编制及施工图设计。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lastRenderedPageBreak/>
        <w:t>2）需求专业：城市燃气、建筑环境与设备工程、煤气化工、石油能源及热能动力等相关专业本科及以上学历。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3）工作地点：全国。</w:t>
      </w:r>
    </w:p>
    <w:p w:rsidR="00372995" w:rsidRPr="00372995" w:rsidRDefault="00372995" w:rsidP="00372995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4）薪资范围：</w:t>
      </w:r>
      <w:r w:rsidR="000E35A7" w:rsidRPr="000E35A7">
        <w:rPr>
          <w:rFonts w:ascii="微软雅黑" w:eastAsia="微软雅黑" w:hAnsi="微软雅黑" w:hint="eastAsia"/>
        </w:rPr>
        <w:t>参照集团校招政策</w:t>
      </w:r>
      <w:r w:rsidRPr="00372995">
        <w:rPr>
          <w:rFonts w:ascii="微软雅黑" w:eastAsia="微软雅黑" w:hAnsi="微软雅黑" w:hint="eastAsia"/>
        </w:rPr>
        <w:t>。</w:t>
      </w:r>
    </w:p>
    <w:p w:rsidR="00952023" w:rsidRPr="00372995" w:rsidRDefault="00952023" w:rsidP="00952023">
      <w:pPr>
        <w:rPr>
          <w:rFonts w:ascii="微软雅黑" w:eastAsia="微软雅黑" w:hAnsi="微软雅黑"/>
          <w:b/>
          <w:sz w:val="24"/>
          <w:szCs w:val="24"/>
        </w:rPr>
      </w:pPr>
      <w:r w:rsidRPr="00372995">
        <w:rPr>
          <w:rFonts w:ascii="微软雅黑" w:eastAsia="微软雅黑" w:hAnsi="微软雅黑" w:hint="eastAsia"/>
          <w:b/>
          <w:sz w:val="24"/>
          <w:szCs w:val="24"/>
        </w:rPr>
        <w:t>三、成长路径</w:t>
      </w:r>
    </w:p>
    <w:p w:rsidR="00952023" w:rsidRPr="00372995" w:rsidRDefault="0017141B" w:rsidP="0095202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可根据个人意愿选择走技术晋升通道或管理晋升通道。</w:t>
      </w:r>
    </w:p>
    <w:p w:rsidR="00952023" w:rsidRPr="00372995" w:rsidRDefault="00952023" w:rsidP="00952023">
      <w:pPr>
        <w:rPr>
          <w:rFonts w:ascii="微软雅黑" w:eastAsia="微软雅黑" w:hAnsi="微软雅黑"/>
          <w:b/>
          <w:sz w:val="24"/>
          <w:szCs w:val="24"/>
        </w:rPr>
      </w:pPr>
      <w:r w:rsidRPr="00372995">
        <w:rPr>
          <w:rFonts w:ascii="微软雅黑" w:eastAsia="微软雅黑" w:hAnsi="微软雅黑" w:hint="eastAsia"/>
          <w:b/>
          <w:sz w:val="24"/>
          <w:szCs w:val="24"/>
        </w:rPr>
        <w:t>四、联系方式</w:t>
      </w:r>
    </w:p>
    <w:p w:rsidR="00952023" w:rsidRPr="00372995" w:rsidRDefault="00952023" w:rsidP="00952023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集团总部技术管理部</w:t>
      </w:r>
    </w:p>
    <w:p w:rsidR="00952023" w:rsidRPr="00372995" w:rsidRDefault="00952023" w:rsidP="00952023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联系人：谭苗</w:t>
      </w:r>
    </w:p>
    <w:p w:rsidR="00952023" w:rsidRPr="00372995" w:rsidRDefault="00952023" w:rsidP="00952023">
      <w:pPr>
        <w:rPr>
          <w:rFonts w:ascii="微软雅黑" w:eastAsia="微软雅黑" w:hAnsi="微软雅黑"/>
        </w:rPr>
      </w:pPr>
      <w:r w:rsidRPr="00372995">
        <w:rPr>
          <w:rFonts w:ascii="微软雅黑" w:eastAsia="微软雅黑" w:hAnsi="微软雅黑" w:hint="eastAsia"/>
        </w:rPr>
        <w:t>邮箱：</w:t>
      </w:r>
      <w:r w:rsidRPr="00372995">
        <w:rPr>
          <w:rStyle w:val="topmailname"/>
          <w:rFonts w:ascii="微软雅黑" w:eastAsia="微软雅黑" w:hAnsi="微软雅黑"/>
          <w:color w:val="444444"/>
          <w:sz w:val="18"/>
          <w:szCs w:val="18"/>
        </w:rPr>
        <w:t>tanmiao@chinagasholdings.com</w:t>
      </w:r>
    </w:p>
    <w:p w:rsidR="00952023" w:rsidRPr="00372995" w:rsidRDefault="00952023" w:rsidP="00952023">
      <w:pPr>
        <w:rPr>
          <w:rFonts w:ascii="微软雅黑" w:eastAsia="微软雅黑" w:hAnsi="微软雅黑"/>
        </w:rPr>
      </w:pPr>
    </w:p>
    <w:p w:rsidR="00952023" w:rsidRPr="00372995" w:rsidRDefault="00952023" w:rsidP="00952023">
      <w:pPr>
        <w:rPr>
          <w:rFonts w:ascii="微软雅黑" w:eastAsia="微软雅黑" w:hAnsi="微软雅黑"/>
        </w:rPr>
      </w:pPr>
    </w:p>
    <w:sectPr w:rsidR="00952023" w:rsidRPr="0037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B1" w:rsidRDefault="007D62B1" w:rsidP="00C35D45">
      <w:r>
        <w:separator/>
      </w:r>
    </w:p>
  </w:endnote>
  <w:endnote w:type="continuationSeparator" w:id="0">
    <w:p w:rsidR="007D62B1" w:rsidRDefault="007D62B1" w:rsidP="00C3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B1" w:rsidRDefault="007D62B1" w:rsidP="00C35D45">
      <w:r>
        <w:separator/>
      </w:r>
    </w:p>
  </w:footnote>
  <w:footnote w:type="continuationSeparator" w:id="0">
    <w:p w:rsidR="007D62B1" w:rsidRDefault="007D62B1" w:rsidP="00C3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B28"/>
    <w:multiLevelType w:val="hybridMultilevel"/>
    <w:tmpl w:val="76CE2FE4"/>
    <w:lvl w:ilvl="0" w:tplc="39C45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A43422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hint="default"/>
      </w:rPr>
    </w:lvl>
    <w:lvl w:ilvl="2" w:tplc="CE483560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8A3088"/>
    <w:multiLevelType w:val="hybridMultilevel"/>
    <w:tmpl w:val="76CE2FE4"/>
    <w:lvl w:ilvl="0" w:tplc="39C45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A43422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hint="default"/>
      </w:rPr>
    </w:lvl>
    <w:lvl w:ilvl="2" w:tplc="CE483560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F7A65"/>
    <w:multiLevelType w:val="hybridMultilevel"/>
    <w:tmpl w:val="90548B10"/>
    <w:lvl w:ilvl="0" w:tplc="112E78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73723F"/>
    <w:multiLevelType w:val="hybridMultilevel"/>
    <w:tmpl w:val="DC8A28E8"/>
    <w:lvl w:ilvl="0" w:tplc="F8267A9A">
      <w:start w:val="4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85"/>
    <w:rsid w:val="000B4F1A"/>
    <w:rsid w:val="000E35A7"/>
    <w:rsid w:val="0017141B"/>
    <w:rsid w:val="00280021"/>
    <w:rsid w:val="00372995"/>
    <w:rsid w:val="00484D58"/>
    <w:rsid w:val="007925C7"/>
    <w:rsid w:val="007D62B1"/>
    <w:rsid w:val="007E0A51"/>
    <w:rsid w:val="00884F93"/>
    <w:rsid w:val="00952023"/>
    <w:rsid w:val="00C35D45"/>
    <w:rsid w:val="00D07185"/>
    <w:rsid w:val="00E54002"/>
    <w:rsid w:val="00E5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3EC24"/>
  <w15:chartTrackingRefBased/>
  <w15:docId w15:val="{03C5502F-2AC7-4BFB-ACDB-8B5B12C2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mailname">
    <w:name w:val="topmailname"/>
    <w:basedOn w:val="a0"/>
    <w:rsid w:val="00952023"/>
  </w:style>
  <w:style w:type="paragraph" w:styleId="a3">
    <w:name w:val="header"/>
    <w:basedOn w:val="a"/>
    <w:link w:val="a4"/>
    <w:uiPriority w:val="99"/>
    <w:unhideWhenUsed/>
    <w:rsid w:val="00C3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5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D45"/>
    <w:rPr>
      <w:sz w:val="18"/>
      <w:szCs w:val="18"/>
    </w:rPr>
  </w:style>
  <w:style w:type="table" w:styleId="a7">
    <w:name w:val="Table Grid"/>
    <w:basedOn w:val="a1"/>
    <w:uiPriority w:val="39"/>
    <w:rsid w:val="000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4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2022-03-01T03:44:00Z</dcterms:created>
  <dcterms:modified xsi:type="dcterms:W3CDTF">2022-03-01T08:45:00Z</dcterms:modified>
</cp:coreProperties>
</file>