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中建一局一公司202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届校园招聘简章</w:t>
      </w:r>
    </w:p>
    <w:p>
      <w:pPr>
        <w:rPr>
          <w:rFonts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中建一局集团第一建筑有限公司（以下简称中建一局一公司）成立于1999年3月，隶属于世界最大投资建设集团——中国建筑。公司总部驻地上海，注册资本3.6亿元。公司拥有房屋建筑工程施工总承包特级资质、机电设备安装工程等3个专业承包一级资质。现有员工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000余人，年合同额达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00亿元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左右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，年营业收入200亿元左右，位居中国建筑三级子企业前列。</w:t>
      </w:r>
    </w:p>
    <w:p>
      <w:pPr>
        <w:ind w:firstLine="480"/>
        <w:rPr>
          <w:rFonts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作为中建一局集团的核心控股子公司，经过多年发展，公司逐步形成了以华东地区为主，遍布中原、西南和华南等地区的经营布局。公司现下辖八个实体化分公司（江苏分公司、华东分公司、山东分公司、安徽分公司、河南分公司、西南分公司、南方分公司、安装分公司）、一个建造部（融投资建造部）及两个事业部（海外事业部、基础设施事业部）。</w:t>
      </w:r>
    </w:p>
    <w:p>
      <w:pPr>
        <w:ind w:firstLine="480"/>
        <w:rPr>
          <w:rFonts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公司迄今已获得多项鲁班奖、詹天佑土木工程大奖、国家优质工程金奖，以及上海市白玉兰奖、市政工程金奖、安徽省“黄山杯”等多项荣誉。曾获得全国优秀建筑施工企业、全国“安康杯”竞赛优胜企业等荣誉，并连续多年荣获上海市“文明单位”称号。目前公司在施项目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200余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个，其中具有代表性的项目有：上海中银大厦（上海地标建筑）、上海惠普飞机厂房（国内工业建筑环保节能典范）、苏州华为研发中心（华为国内最大业务总部）、IT容灾、研发及后援中心（多项全国第一，鲁班奖项目）、青岛新机场综合交通中心(全国首个“全通型、零换乘”交通中心）、三亚亚特兰蒂斯帆船酒店（世界第三座、中国第一座超7星级酒店）、广西南宁富雅国际金融中心（300米超高层建筑）、郑州中牟绿博大型安置区（全国最大保障安置房项目）、成都融创文旅城（全国投资最大、水准最高的文化旅游城）、重庆、合肥、亳州等16个万达项目。</w:t>
      </w:r>
    </w:p>
    <w:p>
      <w:pPr>
        <w:pStyle w:val="4"/>
        <w:widowControl/>
        <w:spacing w:beforeAutospacing="0" w:afterAutospacing="0" w:line="375" w:lineRule="atLeast"/>
        <w:ind w:firstLine="480"/>
        <w:rPr>
          <w:rFonts w:ascii="宋体" w:hAnsi="宋体" w:eastAsia="宋体" w:cs="宋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中建一局一公司坚持“诚信、创新、超越、共赢”的企业精神，继承和发扬中建一局集团“工业建筑的先锋”和“南征北战的铁军”的光荣传统，以拓展幸福空间为企业使命，建设竞争开放、科学包容的人力资源管理平台。</w:t>
      </w:r>
    </w:p>
    <w:p>
      <w:pPr>
        <w:pStyle w:val="4"/>
        <w:widowControl/>
        <w:spacing w:beforeAutospacing="0" w:afterAutospacing="0" w:line="375" w:lineRule="atLeast"/>
        <w:ind w:firstLine="480"/>
        <w:rPr>
          <w:rFonts w:ascii="宋体" w:hAnsi="宋体" w:eastAsia="宋体" w:cs="宋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展望未来，公司即将进入新一轮优化结构、转型发展的快车道，热诚欢迎广大优秀学子加入我们的团队，让我们一同扬帆起航、筑梦未来！</w:t>
      </w:r>
    </w:p>
    <w:p>
      <w:pPr>
        <w:adjustRightInd w:val="0"/>
        <w:snapToGrid w:val="0"/>
        <w:spacing w:line="440" w:lineRule="atLeast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</w:p>
    <w:p>
      <w:pPr>
        <w:adjustRightInd w:val="0"/>
        <w:snapToGrid w:val="0"/>
        <w:spacing w:line="440" w:lineRule="atLeast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应聘方式：</w:t>
      </w:r>
    </w:p>
    <w:p>
      <w:pPr>
        <w:numPr>
          <w:ilvl w:val="0"/>
          <w:numId w:val="1"/>
        </w:numPr>
        <w:adjustRightInd w:val="0"/>
        <w:snapToGrid w:val="0"/>
        <w:spacing w:line="440" w:lineRule="atLeast"/>
        <w:ind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网申：登录中建一局招聘网：</w:t>
      </w:r>
      <w:r>
        <w:rPr>
          <w:rFonts w:hint="eastAsia"/>
        </w:rPr>
        <w:fldChar w:fldCharType="begin"/>
      </w:r>
      <w:r>
        <w:rPr>
          <w:rFonts w:hint="eastAsia" w:asciiTheme="minorEastAsia" w:hAnsiTheme="minorEastAsia" w:cstheme="minorEastAsia"/>
          <w:sz w:val="24"/>
          <w:szCs w:val="24"/>
        </w:rPr>
        <w:instrText xml:space="preserve"> HYPERLINK "http://cscec1b.zhiye.com" </w:instrText>
      </w:r>
      <w:r>
        <w:rPr>
          <w:rFonts w:hint="eastAsia"/>
        </w:rPr>
        <w:fldChar w:fldCharType="separate"/>
      </w:r>
      <w:r>
        <w:rPr>
          <w:rStyle w:val="8"/>
          <w:rFonts w:hint="eastAsia" w:asciiTheme="minorEastAsia" w:hAnsiTheme="minorEastAsia" w:cstheme="minorEastAsia"/>
          <w:color w:val="auto"/>
          <w:sz w:val="24"/>
          <w:szCs w:val="24"/>
        </w:rPr>
        <w:t>http://cscec1b.zhiye.com</w:t>
      </w:r>
      <w:r>
        <w:rPr>
          <w:rStyle w:val="8"/>
          <w:rFonts w:hint="eastAsia" w:asciiTheme="minorEastAsia" w:hAnsiTheme="minorEastAsia" w:cstheme="minorEastAsia"/>
          <w:color w:val="auto"/>
          <w:sz w:val="24"/>
          <w:szCs w:val="24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</w:rPr>
        <w:t>，在“校园招聘”项下：注册账号--选择中建一局一公司--投递简历--填写简历（也可扫描下方二维码，投递并完善简历。）；</w:t>
      </w:r>
    </w:p>
    <w:p>
      <w:pPr>
        <w:numPr>
          <w:ilvl w:val="0"/>
          <w:numId w:val="0"/>
        </w:numPr>
        <w:adjustRightInd w:val="0"/>
        <w:snapToGrid w:val="0"/>
        <w:spacing w:line="44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inline distT="0" distB="0" distL="114300" distR="114300">
            <wp:extent cx="1339850" cy="1339850"/>
            <wp:effectExtent l="0" t="0" r="6350" b="6350"/>
            <wp:docPr id="1" name="图片 1" descr="中建一局一公司2023届校招网申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建一局一公司2023届校招网申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40" w:lineRule="atLeast"/>
        <w:ind w:firstLine="480" w:firstLineChars="20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2.笔试：登录中国建筑高校毕业生接收考试网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</w:rPr>
        <w:t>开始报名--登录系统--提交申请--完成一测--完成二测；</w:t>
      </w:r>
    </w:p>
    <w:p>
      <w:pPr>
        <w:adjustRightInd w:val="0"/>
        <w:snapToGrid w:val="0"/>
        <w:spacing w:line="440" w:lineRule="atLeast"/>
        <w:ind w:firstLine="480" w:firstLineChars="20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（温馨提示：1.招聘系统与考试系统账号密码一致；2.第二轮测试为统一时间测试，未通过第一轮测试的同学无法收到第二轮测试通知；3.具体笔试时间以及注意事项请参照中国建筑高校毕业生接收考试网；4.</w:t>
      </w:r>
      <w:r>
        <w:rPr>
          <w:rFonts w:hint="eastAsia" w:asciiTheme="minorEastAsia" w:hAnsiTheme="minorEastAsia" w:cstheme="minorEastAsia"/>
          <w:color w:val="313131"/>
          <w:sz w:val="24"/>
          <w:szCs w:val="24"/>
        </w:rPr>
        <w:t>毕业生可申请不超过</w:t>
      </w:r>
      <w:r>
        <w:rPr>
          <w:rFonts w:hint="eastAsia" w:asciiTheme="minorEastAsia" w:hAnsiTheme="minorEastAsia" w:cstheme="minorEastAsia"/>
          <w:sz w:val="24"/>
          <w:szCs w:val="24"/>
        </w:rPr>
        <w:t>3个</w:t>
      </w:r>
      <w:r>
        <w:rPr>
          <w:rFonts w:hint="eastAsia" w:asciiTheme="minorEastAsia" w:hAnsiTheme="minorEastAsia" w:cstheme="minorEastAsia"/>
          <w:color w:val="313131"/>
          <w:sz w:val="24"/>
          <w:szCs w:val="24"/>
        </w:rPr>
        <w:t>公司的职位；5</w:t>
      </w:r>
      <w:r>
        <w:rPr>
          <w:rFonts w:hint="eastAsia" w:asciiTheme="minorEastAsia" w:hAnsi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color w:val="313131"/>
          <w:sz w:val="24"/>
          <w:szCs w:val="24"/>
        </w:rPr>
        <w:t>简历投递后，为方便我们联系，请不要更改电话号码和电子邮箱，否则将无法通知到您。</w:t>
      </w:r>
      <w:r>
        <w:rPr>
          <w:rFonts w:hint="eastAsia" w:asciiTheme="minorEastAsia" w:hAnsiTheme="minorEastAsia" w:cstheme="minorEastAsia"/>
          <w:sz w:val="24"/>
          <w:szCs w:val="24"/>
        </w:rPr>
        <w:t>）</w:t>
      </w:r>
    </w:p>
    <w:p>
      <w:pPr>
        <w:adjustRightInd w:val="0"/>
        <w:snapToGrid w:val="0"/>
        <w:spacing w:line="440" w:lineRule="atLeast"/>
        <w:ind w:firstLine="480" w:firstLineChars="20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3.参加宣讲会，对中建一局一公司进一步了解；</w:t>
      </w:r>
    </w:p>
    <w:p>
      <w:pPr>
        <w:adjustRightInd w:val="0"/>
        <w:snapToGrid w:val="0"/>
        <w:spacing w:line="440" w:lineRule="atLeast"/>
        <w:ind w:firstLine="480" w:firstLineChars="20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4.宣讲会结束会收到面试通知，携带相关材料参加现场面试；</w:t>
      </w:r>
    </w:p>
    <w:p>
      <w:pPr>
        <w:pStyle w:val="4"/>
        <w:widowControl/>
        <w:spacing w:beforeAutospacing="0" w:afterAutospacing="0" w:line="375" w:lineRule="atLeast"/>
        <w:ind w:firstLine="480"/>
        <w:rPr>
          <w:rFonts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szCs w:val="24"/>
        </w:rPr>
        <w:t>5.面试通过后，即可签约加盟。</w:t>
      </w:r>
    </w:p>
    <w:p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375" w:lineRule="atLeast"/>
        <w:ind w:firstLine="420"/>
        <w:jc w:val="center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375" w:lineRule="atLeast"/>
        <w:rPr>
          <w:rStyle w:val="7"/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我们心目中的你</w:t>
      </w:r>
    </w:p>
    <w:p>
      <w:pPr>
        <w:pStyle w:val="4"/>
        <w:widowControl/>
        <w:spacing w:beforeAutospacing="0" w:afterAutospacing="0" w:line="375" w:lineRule="atLeast"/>
        <w:rPr>
          <w:rFonts w:ascii="宋体" w:hAnsi="宋体" w:eastAsia="宋体" w:cs="宋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--具有国家统招高校大学本科（含）以上学历，研究生优先。</w:t>
      </w:r>
    </w:p>
    <w:p>
      <w:pPr>
        <w:pStyle w:val="4"/>
        <w:widowControl/>
        <w:spacing w:beforeAutospacing="0" w:afterAutospacing="0" w:line="375" w:lineRule="atLeast"/>
        <w:rPr>
          <w:rFonts w:ascii="宋体" w:hAnsi="宋体" w:eastAsia="宋体" w:cs="宋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大学英语四级及以上</w:t>
      </w:r>
      <w:r>
        <w:rPr>
          <w:rFonts w:hint="eastAsia" w:ascii="宋体" w:hAnsi="宋体" w:eastAsia="宋体" w:cs="宋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，或其他语种相应水平。</w:t>
      </w:r>
    </w:p>
    <w:p>
      <w:pPr>
        <w:pStyle w:val="4"/>
        <w:widowControl/>
        <w:spacing w:beforeAutospacing="0" w:afterAutospacing="0" w:line="375" w:lineRule="atLeast"/>
        <w:rPr>
          <w:rFonts w:ascii="宋体" w:hAnsi="宋体" w:eastAsia="宋体" w:cs="宋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学习成绩良好，无挂科。</w:t>
      </w:r>
    </w:p>
    <w:p>
      <w:pPr>
        <w:pStyle w:val="4"/>
        <w:widowControl/>
        <w:spacing w:beforeAutospacing="0" w:afterAutospacing="0" w:line="375" w:lineRule="atLeast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--语言表达能力较强，具有较好的组织协调能力及团队合作精神。</w:t>
      </w:r>
    </w:p>
    <w:p>
      <w:pPr>
        <w:pStyle w:val="4"/>
        <w:widowControl/>
        <w:spacing w:beforeAutospacing="0" w:afterAutospacing="0" w:line="375" w:lineRule="atLeast"/>
        <w:rPr>
          <w:rFonts w:ascii="宋体" w:hAnsi="宋体" w:eastAsia="宋体" w:cs="宋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--身体健康</w:t>
      </w:r>
      <w:r>
        <w:rPr>
          <w:rFonts w:hint="eastAsia" w:ascii="宋体" w:hAnsi="宋体" w:eastAsia="宋体" w:cs="宋体"/>
          <w:color w:val="000000" w:themeColor="text1"/>
          <w:szCs w:val="24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符合岗位正常工作要求。</w:t>
      </w:r>
    </w:p>
    <w:p>
      <w:pPr>
        <w:pStyle w:val="4"/>
        <w:widowControl/>
        <w:spacing w:beforeAutospacing="0" w:afterAutospacing="0" w:line="375" w:lineRule="atLeast"/>
        <w:rPr>
          <w:rFonts w:ascii="宋体" w:hAnsi="宋体" w:eastAsia="宋体" w:cs="宋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375" w:lineRule="atLeast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我们的工作机会</w:t>
      </w:r>
    </w:p>
    <w:p>
      <w:pPr>
        <w:pStyle w:val="4"/>
        <w:widowControl/>
        <w:spacing w:beforeAutospacing="0" w:afterAutospacing="0" w:line="375" w:lineRule="atLeast"/>
        <w:rPr>
          <w:rStyle w:val="7"/>
          <w:rFonts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Style w:val="7"/>
          <w:rFonts w:hint="eastAsia"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 招收专业：</w:t>
      </w:r>
    </w:p>
    <w:p>
      <w:pPr>
        <w:pStyle w:val="4"/>
        <w:widowControl/>
        <w:spacing w:beforeAutospacing="0" w:afterAutospacing="0" w:line="375" w:lineRule="atLeast"/>
        <w:rPr>
          <w:rFonts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房屋建筑类：土木工程（房建方向）、工程管理（造价方向、施工方向）、结构工程、岩土工程、建筑与土木工程、给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排水科学与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工程、电气工程及其自动化、建筑环境与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能源应用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工程、测绘工程、安全工程、建筑学等房屋建筑类专业</w:t>
      </w:r>
    </w:p>
    <w:p>
      <w:pPr>
        <w:pStyle w:val="4"/>
        <w:widowControl/>
        <w:spacing w:beforeAutospacing="0" w:afterAutospacing="0" w:line="375" w:lineRule="atLeast"/>
        <w:rPr>
          <w:rFonts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  基础设施类：道路桥梁与渡河工程、交通土建、交通工程、土木工程（道桥方向）、城市地下空间工程、市政工程等基础设施类专业  </w:t>
      </w:r>
    </w:p>
    <w:p>
      <w:pPr>
        <w:pStyle w:val="4"/>
        <w:widowControl/>
        <w:spacing w:beforeAutospacing="0" w:afterAutospacing="0" w:line="375" w:lineRule="atLeast"/>
        <w:rPr>
          <w:rFonts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 xml:space="preserve">    职能管理类：财务管理、会计、人力资源管理、行政管理、公共事业管理、法学（经济法、民商法方向）、汉语言文学、计算机等职能管理类专业</w:t>
      </w:r>
    </w:p>
    <w:p>
      <w:pPr>
        <w:pStyle w:val="4"/>
        <w:widowControl/>
        <w:spacing w:beforeAutospacing="0" w:afterAutospacing="0" w:line="375" w:lineRule="atLeast"/>
        <w:ind w:firstLine="482" w:firstLineChars="200"/>
        <w:rPr>
          <w:rStyle w:val="7"/>
          <w:rFonts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工作地域：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上海（总部、安装分公司）、安徽（安徽分公司）、江苏（江苏分公司）、浙江（华东分公司）、山东（山东分公司）、河南（河南分公司）、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河北、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四川（西南分公司）、海南（南方分公司）、陕西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西安城市公司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、广东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广东公司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湖北（湖北公司）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、海外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菲律宾分公司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等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Style w:val="7"/>
          <w:rFonts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我们为你准备了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一局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集团星火计划、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一公司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蓝海人才战略体系，让你飞得更快、更高、更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远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全新薪酬体系：岗位基本工资+岗位绩效工资+效益奖金+单独事项奖罚+津补贴； 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全新职级体系：管理序列（M）、项目经理序列（V）、专业序列（P），三大序列助你成为企业各领域专家；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双导师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带徒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制度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福利：带薪年假、免费食宿、免费体检、六险二金，更有“扬帆精英”人才培养津贴，最高可达25万元；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员工自主选择社保缴纳地，部分区域满足条件可协助办理落户：北京、上海、南京、苏州、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昆山、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杭州、成都、济南、青岛、郑州、海口、合肥、深圳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西安、武汉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花园式办公环境，各项体育赛事、节日活动；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全方位人才队伍建设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蓝海人才培养计划：新员工之“扬帆班”、青年后备之“启航班”、后备项目经理之“远航班”、中高层后备之“领航班”；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 多体系培养机制：行政人事、资金财务、商务合约、项目管理、技术质量、市场营销、融投资等七大体系TopN人才；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 多专业人才团队打造：基础设施团队、融投资团队、设计团队、超高层团队、BIM团队、深基坑团队、装配式团队、海外团队……</w:t>
      </w:r>
    </w:p>
    <w:p>
      <w:pPr>
        <w:pStyle w:val="4"/>
        <w:widowControl/>
        <w:spacing w:beforeAutospacing="0" w:afterAutospacing="0" w:line="375" w:lineRule="atLeast"/>
        <w:rPr>
          <w:rStyle w:val="7"/>
          <w:rFonts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375" w:lineRule="atLeast"/>
        <w:rPr>
          <w:rFonts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关注我们</w:t>
      </w:r>
    </w:p>
    <w:p>
      <w:pPr>
        <w:pStyle w:val="4"/>
        <w:widowControl/>
        <w:spacing w:beforeAutospacing="0" w:afterAutospacing="0" w:line="360" w:lineRule="auto"/>
        <w:ind w:firstLine="240" w:firstLineChars="100"/>
        <w:rPr>
          <w:rFonts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梁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 xml:space="preserve">经理 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13976603272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（微信同号）    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021-65456622-627</w:t>
      </w:r>
    </w:p>
    <w:p>
      <w:pPr>
        <w:pStyle w:val="4"/>
        <w:widowControl/>
        <w:spacing w:beforeAutospacing="0" w:afterAutospacing="0" w:line="360" w:lineRule="auto"/>
        <w:ind w:firstLine="240" w:firstLineChars="100"/>
        <w:rPr>
          <w:rFonts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公司地址：上海市闵行区紫秀路100号2号楼5楼</w:t>
      </w:r>
    </w:p>
    <w:p>
      <w:pPr>
        <w:pStyle w:val="4"/>
        <w:widowControl/>
        <w:spacing w:beforeAutospacing="0" w:afterAutospacing="0" w:line="360" w:lineRule="auto"/>
        <w:rPr>
          <w:rFonts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 中建一局一公司202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届校招交流群：967606039</w:t>
      </w:r>
    </w:p>
    <w:p>
      <w:pPr>
        <w:pStyle w:val="4"/>
        <w:widowControl/>
        <w:spacing w:beforeAutospacing="0" w:afterAutospacing="0" w:line="360" w:lineRule="auto"/>
        <w:ind w:firstLine="240" w:firstLineChars="100"/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 xml:space="preserve">公司官方微信：微信公众账号“中建一局一公司” 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3836035</wp:posOffset>
            </wp:positionH>
            <wp:positionV relativeFrom="paragraph">
              <wp:posOffset>30480</wp:posOffset>
            </wp:positionV>
            <wp:extent cx="1425575" cy="1425575"/>
            <wp:effectExtent l="0" t="0" r="9525" b="9525"/>
            <wp:wrapSquare wrapText="bothSides"/>
            <wp:docPr id="2" name="图片 2" descr="96b992a3a59ada4abf7389b1245f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b992a3a59ada4abf7389b1245f9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, 微信号：cscec101</w:t>
      </w:r>
    </w:p>
    <w:p>
      <w:pPr>
        <w:pStyle w:val="4"/>
        <w:widowControl/>
        <w:spacing w:beforeAutospacing="0" w:afterAutospacing="0" w:line="360" w:lineRule="auto"/>
        <w:ind w:firstLine="240" w:firstLineChars="100"/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360" w:lineRule="auto"/>
        <w:ind w:firstLine="240" w:firstLineChars="100"/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360" w:lineRule="auto"/>
        <w:ind w:firstLine="240" w:firstLineChars="100"/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360" w:lineRule="auto"/>
        <w:ind w:firstLine="240" w:firstLineChars="100"/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公司官网：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https://1b1.cscec.com/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4B41F"/>
    <w:multiLevelType w:val="singleLevel"/>
    <w:tmpl w:val="8374B4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8FBEF8"/>
    <w:multiLevelType w:val="singleLevel"/>
    <w:tmpl w:val="598FBEF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OTM0M2MwMDEzOTRhNzNhOGY3OWRiM2M0OTA3MzkifQ=="/>
  </w:docVars>
  <w:rsids>
    <w:rsidRoot w:val="00024579"/>
    <w:rsid w:val="00024579"/>
    <w:rsid w:val="0008489F"/>
    <w:rsid w:val="00103A33"/>
    <w:rsid w:val="0010611A"/>
    <w:rsid w:val="00203255"/>
    <w:rsid w:val="00240605"/>
    <w:rsid w:val="002E2363"/>
    <w:rsid w:val="0035085C"/>
    <w:rsid w:val="00442C2F"/>
    <w:rsid w:val="00473499"/>
    <w:rsid w:val="004F3995"/>
    <w:rsid w:val="00686434"/>
    <w:rsid w:val="00762624"/>
    <w:rsid w:val="008566FE"/>
    <w:rsid w:val="008F073F"/>
    <w:rsid w:val="008F0B9A"/>
    <w:rsid w:val="00944B44"/>
    <w:rsid w:val="009C49FC"/>
    <w:rsid w:val="009F3621"/>
    <w:rsid w:val="00AA6279"/>
    <w:rsid w:val="00AD1571"/>
    <w:rsid w:val="00AF30C4"/>
    <w:rsid w:val="00B1758F"/>
    <w:rsid w:val="00BD474F"/>
    <w:rsid w:val="00BE7630"/>
    <w:rsid w:val="00C0600D"/>
    <w:rsid w:val="00C47F97"/>
    <w:rsid w:val="00C775C0"/>
    <w:rsid w:val="00C95EB9"/>
    <w:rsid w:val="00D239BF"/>
    <w:rsid w:val="00D97A91"/>
    <w:rsid w:val="00EB5304"/>
    <w:rsid w:val="00F316AE"/>
    <w:rsid w:val="00F41E3C"/>
    <w:rsid w:val="00F8774A"/>
    <w:rsid w:val="00FA4454"/>
    <w:rsid w:val="044B6418"/>
    <w:rsid w:val="055A1E59"/>
    <w:rsid w:val="081278A4"/>
    <w:rsid w:val="08CB474B"/>
    <w:rsid w:val="09161874"/>
    <w:rsid w:val="11F0547A"/>
    <w:rsid w:val="139948E1"/>
    <w:rsid w:val="14E05B4D"/>
    <w:rsid w:val="17EF64BC"/>
    <w:rsid w:val="18450728"/>
    <w:rsid w:val="1D122FB4"/>
    <w:rsid w:val="1F5B0B80"/>
    <w:rsid w:val="206A5361"/>
    <w:rsid w:val="21A47676"/>
    <w:rsid w:val="21D77CC9"/>
    <w:rsid w:val="224B419A"/>
    <w:rsid w:val="262650A6"/>
    <w:rsid w:val="2BAE6C08"/>
    <w:rsid w:val="30B037F2"/>
    <w:rsid w:val="31586552"/>
    <w:rsid w:val="32E27AB6"/>
    <w:rsid w:val="34BF1850"/>
    <w:rsid w:val="35B23B6A"/>
    <w:rsid w:val="36014589"/>
    <w:rsid w:val="38362864"/>
    <w:rsid w:val="3AF01948"/>
    <w:rsid w:val="3D0D4EC6"/>
    <w:rsid w:val="3E9F34A8"/>
    <w:rsid w:val="40106B1C"/>
    <w:rsid w:val="42711917"/>
    <w:rsid w:val="441452F1"/>
    <w:rsid w:val="44F67F40"/>
    <w:rsid w:val="49E76992"/>
    <w:rsid w:val="515C5FED"/>
    <w:rsid w:val="5173552E"/>
    <w:rsid w:val="53AD3847"/>
    <w:rsid w:val="54342B34"/>
    <w:rsid w:val="549C2B91"/>
    <w:rsid w:val="54EC22E2"/>
    <w:rsid w:val="553F70F5"/>
    <w:rsid w:val="574F3EF5"/>
    <w:rsid w:val="5883389C"/>
    <w:rsid w:val="58B56BD8"/>
    <w:rsid w:val="590F3862"/>
    <w:rsid w:val="599D11F3"/>
    <w:rsid w:val="5A0F2FA2"/>
    <w:rsid w:val="5CAB5176"/>
    <w:rsid w:val="5DD91789"/>
    <w:rsid w:val="5E142764"/>
    <w:rsid w:val="5FAE6234"/>
    <w:rsid w:val="610A5C0B"/>
    <w:rsid w:val="62B8656B"/>
    <w:rsid w:val="64C774C8"/>
    <w:rsid w:val="64EA1925"/>
    <w:rsid w:val="653E739B"/>
    <w:rsid w:val="65636BE4"/>
    <w:rsid w:val="680B2631"/>
    <w:rsid w:val="683664AC"/>
    <w:rsid w:val="696B17AB"/>
    <w:rsid w:val="69F753E9"/>
    <w:rsid w:val="6B3E7385"/>
    <w:rsid w:val="6B640EBF"/>
    <w:rsid w:val="6C08064C"/>
    <w:rsid w:val="6C2157C0"/>
    <w:rsid w:val="6CF6607A"/>
    <w:rsid w:val="6EFA7C8B"/>
    <w:rsid w:val="71F471C9"/>
    <w:rsid w:val="75845972"/>
    <w:rsid w:val="75C07F74"/>
    <w:rsid w:val="75D2603E"/>
    <w:rsid w:val="764249B1"/>
    <w:rsid w:val="7C033303"/>
    <w:rsid w:val="7C92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2209</Words>
  <Characters>2346</Characters>
  <Lines>17</Lines>
  <Paragraphs>4</Paragraphs>
  <TotalTime>70</TotalTime>
  <ScaleCrop>false</ScaleCrop>
  <LinksUpToDate>false</LinksUpToDate>
  <CharactersWithSpaces>2380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yiyi</dc:creator>
  <cp:lastModifiedBy>-</cp:lastModifiedBy>
  <cp:lastPrinted>2019-08-07T17:01:00Z</cp:lastPrinted>
  <dcterms:modified xsi:type="dcterms:W3CDTF">2022-08-24T01:34:25Z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AED742C19E144287A741A7909D608916</vt:lpwstr>
  </property>
</Properties>
</file>