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D7C25">
      <w:pPr>
        <w:pStyle w:val="2"/>
        <w:widowControl/>
        <w:spacing w:beforeAutospacing="0" w:afterAutospacing="0" w:line="450" w:lineRule="atLeast"/>
        <w:jc w:val="center"/>
        <w:rPr>
          <w:rFonts w:ascii="微软雅黑" w:hAnsi="微软雅黑" w:eastAsia="微软雅黑" w:cs="微软雅黑"/>
          <w:color w:val="333333"/>
          <w:sz w:val="32"/>
          <w:szCs w:val="32"/>
        </w:rPr>
      </w:pPr>
      <w:r>
        <w:rPr>
          <w:rStyle w:val="6"/>
          <w:rFonts w:hint="eastAsia" w:ascii="微软雅黑" w:hAnsi="微软雅黑" w:eastAsia="微软雅黑" w:cs="微软雅黑"/>
          <w:color w:val="333333"/>
          <w:sz w:val="32"/>
          <w:szCs w:val="32"/>
        </w:rPr>
        <w:t>金诚信矿业管理股份有限公司北京分公司202</w:t>
      </w:r>
      <w:r>
        <w:rPr>
          <w:rStyle w:val="6"/>
          <w:rFonts w:hint="eastAsia" w:ascii="微软雅黑" w:hAnsi="微软雅黑" w:eastAsia="微软雅黑" w:cs="微软雅黑"/>
          <w:color w:val="333333"/>
          <w:sz w:val="32"/>
          <w:szCs w:val="32"/>
          <w:lang w:val="en-US" w:eastAsia="zh-CN"/>
        </w:rPr>
        <w:t>6</w:t>
      </w:r>
      <w:r>
        <w:rPr>
          <w:rStyle w:val="6"/>
          <w:rFonts w:hint="eastAsia" w:ascii="微软雅黑" w:hAnsi="微软雅黑" w:eastAsia="微软雅黑" w:cs="微软雅黑"/>
          <w:color w:val="333333"/>
          <w:sz w:val="32"/>
          <w:szCs w:val="32"/>
        </w:rPr>
        <w:t>年高校毕业生招聘简章</w:t>
      </w:r>
    </w:p>
    <w:p w14:paraId="5F8C9436">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一、企业简介</w:t>
      </w:r>
    </w:p>
    <w:p w14:paraId="0BDDA32E">
      <w:pPr>
        <w:pStyle w:val="2"/>
        <w:widowControl/>
        <w:spacing w:beforeAutospacing="0" w:afterAutospacing="0" w:line="450" w:lineRule="atLeast"/>
        <w:ind w:firstLine="480" w:firstLineChars="200"/>
        <w:rPr>
          <w:rFonts w:ascii="微软雅黑" w:hAnsi="微软雅黑" w:eastAsia="微软雅黑" w:cs="微软雅黑"/>
          <w:color w:val="333333"/>
        </w:rPr>
      </w:pPr>
      <w:r>
        <w:fldChar w:fldCharType="begin"/>
      </w:r>
      <w:r>
        <w:instrText xml:space="preserve"> HYPERLINK "https://www.jchxmc.com/" </w:instrText>
      </w:r>
      <w:r>
        <w:fldChar w:fldCharType="separate"/>
      </w:r>
      <w:r>
        <w:rPr>
          <w:rFonts w:hint="eastAsia" w:ascii="微软雅黑" w:hAnsi="微软雅黑" w:eastAsia="微软雅黑" w:cs="微软雅黑"/>
          <w:color w:val="333333"/>
        </w:rPr>
        <w:t>金诚信</w:t>
      </w:r>
      <w:r>
        <w:rPr>
          <w:rFonts w:hint="eastAsia" w:ascii="微软雅黑" w:hAnsi="微软雅黑" w:eastAsia="微软雅黑" w:cs="微软雅黑"/>
          <w:color w:val="333333"/>
        </w:rPr>
        <w:fldChar w:fldCharType="end"/>
      </w:r>
      <w:r>
        <w:rPr>
          <w:rFonts w:hint="eastAsia" w:ascii="微软雅黑" w:hAnsi="微软雅黑" w:eastAsia="微软雅黑" w:cs="微软雅黑"/>
          <w:color w:val="333333"/>
        </w:rPr>
        <w:t>矿业管理股份有限公司（以下简称</w:t>
      </w:r>
      <w:r>
        <w:fldChar w:fldCharType="begin"/>
      </w:r>
      <w:r>
        <w:instrText xml:space="preserve"> HYPERLINK "https://www.jchxmc.com/" </w:instrText>
      </w:r>
      <w:r>
        <w:fldChar w:fldCharType="separate"/>
      </w:r>
      <w:r>
        <w:rPr>
          <w:rFonts w:hint="eastAsia" w:ascii="微软雅黑" w:hAnsi="微软雅黑" w:eastAsia="微软雅黑" w:cs="微软雅黑"/>
          <w:color w:val="333333"/>
        </w:rPr>
        <w:t>金诚信</w:t>
      </w:r>
      <w:r>
        <w:rPr>
          <w:rFonts w:hint="eastAsia" w:ascii="微软雅黑" w:hAnsi="微软雅黑" w:eastAsia="微软雅黑" w:cs="微软雅黑"/>
          <w:color w:val="333333"/>
        </w:rPr>
        <w:fldChar w:fldCharType="end"/>
      </w:r>
      <w:r>
        <w:rPr>
          <w:rFonts w:hint="eastAsia" w:ascii="微软雅黑" w:hAnsi="微软雅黑" w:eastAsia="微软雅黑" w:cs="微软雅黑"/>
          <w:color w:val="333333"/>
        </w:rPr>
        <w:t>股份）是一家集有色金属矿山、黑色金属矿山和化工矿山工程建设、矿山运营管理、矿山设计与技术研发等业务为一体的专业性管理服务企业，是行业内专注度最高的矿山开发服务企业之一。公司总部地点在北京丰台“金诚信大厦”，公司自有产权的独立写字楼。金诚信股份于2015年6月30日在上海证券交易所主板挂牌上市，股票简称：金诚信，股票代码：603979。金诚信股份现在境内外承担30多项大型矿山工程建设和采矿运营管理项目，其中竖井最深达1526米，斜坡道最长达8008米，目前均处于国内前列。目前，公司拥有矿山工程施工总承包壹级、隧道工程专业承包贰级工程资格，全资子公司金诚信矿山工程设计院有限公司拥有冶金矿山工程专业甲级工程的设计资质，另外，拥有各类先进设备3000余台套。除世界上处于技术领先地位的大孔台车、天井钻机等专业设备外，还有数量众多的掘进台车、中深孔台车、铲运机、提升机、大型卡车、服务车、锚杆锚索台车、喷浆台车等先进装备。公司与挪曼尔特合资在中国内地生产的地下矿山多功能服务车，处世界领先水平。 历年来，金诚信股份荣获“全国五一劳动奖状”、“全国创先争优先进基层党组织”、“中国建设工程鲁班奖”、“全国工程建设质量管理优秀企业”、“中国矿山采掘行业最佳自主创新企业”、“重合同守信用企业”、“中国有色金属建筑业优秀企业”、等100多项荣誉称号，并多次荣登北京民营企业百强榜。“金诚信”商标曾被认定为北京市著名商标。</w:t>
      </w:r>
    </w:p>
    <w:p w14:paraId="730D7198">
      <w:pPr>
        <w:pStyle w:val="2"/>
        <w:widowControl/>
        <w:spacing w:beforeAutospacing="0" w:afterAutospacing="0" w:line="450" w:lineRule="atLeast"/>
        <w:ind w:firstLine="480" w:firstLineChars="200"/>
        <w:rPr>
          <w:rFonts w:ascii="微软雅黑" w:hAnsi="微软雅黑" w:eastAsia="微软雅黑" w:cs="微软雅黑"/>
          <w:color w:val="333333"/>
        </w:rPr>
      </w:pPr>
      <w:r>
        <w:rPr>
          <w:rFonts w:hint="eastAsia" w:ascii="微软雅黑" w:hAnsi="微软雅黑" w:eastAsia="微软雅黑" w:cs="微软雅黑"/>
          <w:color w:val="333333"/>
        </w:rPr>
        <w:t>金诚信矿业管理股份有限公司北京分公司（简称北京分公司）隶属金诚信矿业管理股份有限公司，是金诚信矿业管理股份有限公司下设二级单位。办公地点坐落于北京市密云区水源西路28号院内，公司有独立的办公大楼。北京分公司主要从事金属矿开采与运营，下辖项目有</w:t>
      </w:r>
      <w:r>
        <w:rPr>
          <w:rFonts w:hint="eastAsia" w:ascii="微软雅黑" w:hAnsi="微软雅黑" w:eastAsia="微软雅黑" w:cs="微软雅黑"/>
          <w:color w:val="333333"/>
          <w:lang w:val="en-US" w:eastAsia="zh-CN"/>
        </w:rPr>
        <w:t>7</w:t>
      </w:r>
      <w:r>
        <w:rPr>
          <w:rFonts w:hint="eastAsia" w:ascii="微软雅黑" w:hAnsi="微软雅黑" w:eastAsia="微软雅黑" w:cs="微软雅黑"/>
          <w:color w:val="333333"/>
        </w:rPr>
        <w:t>个，分布由东到西、可选择就业区域范围广，主要有：黄岗项目（内蒙古赤峰市克什克腾旗）、金川项目（甘肃省金昌市境内）、肃北项目（甘肃省酒泉市肃北县境内）、锡铁山项目（青海省海西州大柴旦）、白玉项目（四川甘孜州白玉县境内）、逊克项目（黑龙江黑河市逊克县境内）、</w:t>
      </w:r>
      <w:r>
        <w:rPr>
          <w:rFonts w:hint="eastAsia" w:ascii="微软雅黑" w:hAnsi="微软雅黑" w:eastAsia="微软雅黑" w:cs="微软雅黑"/>
          <w:color w:val="333333"/>
          <w:lang w:val="en-US" w:eastAsia="zh-CN"/>
        </w:rPr>
        <w:t>焦家金矿</w:t>
      </w:r>
      <w:r>
        <w:rPr>
          <w:rFonts w:hint="eastAsia" w:ascii="微软雅黑" w:hAnsi="微软雅黑" w:eastAsia="微软雅黑" w:cs="微软雅黑"/>
          <w:color w:val="333333"/>
        </w:rPr>
        <w:t>项目部（山东莱州境内）。</w:t>
      </w:r>
    </w:p>
    <w:p w14:paraId="28062B36">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二、招聘专业</w:t>
      </w:r>
    </w:p>
    <w:p w14:paraId="5AB57529">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202</w:t>
      </w:r>
      <w:r>
        <w:rPr>
          <w:rFonts w:hint="eastAsia" w:ascii="微软雅黑" w:hAnsi="微软雅黑" w:eastAsia="微软雅黑" w:cs="微软雅黑"/>
          <w:color w:val="333333"/>
          <w:lang w:val="en-US" w:eastAsia="zh-CN"/>
        </w:rPr>
        <w:t>6</w:t>
      </w:r>
      <w:r>
        <w:rPr>
          <w:rFonts w:hint="eastAsia" w:ascii="微软雅黑" w:hAnsi="微软雅黑" w:eastAsia="微软雅黑" w:cs="微软雅黑"/>
          <w:color w:val="333333"/>
        </w:rPr>
        <w:t>年拟招聘以下专业毕业生：</w:t>
      </w:r>
    </w:p>
    <w:p w14:paraId="53010255">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矿业技术类：</w:t>
      </w:r>
      <w:r>
        <w:rPr>
          <w:rFonts w:hint="eastAsia" w:ascii="微软雅黑" w:hAnsi="微软雅黑" w:eastAsia="微软雅黑" w:cs="微软雅黑"/>
          <w:color w:val="333333"/>
        </w:rPr>
        <w:t>采矿工程、测绘、工程测量、地质工程、资源勘查工程、土木工程（井建）、矿井建设、矿井通风与安全、安全工程等专业；</w:t>
      </w:r>
    </w:p>
    <w:p w14:paraId="3F7C9305">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机械电气类：</w:t>
      </w:r>
      <w:r>
        <w:rPr>
          <w:rFonts w:hint="eastAsia" w:ascii="微软雅黑" w:hAnsi="微软雅黑" w:eastAsia="微软雅黑" w:cs="微软雅黑"/>
          <w:color w:val="333333"/>
        </w:rPr>
        <w:t>机电一体化、机械设计制造及其自动化、电气自动化、维修相关等专业；</w:t>
      </w:r>
    </w:p>
    <w:p w14:paraId="673DFC6C">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职能管理类：</w:t>
      </w:r>
      <w:r>
        <w:rPr>
          <w:rFonts w:hint="eastAsia" w:ascii="微软雅黑" w:hAnsi="微软雅黑" w:eastAsia="微软雅黑" w:cs="微软雅黑"/>
          <w:color w:val="333333"/>
        </w:rPr>
        <w:t>工程造价、工程管理、财务管理、会计学、人力资源管理、工商管理、行政管理、劳动与社会保障、档案管理、翻译等专业；</w:t>
      </w:r>
    </w:p>
    <w:p w14:paraId="29E4CC8D">
      <w:pPr>
        <w:pStyle w:val="2"/>
        <w:widowControl/>
        <w:spacing w:beforeAutospacing="0" w:afterAutospacing="0" w:line="450" w:lineRule="atLeast"/>
        <w:ind w:firstLine="480" w:firstLineChars="200"/>
        <w:rPr>
          <w:rFonts w:ascii="微软雅黑" w:hAnsi="微软雅黑" w:eastAsia="微软雅黑" w:cs="微软雅黑"/>
          <w:color w:val="333333"/>
        </w:rPr>
      </w:pPr>
    </w:p>
    <w:p w14:paraId="1E19350C">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三、招聘条件</w:t>
      </w:r>
    </w:p>
    <w:p w14:paraId="39D37D86">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1、专业对口、成绩优良。具备履职所需要的专业知识和技能，能够圆满完成学业并顺利毕业。</w:t>
      </w:r>
    </w:p>
    <w:p w14:paraId="6C668049">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2、形象端正、身心健康。具有良好的个人形象，思想素质和身体素质都能够胜任工作需要，没有不良嗜好。</w:t>
      </w:r>
    </w:p>
    <w:p w14:paraId="351DEDBF">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3、忠于事业、敬业爱岗。 珍惜自己的选择，忠诚自己的职业，热爱本职工作并愿意为之奋斗终身。</w:t>
      </w:r>
    </w:p>
    <w:p w14:paraId="7560E370">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四、相关待遇</w:t>
      </w:r>
    </w:p>
    <w:p w14:paraId="38C46CC1">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1、发展空间：为新员工提供职业发展双通道平台，涵盖行政职务、内部职称序列等职业发展通道，确保各类人才在适合的平台畅通发展。</w:t>
      </w:r>
    </w:p>
    <w:p w14:paraId="33D07C04">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2、金诚信矿业管理股份有限公司执行统一的基本薪酬+绩效+津贴的薪酬体系，岗变薪变，重点向偏远艰苦地区、关键岗位和重要专业人员倾斜。</w:t>
      </w:r>
    </w:p>
    <w:p w14:paraId="577E4E7B">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首年度综合收入：</w:t>
      </w:r>
    </w:p>
    <w:p w14:paraId="05A15759">
      <w:pPr>
        <w:pStyle w:val="2"/>
        <w:widowControl/>
        <w:spacing w:beforeAutospacing="0" w:afterAutospacing="0" w:line="450" w:lineRule="atLeast"/>
        <w:rPr>
          <w:rFonts w:hint="eastAsia" w:ascii="微软雅黑" w:hAnsi="微软雅黑" w:eastAsia="微软雅黑" w:cs="微软雅黑"/>
          <w:color w:val="333333"/>
        </w:rPr>
      </w:pPr>
      <w:r>
        <w:rPr>
          <w:rFonts w:hint="eastAsia" w:ascii="微软雅黑" w:hAnsi="微软雅黑" w:eastAsia="微软雅黑" w:cs="微软雅黑"/>
          <w:color w:val="333333"/>
        </w:rPr>
        <w:t>专科 （国内、外）：6.96万-17.03万；</w:t>
      </w:r>
    </w:p>
    <w:p w14:paraId="72D8D459">
      <w:pPr>
        <w:pStyle w:val="2"/>
        <w:widowControl/>
        <w:spacing w:beforeAutospacing="0" w:afterAutospacing="0" w:line="450" w:lineRule="atLeast"/>
        <w:rPr>
          <w:rFonts w:hint="eastAsia" w:ascii="微软雅黑" w:hAnsi="微软雅黑" w:eastAsia="微软雅黑" w:cs="微软雅黑"/>
          <w:color w:val="333333"/>
        </w:rPr>
      </w:pPr>
      <w:r>
        <w:rPr>
          <w:rFonts w:hint="eastAsia" w:ascii="微软雅黑" w:hAnsi="微软雅黑" w:eastAsia="微软雅黑" w:cs="微软雅黑"/>
          <w:color w:val="333333"/>
        </w:rPr>
        <w:t>本科 （国内、外）：8.56万-26.16万；</w:t>
      </w:r>
    </w:p>
    <w:p w14:paraId="5F892145">
      <w:pPr>
        <w:pStyle w:val="2"/>
        <w:widowControl/>
        <w:spacing w:beforeAutospacing="0" w:afterAutospacing="0" w:line="450" w:lineRule="atLeast"/>
        <w:rPr>
          <w:rFonts w:hint="eastAsia" w:ascii="微软雅黑" w:hAnsi="微软雅黑" w:eastAsia="微软雅黑" w:cs="微软雅黑"/>
          <w:color w:val="333333"/>
        </w:rPr>
      </w:pPr>
      <w:r>
        <w:rPr>
          <w:rFonts w:hint="eastAsia" w:ascii="微软雅黑" w:hAnsi="微软雅黑" w:eastAsia="微软雅黑" w:cs="微软雅黑"/>
          <w:color w:val="333333"/>
        </w:rPr>
        <w:t>硕士 （国内、外）：11.95万-29.83万；</w:t>
      </w:r>
    </w:p>
    <w:p w14:paraId="14FEB245">
      <w:pPr>
        <w:pStyle w:val="2"/>
        <w:widowControl/>
        <w:spacing w:beforeAutospacing="0" w:afterAutospacing="0" w:line="450" w:lineRule="atLeast"/>
        <w:rPr>
          <w:rFonts w:hint="eastAsia" w:ascii="微软雅黑" w:hAnsi="微软雅黑" w:eastAsia="微软雅黑" w:cs="微软雅黑"/>
          <w:color w:val="333333"/>
        </w:rPr>
      </w:pPr>
      <w:r>
        <w:rPr>
          <w:rFonts w:hint="eastAsia" w:ascii="微软雅黑" w:hAnsi="微软雅黑" w:eastAsia="微软雅黑" w:cs="微软雅黑"/>
          <w:color w:val="333333"/>
        </w:rPr>
        <w:t>博士 （国内、外）：20.33万-39.65万。</w:t>
      </w:r>
    </w:p>
    <w:p w14:paraId="380F29AD">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3、福利津贴：五险一金、年度职业健康体检、高原高寒津贴、取证津贴、提供住宿等。</w:t>
      </w:r>
    </w:p>
    <w:p w14:paraId="53AA1E11">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4、休息休假：提供多元化的休假方式，带薪年休假、探亲假、婚假、产假、轮休假、海外假等。</w:t>
      </w:r>
    </w:p>
    <w:p w14:paraId="4212703D">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五、招聘流程</w:t>
      </w:r>
    </w:p>
    <w:p w14:paraId="4BFD0CAD">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1.企业宣讲招聘政策；</w:t>
      </w:r>
    </w:p>
    <w:p w14:paraId="15E253A8">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2.学生投递简历；</w:t>
      </w:r>
    </w:p>
    <w:p w14:paraId="16C1CC37">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3.资格审查和面试；</w:t>
      </w:r>
    </w:p>
    <w:p w14:paraId="47067AA6">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4.签订就业协议。</w:t>
      </w:r>
    </w:p>
    <w:p w14:paraId="06EBC87B">
      <w:pPr>
        <w:pStyle w:val="2"/>
        <w:widowControl/>
        <w:spacing w:beforeAutospacing="0" w:afterAutospacing="0" w:line="450" w:lineRule="atLeast"/>
        <w:rPr>
          <w:rFonts w:ascii="微软雅黑" w:hAnsi="微软雅黑" w:eastAsia="微软雅黑" w:cs="微软雅黑"/>
          <w:color w:val="333333"/>
        </w:rPr>
      </w:pPr>
      <w:r>
        <w:rPr>
          <w:rStyle w:val="6"/>
          <w:rFonts w:hint="eastAsia" w:ascii="微软雅黑" w:hAnsi="微软雅黑" w:eastAsia="微软雅黑" w:cs="微软雅黑"/>
          <w:color w:val="333333"/>
        </w:rPr>
        <w:t>六、招聘联系人及电话</w:t>
      </w:r>
    </w:p>
    <w:p w14:paraId="133DC38C">
      <w:pPr>
        <w:pStyle w:val="2"/>
        <w:widowControl/>
        <w:spacing w:beforeAutospacing="0" w:afterAutospacing="0" w:line="450" w:lineRule="atLeast"/>
        <w:rPr>
          <w:rFonts w:hint="eastAsia" w:ascii="微软雅黑" w:hAnsi="微软雅黑" w:eastAsia="微软雅黑" w:cs="微软雅黑"/>
          <w:color w:val="333333"/>
        </w:rPr>
      </w:pPr>
      <w:r>
        <w:rPr>
          <w:rFonts w:hint="eastAsia" w:ascii="微软雅黑" w:hAnsi="微软雅黑" w:eastAsia="微软雅黑" w:cs="微软雅黑"/>
          <w:color w:val="333333"/>
        </w:rPr>
        <w:t>联系人：</w:t>
      </w:r>
      <w:r>
        <w:rPr>
          <w:rFonts w:hint="eastAsia" w:ascii="微软雅黑" w:hAnsi="微软雅黑" w:eastAsia="微软雅黑" w:cs="微软雅黑"/>
          <w:color w:val="333333"/>
          <w:lang w:val="en-US" w:eastAsia="zh-CN"/>
        </w:rPr>
        <w:t>熊佳龙</w:t>
      </w:r>
      <w:r>
        <w:rPr>
          <w:rFonts w:hint="eastAsia" w:ascii="微软雅黑" w:hAnsi="微软雅黑" w:eastAsia="微软雅黑" w:cs="微软雅黑"/>
          <w:color w:val="333333"/>
        </w:rPr>
        <w:t xml:space="preserve">  </w:t>
      </w:r>
    </w:p>
    <w:p w14:paraId="0FDA1094">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 xml:space="preserve">电话： </w:t>
      </w:r>
      <w:r>
        <w:rPr>
          <w:rFonts w:hint="eastAsia" w:ascii="微软雅黑" w:hAnsi="微软雅黑" w:eastAsia="微软雅黑" w:cs="微软雅黑"/>
          <w:color w:val="333333"/>
          <w:lang w:val="en-US" w:eastAsia="zh-CN"/>
        </w:rPr>
        <w:t>17609436307</w:t>
      </w:r>
      <w:r>
        <w:rPr>
          <w:rFonts w:hint="eastAsia" w:ascii="微软雅黑" w:hAnsi="微软雅黑" w:eastAsia="微软雅黑" w:cs="微软雅黑"/>
          <w:color w:val="333333"/>
        </w:rPr>
        <w:t>（微信同步）</w:t>
      </w:r>
    </w:p>
    <w:p w14:paraId="777C94F9">
      <w:pPr>
        <w:pStyle w:val="2"/>
        <w:widowControl/>
        <w:spacing w:beforeAutospacing="0" w:afterAutospacing="0" w:line="450" w:lineRule="atLeast"/>
        <w:rPr>
          <w:rFonts w:ascii="微软雅黑" w:hAnsi="微软雅黑" w:eastAsia="微软雅黑" w:cs="微软雅黑"/>
          <w:color w:val="333333"/>
        </w:rPr>
      </w:pPr>
      <w:r>
        <w:rPr>
          <w:rFonts w:hint="eastAsia" w:ascii="微软雅黑" w:hAnsi="微软雅黑" w:eastAsia="微软雅黑" w:cs="微软雅黑"/>
          <w:color w:val="333333"/>
        </w:rPr>
        <w:t>电子邮箱：</w:t>
      </w:r>
      <w:r>
        <w:fldChar w:fldCharType="begin"/>
      </w:r>
      <w:r>
        <w:instrText xml:space="preserve"> HYPERLINK "mailto:xjlbf@jchxmc.com" </w:instrText>
      </w:r>
      <w:r>
        <w:fldChar w:fldCharType="separate"/>
      </w:r>
      <w:r>
        <w:rPr>
          <w:rStyle w:val="7"/>
          <w:rFonts w:hint="eastAsia" w:ascii="微软雅黑" w:hAnsi="微软雅黑" w:eastAsia="微软雅黑" w:cs="微软雅黑"/>
          <w:color w:val="333333"/>
          <w:lang w:val="en-US" w:eastAsia="zh-CN"/>
        </w:rPr>
        <w:t>xjl</w:t>
      </w:r>
      <w:r>
        <w:rPr>
          <w:rStyle w:val="7"/>
          <w:rFonts w:hint="eastAsia" w:ascii="微软雅黑" w:hAnsi="微软雅黑" w:eastAsia="微软雅黑" w:cs="微软雅黑"/>
          <w:color w:val="333333"/>
        </w:rPr>
        <w:t>bf@jchxmc.com</w:t>
      </w:r>
      <w:r>
        <w:rPr>
          <w:rStyle w:val="7"/>
          <w:rFonts w:hint="eastAsia" w:ascii="微软雅黑" w:hAnsi="微软雅黑" w:eastAsia="微软雅黑" w:cs="微软雅黑"/>
          <w:color w:val="333333"/>
        </w:rPr>
        <w:fldChar w:fldCharType="end"/>
      </w:r>
      <w:r>
        <w:rPr>
          <w:rFonts w:hint="eastAsia" w:ascii="微软雅黑" w:hAnsi="微软雅黑" w:eastAsia="微软雅黑" w:cs="微软雅黑"/>
          <w:color w:val="333333"/>
        </w:rPr>
        <w:t xml:space="preserve">   </w:t>
      </w:r>
    </w:p>
    <w:p w14:paraId="64D1D5FA">
      <w:pPr>
        <w:pStyle w:val="2"/>
        <w:widowControl/>
        <w:spacing w:beforeAutospacing="0" w:afterAutospacing="0" w:line="450" w:lineRule="atLeast"/>
      </w:pPr>
      <w:r>
        <w:rPr>
          <w:rFonts w:hint="eastAsia" w:ascii="微软雅黑" w:hAnsi="微软雅黑" w:eastAsia="微软雅黑" w:cs="微软雅黑"/>
          <w:color w:val="333333"/>
        </w:rPr>
        <w:t>通信地址：北京市密云区水源西路28号院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OTVkN2ZmMjVjM2EzNTY4MWNhM2I2OGZkMjAyOTMifQ=="/>
  </w:docVars>
  <w:rsids>
    <w:rsidRoot w:val="00340D38"/>
    <w:rsid w:val="00132AB7"/>
    <w:rsid w:val="00340D38"/>
    <w:rsid w:val="00357354"/>
    <w:rsid w:val="005526DD"/>
    <w:rsid w:val="0066712C"/>
    <w:rsid w:val="007C32D8"/>
    <w:rsid w:val="009F0265"/>
    <w:rsid w:val="00A243FA"/>
    <w:rsid w:val="00AD6E3D"/>
    <w:rsid w:val="00E56F99"/>
    <w:rsid w:val="088C3CD7"/>
    <w:rsid w:val="0FAA7629"/>
    <w:rsid w:val="120A6991"/>
    <w:rsid w:val="13AA0496"/>
    <w:rsid w:val="14856AB8"/>
    <w:rsid w:val="1A102FB1"/>
    <w:rsid w:val="1B1738D4"/>
    <w:rsid w:val="1C092335"/>
    <w:rsid w:val="1F420B20"/>
    <w:rsid w:val="20510F7F"/>
    <w:rsid w:val="21B50671"/>
    <w:rsid w:val="22D36F36"/>
    <w:rsid w:val="24845E2B"/>
    <w:rsid w:val="248822AF"/>
    <w:rsid w:val="28B46F20"/>
    <w:rsid w:val="32D31FBC"/>
    <w:rsid w:val="34A06641"/>
    <w:rsid w:val="35902636"/>
    <w:rsid w:val="36780529"/>
    <w:rsid w:val="3A5C3DE6"/>
    <w:rsid w:val="48F44A01"/>
    <w:rsid w:val="502A2C7F"/>
    <w:rsid w:val="53013F61"/>
    <w:rsid w:val="56817C60"/>
    <w:rsid w:val="57081AE7"/>
    <w:rsid w:val="571711C4"/>
    <w:rsid w:val="58F91176"/>
    <w:rsid w:val="5AF72481"/>
    <w:rsid w:val="634A36E8"/>
    <w:rsid w:val="641C7DE9"/>
    <w:rsid w:val="655E2C10"/>
    <w:rsid w:val="68AA0EB0"/>
    <w:rsid w:val="6FC80FD1"/>
    <w:rsid w:val="719325F2"/>
    <w:rsid w:val="71FD4175"/>
    <w:rsid w:val="76632BD2"/>
    <w:rsid w:val="7AC96BC4"/>
    <w:rsid w:val="7DB7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1665</Words>
  <Characters>1772</Characters>
  <Lines>13</Lines>
  <Paragraphs>3</Paragraphs>
  <TotalTime>6</TotalTime>
  <ScaleCrop>false</ScaleCrop>
  <LinksUpToDate>false</LinksUpToDate>
  <CharactersWithSpaces>1787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2023-09-18T08:30:00Z</dcterms:created>
  <dc:creator>Administrator</dc:creator>
  <cp:lastModifiedBy>菠萝崽</cp:lastModifiedBy>
  <dcterms:modified xsi:type="dcterms:W3CDTF">2025-09-12T09:26:20Z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BC920D23A503413780049C10D7285D97</vt:lpwstr>
  </property>
  <property fmtid="{D5CDD505-2E9C-101B-9397-08002B2CF9AE}" pid="4" name="KSOTemplateDocerSaveRecord">
    <vt:lpwstr>eyJoZGlkIjoiYTE3MGU2YTE2YzRkZTNlOTI0OTk3MDNkYjRjOGQ4MTEiLCJ1c2VySWQiOiI2NzM4Nzk3MDkifQ==</vt:lpwstr>
  </property>
</Properties>
</file>