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6686" w:rsidRDefault="00CA6BBA">
      <w:pPr>
        <w:pStyle w:val="ql-align-center"/>
        <w:spacing w:before="0" w:beforeAutospacing="0" w:after="0" w:afterAutospacing="0" w:line="600" w:lineRule="auto"/>
        <w:jc w:val="center"/>
        <w:rPr>
          <w:color w:val="494949"/>
          <w:sz w:val="22"/>
          <w:szCs w:val="22"/>
        </w:rPr>
      </w:pPr>
      <w:r>
        <w:rPr>
          <w:rStyle w:val="a8"/>
          <w:color w:val="333333"/>
          <w:sz w:val="44"/>
          <w:szCs w:val="44"/>
        </w:rPr>
        <w:t>学而思网校2020</w:t>
      </w:r>
      <w:r>
        <w:rPr>
          <w:rStyle w:val="a8"/>
          <w:rFonts w:hint="eastAsia"/>
          <w:color w:val="333333"/>
          <w:sz w:val="44"/>
          <w:szCs w:val="44"/>
        </w:rPr>
        <w:t>届</w:t>
      </w:r>
      <w:r>
        <w:rPr>
          <w:rStyle w:val="a8"/>
          <w:color w:val="333333"/>
          <w:sz w:val="44"/>
          <w:szCs w:val="44"/>
        </w:rPr>
        <w:t>校园招聘</w:t>
      </w:r>
    </w:p>
    <w:p w:rsidR="002F6686" w:rsidRDefault="00CA6BBA">
      <w:pPr>
        <w:pStyle w:val="a7"/>
        <w:spacing w:before="0" w:beforeAutospacing="0" w:after="0" w:afterAutospacing="0" w:line="360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> </w:t>
      </w:r>
    </w:p>
    <w:p w:rsidR="002F6686" w:rsidRDefault="00CA6BBA">
      <w:pPr>
        <w:pStyle w:val="ql-long-15553451"/>
        <w:spacing w:before="0" w:beforeAutospacing="0" w:after="0" w:afterAutospacing="0" w:line="360" w:lineRule="auto"/>
        <w:rPr>
          <w:color w:val="494949"/>
          <w:sz w:val="22"/>
          <w:szCs w:val="22"/>
        </w:rPr>
      </w:pPr>
      <w:r>
        <w:rPr>
          <w:rStyle w:val="a8"/>
          <w:color w:val="494949"/>
          <w:sz w:val="28"/>
          <w:szCs w:val="28"/>
        </w:rPr>
        <w:t>【公司介绍】</w:t>
      </w:r>
    </w:p>
    <w:p w:rsidR="002F6686" w:rsidRDefault="00CA6BBA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学而思网校是好未来教育集团（2010年纽交所上市）旗下的中小学在线教育品牌，也是国内较早整合“互联网”与“教育”两大领域的中小学在线学习平台之一。</w:t>
      </w:r>
    </w:p>
    <w:p w:rsidR="002F6686" w:rsidRDefault="00CA6BBA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学而思网校，为3-18岁孩子提供小初高全学科课外教学。十余年教学沉淀，“直播+辅导”双师模式，AI技术辅助教学。老师带着学，私教带着练，课堂互动多，课程有回放，及时答疑，随时退费，全国200多个城市的中小学生都在网校学习。</w:t>
      </w:r>
    </w:p>
    <w:p w:rsidR="002F6686" w:rsidRDefault="00CA6BBA">
      <w:pPr>
        <w:pStyle w:val="ql-long-15553451"/>
        <w:spacing w:before="0" w:beforeAutospacing="0" w:after="0" w:afterAutospacing="0" w:line="276" w:lineRule="auto"/>
        <w:ind w:firstLineChars="200" w:firstLine="480"/>
        <w:rPr>
          <w:rStyle w:val="ql-author-15553451"/>
          <w:rFonts w:ascii="微软雅黑" w:eastAsia="微软雅黑" w:hAnsi="微软雅黑"/>
          <w:color w:val="494949"/>
        </w:rPr>
      </w:pPr>
      <w:r>
        <w:rPr>
          <w:rStyle w:val="ql-author-15553451"/>
          <w:rFonts w:ascii="微软雅黑" w:eastAsia="微软雅黑" w:hAnsi="微软雅黑"/>
          <w:color w:val="494949"/>
        </w:rPr>
        <w:t>见证互联网改变学习，不做在线教育风口的旁观者。我们期待你的加入！</w:t>
      </w:r>
    </w:p>
    <w:p w:rsidR="002F6686" w:rsidRDefault="002F6686">
      <w:pPr>
        <w:pStyle w:val="ql-long-15553451"/>
        <w:spacing w:before="0" w:beforeAutospacing="0" w:after="0" w:afterAutospacing="0" w:line="276" w:lineRule="auto"/>
        <w:ind w:firstLineChars="200" w:firstLine="440"/>
        <w:rPr>
          <w:rFonts w:ascii="微软雅黑" w:eastAsia="微软雅黑" w:hAnsi="微软雅黑"/>
          <w:color w:val="494949"/>
          <w:sz w:val="22"/>
          <w:szCs w:val="22"/>
        </w:rPr>
      </w:pPr>
    </w:p>
    <w:p w:rsidR="002F6686" w:rsidRDefault="00CA6BBA">
      <w:pPr>
        <w:pStyle w:val="ql-long-15553451"/>
        <w:spacing w:before="0" w:beforeAutospacing="0" w:after="0" w:afterAutospacing="0" w:line="360" w:lineRule="auto"/>
        <w:rPr>
          <w:rStyle w:val="a8"/>
          <w:sz w:val="28"/>
          <w:szCs w:val="28"/>
        </w:rPr>
      </w:pPr>
      <w:r>
        <w:rPr>
          <w:rStyle w:val="a8"/>
          <w:color w:val="494949"/>
          <w:sz w:val="28"/>
          <w:szCs w:val="28"/>
        </w:rPr>
        <w:t>【项目介绍】</w:t>
      </w:r>
    </w:p>
    <w:p w:rsidR="002F6686" w:rsidRDefault="00CA6BBA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学而思网校人才选拔项目——“沸点计划”已经正式启动，项目旨在选拔、培养愿意从事“互联网+教育”行业的优秀人才，为行业进步贡献新生力量。</w:t>
      </w:r>
    </w:p>
    <w:p w:rsidR="002F6686" w:rsidRDefault="00CA6BBA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“沸点计划”致力于为优秀学子提供一个优质的就业、实习平台，让更多人才加入学而思网校，接触学而思网校核心业务，了解学而思网校的文化价值，也为学而思网校未来发展储备优秀的核心骨干。</w:t>
      </w:r>
    </w:p>
    <w:p w:rsidR="002F6686" w:rsidRDefault="00CA6BBA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FIND YOUR PASSION AND DO IT !————“沸点计划”期待与你相遇，沸腾热爱，点燃梦想，一起推动“互联网+教育”的进步！</w:t>
      </w:r>
    </w:p>
    <w:p w:rsidR="002F6686" w:rsidRDefault="00CA6BBA">
      <w:pPr>
        <w:pStyle w:val="a7"/>
        <w:spacing w:before="0" w:beforeAutospacing="0" w:after="0" w:afterAutospacing="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Fonts w:ascii="微软雅黑" w:eastAsia="微软雅黑" w:hAnsi="微软雅黑"/>
          <w:color w:val="494949"/>
          <w:sz w:val="22"/>
          <w:szCs w:val="22"/>
        </w:rPr>
        <w:t> </w:t>
      </w:r>
    </w:p>
    <w:p w:rsidR="002F6686" w:rsidRDefault="00CA6BBA">
      <w:pPr>
        <w:pStyle w:val="ql-long-15553451"/>
        <w:spacing w:before="0" w:beforeAutospacing="0" w:after="0" w:afterAutospacing="0" w:line="360" w:lineRule="auto"/>
        <w:rPr>
          <w:rStyle w:val="a8"/>
          <w:sz w:val="28"/>
          <w:szCs w:val="28"/>
        </w:rPr>
      </w:pPr>
      <w:r>
        <w:rPr>
          <w:rStyle w:val="a8"/>
          <w:color w:val="494949"/>
          <w:sz w:val="28"/>
          <w:szCs w:val="28"/>
        </w:rPr>
        <w:lastRenderedPageBreak/>
        <w:t>【项目特色】</w:t>
      </w:r>
    </w:p>
    <w:p w:rsidR="002F6686" w:rsidRDefault="00CA6BBA">
      <w:pPr>
        <w:pStyle w:val="ql-long-15553451"/>
        <w:spacing w:before="0" w:beforeAutospacing="0" w:after="0" w:afterAutospacing="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a8"/>
          <w:rFonts w:ascii="微软雅黑" w:eastAsia="微软雅黑" w:hAnsi="微软雅黑"/>
          <w:color w:val="494949"/>
        </w:rPr>
        <w:t>1、 技能与思维同培养</w:t>
      </w:r>
    </w:p>
    <w:p w:rsidR="002F6686" w:rsidRDefault="00CA6BBA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“沸点计划”将开放学而思网校核心业务岗位——辅导老师、专属老师、社群/用户运营等岗位，根据岗位特征和人员素质进行双向匹配。通过项目加入后，将接触核心业务岗位，了解“互联网+教育”行业的运营模式及运营逻辑，培养职业能力及敏锐度。</w:t>
      </w:r>
    </w:p>
    <w:p w:rsidR="002F6686" w:rsidRDefault="00CA6BBA">
      <w:pPr>
        <w:pStyle w:val="ql-long-15553451"/>
        <w:spacing w:before="0" w:beforeAutospacing="0" w:after="0" w:afterAutospacing="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a8"/>
          <w:rFonts w:ascii="微软雅黑" w:eastAsia="微软雅黑" w:hAnsi="微软雅黑"/>
          <w:color w:val="494949"/>
        </w:rPr>
        <w:t>2、 机遇与挑战并存在</w:t>
      </w:r>
    </w:p>
    <w:p w:rsidR="002F6686" w:rsidRDefault="00CA6BBA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“沸点计划”招募本科学历的优秀人才，组成有热情、有激情的核心业务团队，采用底薪+绩效双重激励，并有学而思网校项目负责人亲自指导，给予大量学习、成长的机会，也将面临“互联网+教育”行业的高效运作模式的挑战。</w:t>
      </w:r>
    </w:p>
    <w:p w:rsidR="002F6686" w:rsidRDefault="00CA6BBA">
      <w:pPr>
        <w:pStyle w:val="ql-long-15553451"/>
        <w:spacing w:before="0" w:beforeAutospacing="0" w:after="0" w:afterAutospacing="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a8"/>
          <w:rFonts w:ascii="微软雅黑" w:eastAsia="微软雅黑" w:hAnsi="微软雅黑"/>
          <w:color w:val="494949"/>
        </w:rPr>
        <w:t>3、 能力与发展双提升</w:t>
      </w:r>
    </w:p>
    <w:p w:rsidR="002F6686" w:rsidRDefault="00CA6BBA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“沸点计划”为优秀人才提供全面培训学习体系，有机会接触“互联网+教育”行业资深专家，了解最前沿的行业资讯与专业知识，根据表现提供多种晋升通道，让优秀的人才实现职业的可持续发展。</w:t>
      </w:r>
    </w:p>
    <w:p w:rsidR="002F6686" w:rsidRDefault="00CA6BBA">
      <w:pPr>
        <w:pStyle w:val="a7"/>
        <w:spacing w:before="0" w:beforeAutospacing="0" w:after="0" w:afterAutospacing="0" w:line="276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> </w:t>
      </w:r>
    </w:p>
    <w:p w:rsidR="002F6686" w:rsidRDefault="00CA6BBA">
      <w:pPr>
        <w:pStyle w:val="ql-long-15553451"/>
        <w:spacing w:before="0" w:beforeAutospacing="0" w:after="0" w:afterAutospacing="0" w:line="360" w:lineRule="auto"/>
        <w:rPr>
          <w:rStyle w:val="a8"/>
          <w:sz w:val="28"/>
          <w:szCs w:val="28"/>
        </w:rPr>
      </w:pPr>
      <w:r>
        <w:rPr>
          <w:rStyle w:val="a8"/>
          <w:color w:val="494949"/>
          <w:sz w:val="28"/>
          <w:szCs w:val="28"/>
        </w:rPr>
        <w:t>【工作职责】</w:t>
      </w:r>
    </w:p>
    <w:p w:rsidR="002F6686" w:rsidRDefault="00CA6BBA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1、参与直播课程，重点跟踪学员在网校的学习效果；</w:t>
      </w:r>
    </w:p>
    <w:p w:rsidR="002F6686" w:rsidRDefault="00CA6BBA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2、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检查学生学习效果，优化教学方法，及时跟踪反馈提升教学质量；</w:t>
      </w:r>
    </w:p>
    <w:p w:rsidR="002F6686" w:rsidRDefault="00CA6BBA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3、学员班级群内维护答疑，解决学员家长问题；</w:t>
      </w:r>
    </w:p>
    <w:p w:rsidR="002F6686" w:rsidRDefault="00CA6BBA">
      <w:pPr>
        <w:pStyle w:val="a7"/>
        <w:spacing w:before="0" w:beforeAutospacing="0" w:after="0" w:afterAutospacing="0" w:line="276" w:lineRule="auto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 w:hint="eastAsia"/>
          <w:color w:val="494949"/>
        </w:rPr>
        <w:t>4、与家长保持良好沟通，及时反馈学生学习情况，关注学员课程报名情况。</w:t>
      </w:r>
      <w:r>
        <w:rPr>
          <w:rFonts w:ascii="微软雅黑" w:eastAsia="微软雅黑" w:hAnsi="微软雅黑"/>
          <w:color w:val="494949"/>
          <w:sz w:val="22"/>
          <w:szCs w:val="22"/>
        </w:rPr>
        <w:t> </w:t>
      </w:r>
    </w:p>
    <w:p w:rsidR="002F6686" w:rsidRDefault="002F6686">
      <w:pPr>
        <w:pStyle w:val="a7"/>
        <w:spacing w:before="0" w:beforeAutospacing="0" w:after="0" w:afterAutospacing="0" w:line="276" w:lineRule="auto"/>
        <w:rPr>
          <w:rFonts w:ascii="微软雅黑" w:eastAsia="微软雅黑" w:hAnsi="微软雅黑"/>
          <w:color w:val="494949"/>
          <w:sz w:val="22"/>
          <w:szCs w:val="22"/>
        </w:rPr>
      </w:pPr>
    </w:p>
    <w:p w:rsidR="002F6686" w:rsidRDefault="00CA6BBA">
      <w:pPr>
        <w:pStyle w:val="ql-long-15553451"/>
        <w:spacing w:before="0" w:beforeAutospacing="0" w:after="0" w:afterAutospacing="0" w:line="360" w:lineRule="auto"/>
        <w:rPr>
          <w:rStyle w:val="a8"/>
          <w:sz w:val="28"/>
          <w:szCs w:val="28"/>
        </w:rPr>
      </w:pPr>
      <w:r>
        <w:rPr>
          <w:rStyle w:val="a8"/>
          <w:color w:val="494949"/>
          <w:sz w:val="28"/>
          <w:szCs w:val="28"/>
        </w:rPr>
        <w:t>【任职要求】</w:t>
      </w:r>
    </w:p>
    <w:p w:rsidR="002F6686" w:rsidRDefault="00CA6BBA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lastRenderedPageBreak/>
        <w:t>1、统招全日制本科及以上学历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， 1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9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-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20届毕业生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；</w:t>
      </w:r>
    </w:p>
    <w:p w:rsidR="002F6686" w:rsidRDefault="00CA6BBA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2、学习能力强，中小学基础知识扎实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，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英语科目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需要英语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四级（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或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专四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60分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以上）；</w:t>
      </w:r>
    </w:p>
    <w:p w:rsidR="002F6686" w:rsidRDefault="00CA6BBA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3、普通话标准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，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良好的沟通能力和团队合作能力；</w:t>
      </w:r>
    </w:p>
    <w:p w:rsidR="002F6686" w:rsidRDefault="00CA6BBA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4、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有责任心，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愿意投身教育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事业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。</w:t>
      </w:r>
    </w:p>
    <w:p w:rsidR="002F6686" w:rsidRDefault="002F6686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</w:p>
    <w:p w:rsidR="002F6686" w:rsidRDefault="00CA6BBA">
      <w:pPr>
        <w:pStyle w:val="a7"/>
        <w:spacing w:before="0" w:beforeAutospacing="0" w:after="0" w:afterAutospacing="0" w:line="360" w:lineRule="auto"/>
        <w:rPr>
          <w:rStyle w:val="a8"/>
          <w:color w:val="494949"/>
          <w:sz w:val="28"/>
          <w:szCs w:val="28"/>
        </w:rPr>
      </w:pPr>
      <w:r>
        <w:rPr>
          <w:rFonts w:ascii="微软雅黑" w:eastAsia="微软雅黑" w:hAnsi="微软雅黑"/>
          <w:color w:val="494949"/>
          <w:sz w:val="22"/>
          <w:szCs w:val="22"/>
        </w:rPr>
        <w:t> </w:t>
      </w:r>
      <w:r>
        <w:rPr>
          <w:rStyle w:val="a8"/>
          <w:color w:val="494949"/>
          <w:sz w:val="28"/>
          <w:szCs w:val="28"/>
        </w:rPr>
        <w:t>【</w:t>
      </w:r>
      <w:r>
        <w:rPr>
          <w:rStyle w:val="a8"/>
          <w:rFonts w:hint="eastAsia"/>
          <w:color w:val="494949"/>
          <w:sz w:val="28"/>
          <w:szCs w:val="28"/>
        </w:rPr>
        <w:t>招聘科目</w:t>
      </w:r>
      <w:r>
        <w:rPr>
          <w:rStyle w:val="a8"/>
          <w:color w:val="494949"/>
          <w:sz w:val="28"/>
          <w:szCs w:val="28"/>
        </w:rPr>
        <w:t>】</w:t>
      </w:r>
    </w:p>
    <w:p w:rsidR="002F6686" w:rsidRDefault="00CA6BB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color w:val="494949"/>
          <w:sz w:val="22"/>
          <w:szCs w:val="22"/>
        </w:rPr>
      </w:pPr>
      <w:bookmarkStart w:id="0" w:name="OLE_LINK2"/>
      <w:r>
        <w:rPr>
          <w:rStyle w:val="ql-author-15553451"/>
          <w:rFonts w:ascii="微软雅黑" w:eastAsia="微软雅黑" w:hAnsi="微软雅黑" w:hint="eastAsia"/>
          <w:color w:val="494949"/>
        </w:rPr>
        <w:t>高中</w:t>
      </w:r>
      <w:bookmarkEnd w:id="0"/>
      <w:r w:rsidR="007B61E9">
        <w:rPr>
          <w:rStyle w:val="ql-author-15553451"/>
          <w:rFonts w:ascii="微软雅黑" w:eastAsia="微软雅黑" w:hAnsi="微软雅黑" w:hint="eastAsia"/>
          <w:color w:val="494949"/>
        </w:rPr>
        <w:t>：数理化</w:t>
      </w:r>
    </w:p>
    <w:p w:rsidR="002F6686" w:rsidRDefault="00CA6BBA">
      <w:pPr>
        <w:pStyle w:val="ql-long-15553451"/>
        <w:spacing w:before="0" w:beforeAutospacing="0" w:after="0" w:afterAutospacing="0" w:line="360" w:lineRule="auto"/>
        <w:rPr>
          <w:rStyle w:val="a8"/>
          <w:color w:val="494949"/>
          <w:sz w:val="28"/>
          <w:szCs w:val="28"/>
        </w:rPr>
      </w:pPr>
      <w:r>
        <w:rPr>
          <w:rStyle w:val="a8"/>
          <w:color w:val="494949"/>
          <w:sz w:val="28"/>
          <w:szCs w:val="28"/>
        </w:rPr>
        <w:t xml:space="preserve">【工作地点】 </w:t>
      </w:r>
    </w:p>
    <w:p w:rsidR="002F6686" w:rsidRDefault="00CA6BBA">
      <w:pPr>
        <w:pStyle w:val="ql-long-15553451"/>
        <w:spacing w:before="0" w:beforeAutospacing="0" w:after="0" w:afterAutospacing="0" w:line="360" w:lineRule="auto"/>
        <w:rPr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 w:hint="eastAsia"/>
          <w:color w:val="494949"/>
        </w:rPr>
        <w:t>沈阳</w:t>
      </w:r>
      <w:bookmarkStart w:id="1" w:name="_GoBack"/>
      <w:bookmarkEnd w:id="1"/>
    </w:p>
    <w:p w:rsidR="002F6686" w:rsidRDefault="00CA6BBA">
      <w:pPr>
        <w:pStyle w:val="ql-long-15553451"/>
        <w:spacing w:before="0" w:beforeAutospacing="0" w:after="0" w:afterAutospacing="0" w:line="360" w:lineRule="auto"/>
        <w:rPr>
          <w:rStyle w:val="a8"/>
          <w:color w:val="494949"/>
          <w:sz w:val="28"/>
          <w:szCs w:val="28"/>
        </w:rPr>
      </w:pPr>
      <w:r>
        <w:rPr>
          <w:rStyle w:val="a8"/>
          <w:color w:val="494949"/>
          <w:sz w:val="28"/>
          <w:szCs w:val="28"/>
        </w:rPr>
        <w:t>【薪酬福利】</w:t>
      </w:r>
    </w:p>
    <w:p w:rsidR="002F6686" w:rsidRDefault="00CA6BBA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bookmarkStart w:id="2" w:name="OLE_LINK1"/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薪资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：年薪8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-12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万，每年两次涨薪机会；</w:t>
      </w:r>
    </w:p>
    <w:p w:rsidR="002F6686" w:rsidRDefault="00CA6BBA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福利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：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六险一金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（医疗、养老、生育、工伤、失业、商保+住房公积金）；</w:t>
      </w:r>
    </w:p>
    <w:p w:rsidR="002F6686" w:rsidRDefault="00CA6BBA">
      <w:pPr>
        <w:spacing w:line="276" w:lineRule="auto"/>
        <w:ind w:firstLineChars="300" w:firstLine="720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无息住房贷款、带薪年假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、每日水果零食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、晚餐；</w:t>
      </w:r>
    </w:p>
    <w:p w:rsidR="002F6686" w:rsidRDefault="00CA6BBA">
      <w:pPr>
        <w:spacing w:line="276" w:lineRule="auto"/>
        <w:ind w:firstLineChars="300" w:firstLine="720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年度体检、直系亲属报班优惠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、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企业职业培训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、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团队建设、婚嫁礼金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、</w:t>
      </w:r>
    </w:p>
    <w:p w:rsidR="002F6686" w:rsidRDefault="00CA6BBA">
      <w:pPr>
        <w:spacing w:line="276" w:lineRule="auto"/>
        <w:ind w:firstLineChars="300" w:firstLine="720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节日礼物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等。</w:t>
      </w:r>
    </w:p>
    <w:bookmarkEnd w:id="2"/>
    <w:p w:rsidR="002F6686" w:rsidRDefault="00CA6BBA">
      <w:pPr>
        <w:pStyle w:val="ql-long-15553451"/>
        <w:spacing w:before="0" w:beforeAutospacing="0" w:after="0" w:afterAutospacing="0" w:line="360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> </w:t>
      </w:r>
    </w:p>
    <w:p w:rsidR="002F6686" w:rsidRDefault="00CA6BBA">
      <w:pPr>
        <w:pStyle w:val="ql-long-15553451"/>
        <w:spacing w:before="0" w:beforeAutospacing="0" w:after="0" w:afterAutospacing="0" w:line="360" w:lineRule="auto"/>
        <w:rPr>
          <w:rStyle w:val="a8"/>
          <w:color w:val="494949"/>
          <w:sz w:val="28"/>
          <w:szCs w:val="28"/>
        </w:rPr>
      </w:pPr>
      <w:r>
        <w:rPr>
          <w:rStyle w:val="a8"/>
          <w:color w:val="494949"/>
          <w:sz w:val="28"/>
          <w:szCs w:val="28"/>
        </w:rPr>
        <w:t>【</w:t>
      </w:r>
      <w:r>
        <w:rPr>
          <w:rStyle w:val="a8"/>
          <w:rFonts w:hint="eastAsia"/>
          <w:color w:val="494949"/>
          <w:sz w:val="28"/>
          <w:szCs w:val="28"/>
        </w:rPr>
        <w:t>联系方式</w:t>
      </w:r>
      <w:r>
        <w:rPr>
          <w:rStyle w:val="a8"/>
          <w:color w:val="494949"/>
          <w:sz w:val="28"/>
          <w:szCs w:val="28"/>
        </w:rPr>
        <w:t>】</w:t>
      </w:r>
    </w:p>
    <w:p w:rsidR="002F6686" w:rsidRDefault="00CA6BBA">
      <w:pPr>
        <w:pStyle w:val="ql-long-15553451"/>
        <w:spacing w:before="0" w:beforeAutospacing="0" w:after="0" w:afterAutospacing="0" w:line="360" w:lineRule="auto"/>
        <w:rPr>
          <w:rFonts w:ascii="微软雅黑" w:eastAsia="微软雅黑" w:hAnsi="微软雅黑" w:cs="微软雅黑"/>
          <w:color w:val="494949"/>
        </w:rPr>
      </w:pPr>
      <w:r>
        <w:rPr>
          <w:rFonts w:ascii="微软雅黑" w:eastAsia="微软雅黑" w:hAnsi="微软雅黑" w:cs="微软雅黑" w:hint="eastAsia"/>
          <w:color w:val="494949"/>
        </w:rPr>
        <w:t>殷老师 电话：</w:t>
      </w:r>
      <w:r>
        <w:rPr>
          <w:rFonts w:ascii="微软雅黑" w:eastAsia="微软雅黑" w:hAnsi="微软雅黑" w:cs="微软雅黑"/>
          <w:color w:val="494949"/>
        </w:rPr>
        <w:t>18</w:t>
      </w:r>
      <w:r>
        <w:rPr>
          <w:rFonts w:ascii="微软雅黑" w:eastAsia="微软雅黑" w:hAnsi="微软雅黑" w:cs="微软雅黑" w:hint="eastAsia"/>
          <w:color w:val="494949"/>
        </w:rPr>
        <w:t>342800196</w:t>
      </w:r>
      <w:r>
        <w:rPr>
          <w:rFonts w:ascii="微软雅黑" w:eastAsia="微软雅黑" w:hAnsi="微软雅黑" w:cs="微软雅黑"/>
          <w:color w:val="494949"/>
        </w:rPr>
        <w:t xml:space="preserve"> </w:t>
      </w:r>
      <w:r>
        <w:rPr>
          <w:rFonts w:ascii="微软雅黑" w:eastAsia="微软雅黑" w:hAnsi="微软雅黑" w:cs="微软雅黑" w:hint="eastAsia"/>
          <w:color w:val="494949"/>
        </w:rPr>
        <w:t>（同微信）</w:t>
      </w:r>
    </w:p>
    <w:p w:rsidR="00B37582" w:rsidRDefault="00B37582" w:rsidP="00B37582">
      <w:pPr>
        <w:pStyle w:val="ql-long-15553451"/>
        <w:spacing w:before="0" w:beforeAutospacing="0" w:after="0" w:afterAutospacing="0" w:line="360" w:lineRule="auto"/>
        <w:rPr>
          <w:rStyle w:val="a8"/>
          <w:color w:val="494949"/>
          <w:sz w:val="28"/>
          <w:szCs w:val="28"/>
        </w:rPr>
      </w:pPr>
      <w:r>
        <w:rPr>
          <w:rStyle w:val="a8"/>
          <w:color w:val="494949"/>
          <w:sz w:val="28"/>
          <w:szCs w:val="28"/>
        </w:rPr>
        <w:t>【</w:t>
      </w:r>
      <w:r>
        <w:rPr>
          <w:rStyle w:val="a8"/>
          <w:rFonts w:hint="eastAsia"/>
          <w:color w:val="494949"/>
          <w:sz w:val="28"/>
          <w:szCs w:val="28"/>
        </w:rPr>
        <w:t>投递链接</w:t>
      </w:r>
      <w:r>
        <w:rPr>
          <w:rStyle w:val="a8"/>
          <w:color w:val="494949"/>
          <w:sz w:val="28"/>
          <w:szCs w:val="28"/>
        </w:rPr>
        <w:t>】</w:t>
      </w:r>
    </w:p>
    <w:p w:rsidR="007B61E9" w:rsidRDefault="007B61E9" w:rsidP="00B37582">
      <w:pPr>
        <w:pStyle w:val="ql-long-15553451"/>
        <w:spacing w:before="0" w:beforeAutospacing="0" w:after="0" w:afterAutospacing="0" w:line="360" w:lineRule="auto"/>
        <w:rPr>
          <w:rStyle w:val="a8"/>
          <w:rFonts w:hint="eastAsia"/>
          <w:color w:val="494949"/>
          <w:sz w:val="28"/>
          <w:szCs w:val="28"/>
        </w:rPr>
      </w:pPr>
      <w:r w:rsidRPr="007B61E9">
        <w:rPr>
          <w:rStyle w:val="a8"/>
          <w:color w:val="494949"/>
          <w:sz w:val="28"/>
          <w:szCs w:val="28"/>
        </w:rPr>
        <w:t>https://jinshuju.net/f/a1Mtet</w:t>
      </w:r>
    </w:p>
    <w:p w:rsidR="002F6686" w:rsidRDefault="002F6686">
      <w:pPr>
        <w:pStyle w:val="ql-long-15553451"/>
        <w:spacing w:before="0" w:beforeAutospacing="0" w:after="0" w:afterAutospacing="0" w:line="360" w:lineRule="auto"/>
        <w:rPr>
          <w:rFonts w:ascii="微软雅黑" w:eastAsia="微软雅黑" w:hAnsi="微软雅黑" w:cs="微软雅黑" w:hint="eastAsia"/>
          <w:color w:val="494949"/>
        </w:rPr>
      </w:pPr>
    </w:p>
    <w:p w:rsidR="00D93D90" w:rsidRDefault="00D93D90" w:rsidP="00D93D90">
      <w:pPr>
        <w:pStyle w:val="ql-long-15553451"/>
        <w:spacing w:before="0" w:beforeAutospacing="0" w:after="0" w:afterAutospacing="0" w:line="360" w:lineRule="auto"/>
        <w:rPr>
          <w:rStyle w:val="a8"/>
          <w:color w:val="494949"/>
          <w:sz w:val="28"/>
          <w:szCs w:val="28"/>
        </w:rPr>
      </w:pPr>
      <w:r>
        <w:rPr>
          <w:rStyle w:val="a8"/>
          <w:color w:val="494949"/>
          <w:sz w:val="28"/>
          <w:szCs w:val="28"/>
        </w:rPr>
        <w:lastRenderedPageBreak/>
        <w:t>【</w:t>
      </w:r>
      <w:r>
        <w:rPr>
          <w:rStyle w:val="a8"/>
          <w:rFonts w:hint="eastAsia"/>
          <w:color w:val="494949"/>
          <w:sz w:val="28"/>
          <w:szCs w:val="28"/>
        </w:rPr>
        <w:t>群二维码</w:t>
      </w:r>
      <w:r>
        <w:rPr>
          <w:rStyle w:val="a8"/>
          <w:color w:val="494949"/>
          <w:sz w:val="28"/>
          <w:szCs w:val="28"/>
        </w:rPr>
        <w:t>】</w:t>
      </w:r>
    </w:p>
    <w:p w:rsidR="00D93D90" w:rsidRDefault="007B61E9" w:rsidP="00D93D90">
      <w:pPr>
        <w:pStyle w:val="ql-long-15553451"/>
        <w:spacing w:before="0" w:beforeAutospacing="0" w:after="0" w:afterAutospacing="0" w:line="360" w:lineRule="auto"/>
        <w:rPr>
          <w:rStyle w:val="a8"/>
          <w:color w:val="494949"/>
          <w:sz w:val="28"/>
          <w:szCs w:val="28"/>
        </w:rPr>
      </w:pPr>
      <w:r w:rsidRPr="007B61E9">
        <w:rPr>
          <w:rStyle w:val="a8"/>
          <w:noProof/>
          <w:color w:val="494949"/>
          <w:sz w:val="28"/>
          <w:szCs w:val="28"/>
        </w:rPr>
        <w:drawing>
          <wp:inline distT="0" distB="0" distL="0" distR="0">
            <wp:extent cx="1460500" cy="2810265"/>
            <wp:effectExtent l="0" t="0" r="635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67" cy="281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686" w:rsidRDefault="002F6686">
      <w:pPr>
        <w:pStyle w:val="ql-long-15553451"/>
        <w:spacing w:before="0" w:beforeAutospacing="0" w:after="0" w:afterAutospacing="0" w:line="360" w:lineRule="auto"/>
        <w:rPr>
          <w:rFonts w:ascii="微软雅黑" w:eastAsia="微软雅黑" w:hAnsi="微软雅黑" w:cs="微软雅黑"/>
          <w:color w:val="494949"/>
        </w:rPr>
      </w:pPr>
    </w:p>
    <w:sectPr w:rsidR="002F6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30B0" w:rsidRDefault="002230B0" w:rsidP="00B37582">
      <w:r>
        <w:separator/>
      </w:r>
    </w:p>
  </w:endnote>
  <w:endnote w:type="continuationSeparator" w:id="0">
    <w:p w:rsidR="002230B0" w:rsidRDefault="002230B0" w:rsidP="00B3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30B0" w:rsidRDefault="002230B0" w:rsidP="00B37582">
      <w:r>
        <w:separator/>
      </w:r>
    </w:p>
  </w:footnote>
  <w:footnote w:type="continuationSeparator" w:id="0">
    <w:p w:rsidR="002230B0" w:rsidRDefault="002230B0" w:rsidP="00B37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16"/>
    <w:rsid w:val="EFF18525"/>
    <w:rsid w:val="000036EA"/>
    <w:rsid w:val="00044F83"/>
    <w:rsid w:val="00082FA7"/>
    <w:rsid w:val="000A4F37"/>
    <w:rsid w:val="000D3CAA"/>
    <w:rsid w:val="001779D9"/>
    <w:rsid w:val="00186820"/>
    <w:rsid w:val="001B58EF"/>
    <w:rsid w:val="001D148E"/>
    <w:rsid w:val="00200B40"/>
    <w:rsid w:val="002230B0"/>
    <w:rsid w:val="00261F68"/>
    <w:rsid w:val="002A6362"/>
    <w:rsid w:val="002B1D16"/>
    <w:rsid w:val="002E66CE"/>
    <w:rsid w:val="002F6686"/>
    <w:rsid w:val="003A1FF3"/>
    <w:rsid w:val="003D1062"/>
    <w:rsid w:val="00424166"/>
    <w:rsid w:val="004378E6"/>
    <w:rsid w:val="00495F8C"/>
    <w:rsid w:val="004F49FF"/>
    <w:rsid w:val="00543FE3"/>
    <w:rsid w:val="005E7B4C"/>
    <w:rsid w:val="0062459C"/>
    <w:rsid w:val="00673CAE"/>
    <w:rsid w:val="00681D03"/>
    <w:rsid w:val="006A13DE"/>
    <w:rsid w:val="006E0FF7"/>
    <w:rsid w:val="00720B43"/>
    <w:rsid w:val="007B12C5"/>
    <w:rsid w:val="007B61E9"/>
    <w:rsid w:val="007E2893"/>
    <w:rsid w:val="008A5025"/>
    <w:rsid w:val="0093194F"/>
    <w:rsid w:val="00952CA6"/>
    <w:rsid w:val="00A01CF8"/>
    <w:rsid w:val="00A343C9"/>
    <w:rsid w:val="00A6174F"/>
    <w:rsid w:val="00AE04EF"/>
    <w:rsid w:val="00B37582"/>
    <w:rsid w:val="00B51452"/>
    <w:rsid w:val="00B740A0"/>
    <w:rsid w:val="00BA796A"/>
    <w:rsid w:val="00C26800"/>
    <w:rsid w:val="00C738DD"/>
    <w:rsid w:val="00C74442"/>
    <w:rsid w:val="00C75CBC"/>
    <w:rsid w:val="00CA6BBA"/>
    <w:rsid w:val="00D14E6C"/>
    <w:rsid w:val="00D70C4E"/>
    <w:rsid w:val="00D93D90"/>
    <w:rsid w:val="00DB3A85"/>
    <w:rsid w:val="00E67E43"/>
    <w:rsid w:val="00E93F33"/>
    <w:rsid w:val="00EF26AA"/>
    <w:rsid w:val="00F42E78"/>
    <w:rsid w:val="00FE4A03"/>
    <w:rsid w:val="035A4C34"/>
    <w:rsid w:val="141A07BB"/>
    <w:rsid w:val="16676BA2"/>
    <w:rsid w:val="19D848A5"/>
    <w:rsid w:val="3A465229"/>
    <w:rsid w:val="4677661E"/>
    <w:rsid w:val="4745243F"/>
    <w:rsid w:val="588608AF"/>
    <w:rsid w:val="7DA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6DE9D"/>
  <w15:docId w15:val="{67BE46C3-6906-4E6B-BC1B-0B15D41B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ql-align-center">
    <w:name w:val="ql-align-cent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long-15553451">
    <w:name w:val="ql-long-1555345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author-15553451">
    <w:name w:val="ql-author-15553451"/>
    <w:basedOn w:val="a0"/>
    <w:qFormat/>
  </w:style>
  <w:style w:type="paragraph" w:customStyle="1" w:styleId="ql-long-16207529">
    <w:name w:val="ql-long-1620752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opy-target">
    <w:name w:val="copy-targe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</Words>
  <Characters>1112</Characters>
  <Application>Microsoft Office Word</Application>
  <DocSecurity>0</DocSecurity>
  <Lines>9</Lines>
  <Paragraphs>2</Paragraphs>
  <ScaleCrop>false</ScaleCrop>
  <Company>微软中国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学而思网校2020届校园招聘</dc:title>
  <dc:creator>ASUS</dc:creator>
  <cp:lastModifiedBy>殷 晓明</cp:lastModifiedBy>
  <cp:revision>31</cp:revision>
  <dcterms:created xsi:type="dcterms:W3CDTF">2019-08-02T16:40:00Z</dcterms:created>
  <dcterms:modified xsi:type="dcterms:W3CDTF">2020-04-15T10:47:00Z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