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003" w:rsidRPr="006D5A05" w:rsidRDefault="00D53480" w:rsidP="00C86003">
      <w:pPr>
        <w:jc w:val="center"/>
        <w:rPr>
          <w:rFonts w:ascii="微软雅黑" w:eastAsia="微软雅黑" w:hAnsi="微软雅黑" w:cs="微软雅黑"/>
          <w:color w:val="000000"/>
          <w:sz w:val="36"/>
          <w:szCs w:val="36"/>
        </w:rPr>
      </w:pPr>
      <w:r w:rsidRPr="006D5A05">
        <w:rPr>
          <w:rFonts w:ascii="微软雅黑" w:eastAsia="微软雅黑" w:hAnsi="微软雅黑" w:cs="微软雅黑" w:hint="eastAsia"/>
          <w:color w:val="000000"/>
          <w:sz w:val="36"/>
          <w:szCs w:val="36"/>
        </w:rPr>
        <w:t>中</w:t>
      </w:r>
      <w:proofErr w:type="gramStart"/>
      <w:r w:rsidRPr="006D5A05">
        <w:rPr>
          <w:rFonts w:ascii="微软雅黑" w:eastAsia="微软雅黑" w:hAnsi="微软雅黑" w:cs="微软雅黑" w:hint="eastAsia"/>
          <w:color w:val="000000"/>
          <w:sz w:val="36"/>
          <w:szCs w:val="36"/>
        </w:rPr>
        <w:t>公教育</w:t>
      </w:r>
      <w:proofErr w:type="gramEnd"/>
      <w:r w:rsidRPr="006D5A05">
        <w:rPr>
          <w:rFonts w:ascii="微软雅黑" w:eastAsia="微软雅黑" w:hAnsi="微软雅黑" w:cs="微软雅黑" w:hint="eastAsia"/>
          <w:color w:val="000000"/>
          <w:sz w:val="36"/>
          <w:szCs w:val="36"/>
        </w:rPr>
        <w:t>辽宁分校202</w:t>
      </w:r>
      <w:r w:rsidR="0016337F">
        <w:rPr>
          <w:rFonts w:ascii="微软雅黑" w:eastAsia="微软雅黑" w:hAnsi="微软雅黑" w:cs="微软雅黑" w:hint="eastAsia"/>
          <w:color w:val="000000"/>
          <w:sz w:val="36"/>
          <w:szCs w:val="36"/>
        </w:rPr>
        <w:t>2</w:t>
      </w:r>
      <w:r w:rsidRPr="006D5A05">
        <w:rPr>
          <w:rFonts w:ascii="微软雅黑" w:eastAsia="微软雅黑" w:hAnsi="微软雅黑" w:cs="微软雅黑" w:hint="eastAsia"/>
          <w:color w:val="000000"/>
          <w:sz w:val="36"/>
          <w:szCs w:val="36"/>
        </w:rPr>
        <w:t>届校园招聘</w:t>
      </w:r>
    </w:p>
    <w:p w:rsidR="00FC7D81" w:rsidRDefault="00D53480">
      <w:pPr>
        <w:widowControl/>
        <w:jc w:val="left"/>
        <w:rPr>
          <w:rFonts w:ascii="微软雅黑" w:eastAsia="微软雅黑" w:hAnsi="微软雅黑" w:cs="微软雅黑"/>
          <w:b/>
          <w:bCs/>
          <w:color w:val="000000" w:themeColor="text1"/>
          <w:kern w:val="0"/>
          <w:sz w:val="24"/>
          <w:highlight w:val="yellow"/>
          <w:lang w:bidi="ar"/>
        </w:rPr>
      </w:pPr>
      <w:r>
        <w:rPr>
          <w:rFonts w:ascii="微软雅黑" w:eastAsia="微软雅黑" w:hAnsi="微软雅黑" w:cs="微软雅黑" w:hint="eastAsia"/>
          <w:b/>
          <w:bCs/>
          <w:color w:val="000000" w:themeColor="text1"/>
          <w:kern w:val="0"/>
          <w:sz w:val="24"/>
          <w:highlight w:val="yellow"/>
          <w:lang w:bidi="ar"/>
        </w:rPr>
        <w:t>【关于中公】</w:t>
      </w:r>
    </w:p>
    <w:p w:rsidR="00FC7D81" w:rsidRDefault="00D53480">
      <w:pPr>
        <w:widowControl/>
        <w:ind w:firstLine="420"/>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北京中公教育科技有限公司是国内领先的职业教育机构，是公职类招录考试培训的领导者。2019年2月，公司成功登陆了国内资本市场，晋升职业教育新龙头，强大的内</w:t>
      </w:r>
      <w:proofErr w:type="gramStart"/>
      <w:r>
        <w:rPr>
          <w:rFonts w:ascii="微软雅黑" w:eastAsia="微软雅黑" w:hAnsi="微软雅黑" w:cs="微软雅黑" w:hint="eastAsia"/>
          <w:color w:val="000000" w:themeColor="text1"/>
          <w:kern w:val="0"/>
          <w:sz w:val="24"/>
          <w:lang w:bidi="ar"/>
        </w:rPr>
        <w:t>生增长</w:t>
      </w:r>
      <w:proofErr w:type="gramEnd"/>
      <w:r>
        <w:rPr>
          <w:rFonts w:ascii="微软雅黑" w:eastAsia="微软雅黑" w:hAnsi="微软雅黑" w:cs="微软雅黑" w:hint="eastAsia"/>
          <w:color w:val="000000" w:themeColor="text1"/>
          <w:kern w:val="0"/>
          <w:sz w:val="24"/>
          <w:lang w:bidi="ar"/>
        </w:rPr>
        <w:t>能力与澎湃的资本市场力量完成对接，成为塑造中国职业教育产业未来的中坚力量。</w:t>
      </w:r>
    </w:p>
    <w:p w:rsidR="00FC7D81" w:rsidRPr="00005884" w:rsidRDefault="00FC7D81">
      <w:pPr>
        <w:widowControl/>
        <w:ind w:firstLine="420"/>
        <w:jc w:val="left"/>
        <w:rPr>
          <w:rFonts w:ascii="微软雅黑" w:eastAsia="微软雅黑" w:hAnsi="微软雅黑" w:cs="微软雅黑"/>
          <w:color w:val="000000" w:themeColor="text1"/>
          <w:kern w:val="0"/>
          <w:sz w:val="24"/>
          <w:lang w:bidi="ar"/>
        </w:rPr>
      </w:pPr>
    </w:p>
    <w:p w:rsidR="00FC7D81" w:rsidRDefault="00D53480">
      <w:pPr>
        <w:widowControl/>
        <w:jc w:val="left"/>
        <w:rPr>
          <w:rFonts w:ascii="微软雅黑" w:eastAsia="微软雅黑" w:hAnsi="微软雅黑" w:cs="微软雅黑"/>
          <w:b/>
          <w:bCs/>
          <w:color w:val="000000" w:themeColor="text1"/>
          <w:kern w:val="0"/>
          <w:sz w:val="24"/>
          <w:lang w:bidi="ar"/>
        </w:rPr>
      </w:pPr>
      <w:r>
        <w:rPr>
          <w:rFonts w:ascii="微软雅黑" w:eastAsia="微软雅黑" w:hAnsi="微软雅黑" w:cs="微软雅黑" w:hint="eastAsia"/>
          <w:b/>
          <w:bCs/>
          <w:color w:val="000000" w:themeColor="text1"/>
          <w:kern w:val="0"/>
          <w:sz w:val="24"/>
          <w:lang w:bidi="ar"/>
        </w:rPr>
        <w:t>【业务和规模】</w:t>
      </w:r>
    </w:p>
    <w:p w:rsidR="00FC7D81" w:rsidRDefault="00D53480">
      <w:pPr>
        <w:widowControl/>
        <w:ind w:firstLine="420"/>
        <w:jc w:val="left"/>
        <w:rPr>
          <w:rFonts w:ascii="微软雅黑" w:eastAsia="微软雅黑" w:hAnsi="微软雅黑" w:cs="微软雅黑"/>
          <w:color w:val="000000" w:themeColor="text1"/>
          <w:sz w:val="24"/>
        </w:rPr>
      </w:pPr>
      <w:r>
        <w:rPr>
          <w:rFonts w:ascii="微软雅黑" w:eastAsia="微软雅黑" w:hAnsi="微软雅黑" w:cs="微软雅黑" w:hint="eastAsia"/>
          <w:color w:val="000000" w:themeColor="text1"/>
          <w:kern w:val="0"/>
          <w:sz w:val="24"/>
          <w:lang w:bidi="ar"/>
        </w:rPr>
        <w:t>中</w:t>
      </w:r>
      <w:proofErr w:type="gramStart"/>
      <w:r>
        <w:rPr>
          <w:rFonts w:ascii="微软雅黑" w:eastAsia="微软雅黑" w:hAnsi="微软雅黑" w:cs="微软雅黑" w:hint="eastAsia"/>
          <w:color w:val="000000" w:themeColor="text1"/>
          <w:kern w:val="0"/>
          <w:sz w:val="24"/>
          <w:lang w:bidi="ar"/>
        </w:rPr>
        <w:t>公教育</w:t>
      </w:r>
      <w:proofErr w:type="gramEnd"/>
      <w:r>
        <w:rPr>
          <w:rFonts w:ascii="微软雅黑" w:eastAsia="微软雅黑" w:hAnsi="微软雅黑" w:cs="微软雅黑" w:hint="eastAsia"/>
          <w:color w:val="000000" w:themeColor="text1"/>
          <w:kern w:val="0"/>
          <w:sz w:val="24"/>
          <w:lang w:bidi="ar"/>
        </w:rPr>
        <w:t xml:space="preserve">的业务覆盖全国 31 </w:t>
      </w:r>
      <w:proofErr w:type="gramStart"/>
      <w:r>
        <w:rPr>
          <w:rFonts w:ascii="微软雅黑" w:eastAsia="微软雅黑" w:hAnsi="微软雅黑" w:cs="微软雅黑" w:hint="eastAsia"/>
          <w:color w:val="000000" w:themeColor="text1"/>
          <w:kern w:val="0"/>
          <w:sz w:val="24"/>
          <w:lang w:bidi="ar"/>
        </w:rPr>
        <w:t>个</w:t>
      </w:r>
      <w:proofErr w:type="gramEnd"/>
      <w:r>
        <w:rPr>
          <w:rFonts w:ascii="微软雅黑" w:eastAsia="微软雅黑" w:hAnsi="微软雅黑" w:cs="微软雅黑" w:hint="eastAsia"/>
          <w:color w:val="000000" w:themeColor="text1"/>
          <w:kern w:val="0"/>
          <w:sz w:val="24"/>
          <w:lang w:bidi="ar"/>
        </w:rPr>
        <w:t xml:space="preserve">省、市、自治区，在 319 </w:t>
      </w:r>
      <w:proofErr w:type="gramStart"/>
      <w:r>
        <w:rPr>
          <w:rFonts w:ascii="微软雅黑" w:eastAsia="微软雅黑" w:hAnsi="微软雅黑" w:cs="微软雅黑" w:hint="eastAsia"/>
          <w:color w:val="000000" w:themeColor="text1"/>
          <w:kern w:val="0"/>
          <w:sz w:val="24"/>
          <w:lang w:bidi="ar"/>
        </w:rPr>
        <w:t>个</w:t>
      </w:r>
      <w:proofErr w:type="gramEnd"/>
      <w:r>
        <w:rPr>
          <w:rFonts w:ascii="微软雅黑" w:eastAsia="微软雅黑" w:hAnsi="微软雅黑" w:cs="微软雅黑" w:hint="eastAsia"/>
          <w:color w:val="000000" w:themeColor="text1"/>
          <w:kern w:val="0"/>
          <w:sz w:val="24"/>
          <w:lang w:bidi="ar"/>
        </w:rPr>
        <w:t xml:space="preserve">地市建立了 </w:t>
      </w:r>
      <w:r w:rsidR="008B1EBA" w:rsidRPr="008B1EBA">
        <w:rPr>
          <w:rFonts w:ascii="微软雅黑" w:eastAsia="微软雅黑" w:hAnsi="微软雅黑" w:cs="微软雅黑" w:hint="eastAsia"/>
          <w:color w:val="000000" w:themeColor="text1"/>
          <w:kern w:val="0"/>
          <w:sz w:val="24"/>
          <w:lang w:bidi="ar"/>
        </w:rPr>
        <w:t>1335</w:t>
      </w:r>
      <w:r w:rsidRPr="008B1EBA">
        <w:rPr>
          <w:rFonts w:ascii="微软雅黑" w:eastAsia="微软雅黑" w:hAnsi="微软雅黑" w:cs="微软雅黑" w:hint="eastAsia"/>
          <w:color w:val="FF0000"/>
          <w:kern w:val="0"/>
          <w:sz w:val="24"/>
          <w:lang w:bidi="ar"/>
        </w:rPr>
        <w:t xml:space="preserve"> </w:t>
      </w:r>
      <w:proofErr w:type="gramStart"/>
      <w:r>
        <w:rPr>
          <w:rFonts w:ascii="微软雅黑" w:eastAsia="微软雅黑" w:hAnsi="微软雅黑" w:cs="微软雅黑" w:hint="eastAsia"/>
          <w:color w:val="000000" w:themeColor="text1"/>
          <w:kern w:val="0"/>
          <w:sz w:val="24"/>
          <w:lang w:bidi="ar"/>
        </w:rPr>
        <w:t>家直营</w:t>
      </w:r>
      <w:proofErr w:type="gramEnd"/>
      <w:r>
        <w:rPr>
          <w:rFonts w:ascii="微软雅黑" w:eastAsia="微软雅黑" w:hAnsi="微软雅黑" w:cs="微软雅黑" w:hint="eastAsia"/>
          <w:color w:val="000000" w:themeColor="text1"/>
          <w:kern w:val="0"/>
          <w:sz w:val="24"/>
          <w:lang w:bidi="ar"/>
        </w:rPr>
        <w:t xml:space="preserve">分部和学习中心，全国教职员工达到 </w:t>
      </w:r>
      <w:r w:rsidR="008B1EBA">
        <w:rPr>
          <w:rFonts w:ascii="微软雅黑" w:eastAsia="微软雅黑" w:hAnsi="微软雅黑" w:cs="微软雅黑" w:hint="eastAsia"/>
          <w:color w:val="000000" w:themeColor="text1"/>
          <w:kern w:val="0"/>
          <w:sz w:val="24"/>
          <w:lang w:bidi="ar"/>
        </w:rPr>
        <w:t>4.1</w:t>
      </w:r>
      <w:r>
        <w:rPr>
          <w:rFonts w:ascii="微软雅黑" w:eastAsia="微软雅黑" w:hAnsi="微软雅黑" w:cs="微软雅黑" w:hint="eastAsia"/>
          <w:color w:val="000000" w:themeColor="text1"/>
          <w:kern w:val="0"/>
          <w:sz w:val="24"/>
          <w:lang w:bidi="ar"/>
        </w:rPr>
        <w:t xml:space="preserve"> 万余人。随着业务体系数字化转型，中</w:t>
      </w:r>
      <w:proofErr w:type="gramStart"/>
      <w:r>
        <w:rPr>
          <w:rFonts w:ascii="微软雅黑" w:eastAsia="微软雅黑" w:hAnsi="微软雅黑" w:cs="微软雅黑" w:hint="eastAsia"/>
          <w:color w:val="000000" w:themeColor="text1"/>
          <w:kern w:val="0"/>
          <w:sz w:val="24"/>
          <w:lang w:bidi="ar"/>
        </w:rPr>
        <w:t>公教育</w:t>
      </w:r>
      <w:proofErr w:type="gramEnd"/>
      <w:r>
        <w:rPr>
          <w:rFonts w:ascii="微软雅黑" w:eastAsia="微软雅黑" w:hAnsi="微软雅黑" w:cs="微软雅黑" w:hint="eastAsia"/>
          <w:color w:val="000000" w:themeColor="text1"/>
          <w:kern w:val="0"/>
          <w:sz w:val="24"/>
          <w:lang w:bidi="ar"/>
        </w:rPr>
        <w:t>全链条和多元化业务迅猛发展，构成涵盖公职类、基层服务类、教师类、学历提升类、技能提升类、资格考试类、学前教育类、中小学教育类、高等职业教育类、留学服务类等内容的综合教育服务体系。</w:t>
      </w:r>
    </w:p>
    <w:p w:rsidR="00FC7D81" w:rsidRDefault="00D53480">
      <w:pPr>
        <w:widowControl/>
        <w:jc w:val="left"/>
        <w:rPr>
          <w:rFonts w:ascii="微软雅黑" w:eastAsia="微软雅黑" w:hAnsi="微软雅黑" w:cs="微软雅黑"/>
          <w:b/>
          <w:bCs/>
          <w:color w:val="000000" w:themeColor="text1"/>
          <w:kern w:val="0"/>
          <w:sz w:val="24"/>
          <w:lang w:bidi="ar"/>
        </w:rPr>
      </w:pPr>
      <w:r>
        <w:rPr>
          <w:rFonts w:ascii="微软雅黑" w:eastAsia="微软雅黑" w:hAnsi="微软雅黑" w:cs="微软雅黑" w:hint="eastAsia"/>
          <w:b/>
          <w:bCs/>
          <w:color w:val="000000" w:themeColor="text1"/>
          <w:kern w:val="0"/>
          <w:sz w:val="24"/>
          <w:lang w:bidi="ar"/>
        </w:rPr>
        <w:t>【用人理念】</w:t>
      </w:r>
    </w:p>
    <w:p w:rsidR="00FC7D81" w:rsidRDefault="00D53480">
      <w:pPr>
        <w:widowControl/>
        <w:jc w:val="left"/>
        <w:rPr>
          <w:rFonts w:ascii="微软雅黑" w:eastAsia="微软雅黑" w:hAnsi="微软雅黑" w:cs="微软雅黑"/>
          <w:color w:val="000000" w:themeColor="text1"/>
          <w:sz w:val="24"/>
        </w:rPr>
      </w:pPr>
      <w:r>
        <w:rPr>
          <w:rFonts w:ascii="微软雅黑" w:eastAsia="微软雅黑" w:hAnsi="微软雅黑" w:cs="微软雅黑" w:hint="eastAsia"/>
          <w:color w:val="000000" w:themeColor="text1"/>
          <w:kern w:val="0"/>
          <w:sz w:val="24"/>
          <w:lang w:bidi="ar"/>
        </w:rPr>
        <w:t>中</w:t>
      </w:r>
      <w:proofErr w:type="gramStart"/>
      <w:r>
        <w:rPr>
          <w:rFonts w:ascii="微软雅黑" w:eastAsia="微软雅黑" w:hAnsi="微软雅黑" w:cs="微软雅黑" w:hint="eastAsia"/>
          <w:color w:val="000000" w:themeColor="text1"/>
          <w:kern w:val="0"/>
          <w:sz w:val="24"/>
          <w:lang w:bidi="ar"/>
        </w:rPr>
        <w:t>公教育</w:t>
      </w:r>
      <w:proofErr w:type="gramEnd"/>
      <w:r>
        <w:rPr>
          <w:rFonts w:ascii="微软雅黑" w:eastAsia="微软雅黑" w:hAnsi="微软雅黑" w:cs="微软雅黑" w:hint="eastAsia"/>
          <w:color w:val="000000" w:themeColor="text1"/>
          <w:kern w:val="0"/>
          <w:sz w:val="24"/>
          <w:lang w:bidi="ar"/>
        </w:rPr>
        <w:t xml:space="preserve">坚持“以德为先”、“不拘一格降人才”、“大力任用选拔年轻人” </w:t>
      </w:r>
    </w:p>
    <w:p w:rsidR="00FC7D81" w:rsidRDefault="00D53480">
      <w:pPr>
        <w:widowControl/>
        <w:jc w:val="left"/>
        <w:rPr>
          <w:rFonts w:ascii="微软雅黑" w:eastAsia="微软雅黑" w:hAnsi="微软雅黑" w:cs="微软雅黑"/>
          <w:color w:val="000000" w:themeColor="text1"/>
          <w:sz w:val="24"/>
        </w:rPr>
      </w:pPr>
      <w:r>
        <w:rPr>
          <w:rFonts w:ascii="微软雅黑" w:eastAsia="微软雅黑" w:hAnsi="微软雅黑" w:cs="微软雅黑" w:hint="eastAsia"/>
          <w:color w:val="000000" w:themeColor="text1"/>
          <w:kern w:val="0"/>
          <w:sz w:val="24"/>
          <w:lang w:bidi="ar"/>
        </w:rPr>
        <w:t>的理念，在用人选人方面</w:t>
      </w:r>
      <w:proofErr w:type="gramStart"/>
      <w:r>
        <w:rPr>
          <w:rFonts w:ascii="微软雅黑" w:eastAsia="微软雅黑" w:hAnsi="微软雅黑" w:cs="微软雅黑" w:hint="eastAsia"/>
          <w:color w:val="000000" w:themeColor="text1"/>
          <w:kern w:val="0"/>
          <w:sz w:val="24"/>
          <w:lang w:bidi="ar"/>
        </w:rPr>
        <w:t>不</w:t>
      </w:r>
      <w:proofErr w:type="gramEnd"/>
      <w:r>
        <w:rPr>
          <w:rFonts w:ascii="微软雅黑" w:eastAsia="微软雅黑" w:hAnsi="微软雅黑" w:cs="微软雅黑" w:hint="eastAsia"/>
          <w:color w:val="000000" w:themeColor="text1"/>
          <w:kern w:val="0"/>
          <w:sz w:val="24"/>
          <w:lang w:bidi="ar"/>
        </w:rPr>
        <w:t>唯年龄，</w:t>
      </w:r>
      <w:proofErr w:type="gramStart"/>
      <w:r>
        <w:rPr>
          <w:rFonts w:ascii="微软雅黑" w:eastAsia="微软雅黑" w:hAnsi="微软雅黑" w:cs="微软雅黑" w:hint="eastAsia"/>
          <w:color w:val="000000" w:themeColor="text1"/>
          <w:kern w:val="0"/>
          <w:sz w:val="24"/>
          <w:lang w:bidi="ar"/>
        </w:rPr>
        <w:t>不</w:t>
      </w:r>
      <w:proofErr w:type="gramEnd"/>
      <w:r>
        <w:rPr>
          <w:rFonts w:ascii="微软雅黑" w:eastAsia="微软雅黑" w:hAnsi="微软雅黑" w:cs="微软雅黑" w:hint="eastAsia"/>
          <w:color w:val="000000" w:themeColor="text1"/>
          <w:kern w:val="0"/>
          <w:sz w:val="24"/>
          <w:lang w:bidi="ar"/>
        </w:rPr>
        <w:t>唯资历，</w:t>
      </w:r>
      <w:proofErr w:type="gramStart"/>
      <w:r>
        <w:rPr>
          <w:rFonts w:ascii="微软雅黑" w:eastAsia="微软雅黑" w:hAnsi="微软雅黑" w:cs="微软雅黑" w:hint="eastAsia"/>
          <w:color w:val="000000" w:themeColor="text1"/>
          <w:kern w:val="0"/>
          <w:sz w:val="24"/>
          <w:lang w:bidi="ar"/>
        </w:rPr>
        <w:t>不</w:t>
      </w:r>
      <w:proofErr w:type="gramEnd"/>
      <w:r>
        <w:rPr>
          <w:rFonts w:ascii="微软雅黑" w:eastAsia="微软雅黑" w:hAnsi="微软雅黑" w:cs="微软雅黑" w:hint="eastAsia"/>
          <w:color w:val="000000" w:themeColor="text1"/>
          <w:kern w:val="0"/>
          <w:sz w:val="24"/>
          <w:lang w:bidi="ar"/>
        </w:rPr>
        <w:t xml:space="preserve">唯关系，定级、任职、晋升 </w:t>
      </w:r>
    </w:p>
    <w:p w:rsidR="00FC7D81" w:rsidRDefault="00D53480">
      <w:pPr>
        <w:widowControl/>
        <w:jc w:val="left"/>
        <w:rPr>
          <w:rFonts w:ascii="微软雅黑" w:eastAsia="微软雅黑" w:hAnsi="微软雅黑" w:cs="微软雅黑"/>
          <w:color w:val="000000" w:themeColor="text1"/>
          <w:sz w:val="24"/>
        </w:rPr>
      </w:pPr>
      <w:r>
        <w:rPr>
          <w:rFonts w:ascii="微软雅黑" w:eastAsia="微软雅黑" w:hAnsi="微软雅黑" w:cs="微软雅黑" w:hint="eastAsia"/>
          <w:color w:val="000000" w:themeColor="text1"/>
          <w:kern w:val="0"/>
          <w:sz w:val="24"/>
          <w:lang w:bidi="ar"/>
        </w:rPr>
        <w:t xml:space="preserve">不设天花板，唯才是任，一切以文化和业绩为准，为员工提供广阔的发展平台 </w:t>
      </w:r>
    </w:p>
    <w:p w:rsidR="00FC7D81" w:rsidRDefault="00D53480">
      <w:pPr>
        <w:widowControl/>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 xml:space="preserve">与多维的职业发展通道。 </w:t>
      </w:r>
    </w:p>
    <w:p w:rsidR="00FC7D81" w:rsidRDefault="00FC7D81">
      <w:pPr>
        <w:widowControl/>
        <w:jc w:val="left"/>
        <w:rPr>
          <w:rFonts w:ascii="微软雅黑" w:eastAsia="微软雅黑" w:hAnsi="微软雅黑" w:cs="微软雅黑"/>
          <w:color w:val="000000" w:themeColor="text1"/>
          <w:kern w:val="0"/>
          <w:sz w:val="24"/>
          <w:lang w:bidi="ar"/>
        </w:rPr>
      </w:pPr>
    </w:p>
    <w:p w:rsidR="00FC7D81" w:rsidRDefault="00D53480">
      <w:pPr>
        <w:widowControl/>
        <w:jc w:val="left"/>
        <w:rPr>
          <w:rFonts w:ascii="微软雅黑" w:eastAsia="微软雅黑" w:hAnsi="微软雅黑" w:cs="微软雅黑"/>
          <w:b/>
          <w:bCs/>
          <w:color w:val="000000" w:themeColor="text1"/>
          <w:kern w:val="0"/>
          <w:sz w:val="24"/>
          <w:lang w:bidi="ar"/>
        </w:rPr>
      </w:pPr>
      <w:r>
        <w:rPr>
          <w:rFonts w:ascii="微软雅黑" w:eastAsia="微软雅黑" w:hAnsi="微软雅黑" w:cs="微软雅黑" w:hint="eastAsia"/>
          <w:b/>
          <w:bCs/>
          <w:color w:val="000000" w:themeColor="text1"/>
          <w:kern w:val="0"/>
          <w:sz w:val="24"/>
          <w:lang w:bidi="ar"/>
        </w:rPr>
        <w:t>【核心价值观】</w:t>
      </w:r>
    </w:p>
    <w:p w:rsidR="00FC7D81" w:rsidRDefault="00D53480">
      <w:pPr>
        <w:widowControl/>
        <w:ind w:firstLine="420"/>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中</w:t>
      </w:r>
      <w:proofErr w:type="gramStart"/>
      <w:r>
        <w:rPr>
          <w:rFonts w:ascii="微软雅黑" w:eastAsia="微软雅黑" w:hAnsi="微软雅黑" w:cs="微软雅黑" w:hint="eastAsia"/>
          <w:color w:val="000000" w:themeColor="text1"/>
          <w:kern w:val="0"/>
          <w:sz w:val="24"/>
          <w:lang w:bidi="ar"/>
        </w:rPr>
        <w:t>公教育</w:t>
      </w:r>
      <w:proofErr w:type="gramEnd"/>
      <w:r>
        <w:rPr>
          <w:rFonts w:ascii="微软雅黑" w:eastAsia="微软雅黑" w:hAnsi="微软雅黑" w:cs="微软雅黑" w:hint="eastAsia"/>
          <w:color w:val="000000" w:themeColor="text1"/>
          <w:kern w:val="0"/>
          <w:sz w:val="24"/>
          <w:lang w:bidi="ar"/>
        </w:rPr>
        <w:t xml:space="preserve">核心价值观是“做善良的人”，将“学员的事就是最重要的事”作为首 </w:t>
      </w:r>
      <w:proofErr w:type="gramStart"/>
      <w:r>
        <w:rPr>
          <w:rFonts w:ascii="微软雅黑" w:eastAsia="微软雅黑" w:hAnsi="微软雅黑" w:cs="微软雅黑" w:hint="eastAsia"/>
          <w:color w:val="000000" w:themeColor="text1"/>
          <w:kern w:val="0"/>
          <w:sz w:val="24"/>
          <w:lang w:bidi="ar"/>
        </w:rPr>
        <w:t>要价值</w:t>
      </w:r>
      <w:proofErr w:type="gramEnd"/>
      <w:r>
        <w:rPr>
          <w:rFonts w:ascii="微软雅黑" w:eastAsia="微软雅黑" w:hAnsi="微软雅黑" w:cs="微软雅黑" w:hint="eastAsia"/>
          <w:color w:val="000000" w:themeColor="text1"/>
          <w:kern w:val="0"/>
          <w:sz w:val="24"/>
          <w:lang w:bidi="ar"/>
        </w:rPr>
        <w:t>准则，期望与每一位员工一起秉持初心，有始有终，怀着对学员和</w:t>
      </w:r>
      <w:r>
        <w:rPr>
          <w:rFonts w:ascii="微软雅黑" w:eastAsia="微软雅黑" w:hAnsi="微软雅黑" w:cs="微软雅黑" w:hint="eastAsia"/>
          <w:color w:val="000000" w:themeColor="text1"/>
          <w:kern w:val="0"/>
          <w:sz w:val="24"/>
          <w:lang w:bidi="ar"/>
        </w:rPr>
        <w:lastRenderedPageBreak/>
        <w:t>教育事业的</w:t>
      </w:r>
      <w:proofErr w:type="gramStart"/>
      <w:r>
        <w:rPr>
          <w:rFonts w:ascii="微软雅黑" w:eastAsia="微软雅黑" w:hAnsi="微软雅黑" w:cs="微软雅黑" w:hint="eastAsia"/>
          <w:color w:val="000000" w:themeColor="text1"/>
          <w:kern w:val="0"/>
          <w:sz w:val="24"/>
          <w:lang w:bidi="ar"/>
        </w:rPr>
        <w:t>爱共同</w:t>
      </w:r>
      <w:proofErr w:type="gramEnd"/>
      <w:r>
        <w:rPr>
          <w:rFonts w:ascii="微软雅黑" w:eastAsia="微软雅黑" w:hAnsi="微软雅黑" w:cs="微软雅黑" w:hint="eastAsia"/>
          <w:color w:val="000000" w:themeColor="text1"/>
          <w:kern w:val="0"/>
          <w:sz w:val="24"/>
          <w:lang w:bidi="ar"/>
        </w:rPr>
        <w:t>成长，并致力于成为一个能让员工快速成长并对人类和社会发展有贡献的教育企业。</w:t>
      </w:r>
    </w:p>
    <w:p w:rsidR="00FC7D81" w:rsidRDefault="00FC7D81">
      <w:pPr>
        <w:widowControl/>
        <w:ind w:firstLine="420"/>
        <w:jc w:val="left"/>
        <w:rPr>
          <w:rFonts w:ascii="微软雅黑" w:eastAsia="微软雅黑" w:hAnsi="微软雅黑" w:cs="微软雅黑"/>
          <w:color w:val="000000" w:themeColor="text1"/>
          <w:kern w:val="0"/>
          <w:sz w:val="24"/>
          <w:lang w:bidi="ar"/>
        </w:rPr>
      </w:pPr>
    </w:p>
    <w:p w:rsidR="00FC7D81" w:rsidRDefault="00D53480">
      <w:pPr>
        <w:widowControl/>
        <w:jc w:val="left"/>
        <w:rPr>
          <w:rFonts w:ascii="微软雅黑" w:eastAsia="微软雅黑" w:hAnsi="微软雅黑" w:cs="微软雅黑"/>
          <w:b/>
          <w:bCs/>
          <w:color w:val="000000" w:themeColor="text1"/>
          <w:kern w:val="0"/>
          <w:sz w:val="24"/>
          <w:highlight w:val="yellow"/>
          <w:lang w:bidi="ar"/>
        </w:rPr>
      </w:pPr>
      <w:r>
        <w:rPr>
          <w:rFonts w:ascii="微软雅黑" w:eastAsia="微软雅黑" w:hAnsi="微软雅黑" w:cs="微软雅黑" w:hint="eastAsia"/>
          <w:b/>
          <w:bCs/>
          <w:color w:val="000000" w:themeColor="text1"/>
          <w:kern w:val="0"/>
          <w:sz w:val="24"/>
          <w:highlight w:val="yellow"/>
          <w:lang w:bidi="ar"/>
        </w:rPr>
        <w:t>【岗位信息】</w:t>
      </w:r>
    </w:p>
    <w:tbl>
      <w:tblPr>
        <w:tblW w:w="8462" w:type="dxa"/>
        <w:tblLayout w:type="fixed"/>
        <w:tblCellMar>
          <w:left w:w="0" w:type="dxa"/>
          <w:right w:w="0" w:type="dxa"/>
        </w:tblCellMar>
        <w:tblLook w:val="04A0" w:firstRow="1" w:lastRow="0" w:firstColumn="1" w:lastColumn="0" w:noHBand="0" w:noVBand="1"/>
      </w:tblPr>
      <w:tblGrid>
        <w:gridCol w:w="1135"/>
        <w:gridCol w:w="3770"/>
        <w:gridCol w:w="2225"/>
        <w:gridCol w:w="1332"/>
      </w:tblGrid>
      <w:tr w:rsidR="00FC7D81">
        <w:trPr>
          <w:trHeight w:val="620"/>
        </w:trPr>
        <w:tc>
          <w:tcPr>
            <w:tcW w:w="8462" w:type="dxa"/>
            <w:gridSpan w:val="4"/>
            <w:tcBorders>
              <w:top w:val="single" w:sz="4" w:space="0" w:color="000000"/>
              <w:left w:val="single" w:sz="4" w:space="0" w:color="000000"/>
              <w:bottom w:val="single" w:sz="4" w:space="0" w:color="000000"/>
              <w:right w:val="single" w:sz="4" w:space="0" w:color="000000"/>
            </w:tcBorders>
            <w:shd w:val="clear" w:color="auto" w:fill="FCE4D6"/>
            <w:noWrap/>
            <w:tcMar>
              <w:top w:w="15" w:type="dxa"/>
              <w:left w:w="15" w:type="dxa"/>
              <w:right w:w="15" w:type="dxa"/>
            </w:tcMar>
            <w:vAlign w:val="center"/>
          </w:tcPr>
          <w:p w:rsidR="00FC7D81" w:rsidRDefault="00D53480">
            <w:pPr>
              <w:widowControl/>
              <w:jc w:val="center"/>
              <w:textAlignment w:val="center"/>
              <w:rPr>
                <w:rFonts w:ascii="宋体" w:hAnsi="宋体" w:cs="宋体"/>
                <w:b/>
                <w:color w:val="000000"/>
                <w:sz w:val="36"/>
                <w:szCs w:val="36"/>
              </w:rPr>
            </w:pPr>
            <w:r>
              <w:rPr>
                <w:rFonts w:ascii="宋体" w:hAnsi="宋体" w:cs="宋体" w:hint="eastAsia"/>
                <w:b/>
                <w:color w:val="000000"/>
                <w:kern w:val="0"/>
                <w:sz w:val="36"/>
                <w:szCs w:val="36"/>
                <w:lang w:bidi="ar"/>
              </w:rPr>
              <w:t>讲师岗</w:t>
            </w:r>
          </w:p>
        </w:tc>
      </w:tr>
      <w:tr w:rsidR="00FC7D81">
        <w:trPr>
          <w:trHeight w:val="500"/>
        </w:trPr>
        <w:tc>
          <w:tcPr>
            <w:tcW w:w="1135" w:type="dxa"/>
            <w:tcBorders>
              <w:top w:val="single" w:sz="4" w:space="0" w:color="000000"/>
              <w:left w:val="single" w:sz="4" w:space="0" w:color="000000"/>
              <w:bottom w:val="single" w:sz="4" w:space="0" w:color="000000"/>
              <w:right w:val="single" w:sz="4" w:space="0" w:color="000000"/>
            </w:tcBorders>
            <w:shd w:val="clear" w:color="auto" w:fill="FCE4D6"/>
            <w:noWrap/>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类型</w:t>
            </w:r>
          </w:p>
        </w:tc>
        <w:tc>
          <w:tcPr>
            <w:tcW w:w="3770" w:type="dxa"/>
            <w:tcBorders>
              <w:top w:val="single" w:sz="4" w:space="0" w:color="000000"/>
              <w:left w:val="single" w:sz="4" w:space="0" w:color="000000"/>
              <w:bottom w:val="single" w:sz="4" w:space="0" w:color="000000"/>
              <w:right w:val="single" w:sz="4" w:space="0" w:color="000000"/>
            </w:tcBorders>
            <w:shd w:val="clear" w:color="auto" w:fill="FCE4D6"/>
            <w:noWrap/>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授课方向</w:t>
            </w:r>
          </w:p>
        </w:tc>
        <w:tc>
          <w:tcPr>
            <w:tcW w:w="2225" w:type="dxa"/>
            <w:tcBorders>
              <w:top w:val="single" w:sz="4" w:space="0" w:color="000000"/>
              <w:left w:val="single" w:sz="4" w:space="0" w:color="000000"/>
              <w:bottom w:val="single" w:sz="4" w:space="0" w:color="000000"/>
              <w:right w:val="single" w:sz="4" w:space="0" w:color="000000"/>
            </w:tcBorders>
            <w:shd w:val="clear" w:color="auto" w:fill="FCE4D6"/>
            <w:noWrap/>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专业要求</w:t>
            </w:r>
          </w:p>
        </w:tc>
        <w:tc>
          <w:tcPr>
            <w:tcW w:w="1332" w:type="dxa"/>
            <w:tcBorders>
              <w:top w:val="single" w:sz="4" w:space="0" w:color="000000"/>
              <w:left w:val="single" w:sz="4" w:space="0" w:color="000000"/>
              <w:bottom w:val="single" w:sz="4" w:space="0" w:color="000000"/>
              <w:right w:val="single" w:sz="4" w:space="0" w:color="000000"/>
            </w:tcBorders>
            <w:shd w:val="clear" w:color="auto" w:fill="FCE4D6"/>
            <w:noWrap/>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工作城市</w:t>
            </w:r>
          </w:p>
        </w:tc>
      </w:tr>
      <w:tr w:rsidR="00005884" w:rsidTr="00AB64F3">
        <w:trPr>
          <w:trHeight w:val="2460"/>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5884" w:rsidRDefault="00005884">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教师招考类</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5884" w:rsidRDefault="00005884">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教招（学前教育、语文、数学）讲师</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5884" w:rsidRDefault="00005884">
            <w:pPr>
              <w:widowControl/>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学前教育、教育学类、心理学类、数学类、汉语言文学、生物科学类、政治学类、地理科学类、物理学类、化学类等授课方向相关专业</w:t>
            </w:r>
          </w:p>
        </w:tc>
        <w:tc>
          <w:tcPr>
            <w:tcW w:w="133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05884" w:rsidRDefault="00005884">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沈阳、大连（全国出差）</w:t>
            </w:r>
          </w:p>
        </w:tc>
      </w:tr>
      <w:tr w:rsidR="00005884" w:rsidTr="00AB64F3">
        <w:trPr>
          <w:trHeight w:val="830"/>
        </w:trPr>
        <w:tc>
          <w:tcPr>
            <w:tcW w:w="1135"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05884" w:rsidRDefault="00005884">
            <w:pPr>
              <w:jc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sz w:val="22"/>
                <w:szCs w:val="22"/>
              </w:rPr>
              <w:t>公职培训讲师</w:t>
            </w:r>
          </w:p>
        </w:tc>
        <w:tc>
          <w:tcPr>
            <w:tcW w:w="3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884" w:rsidRDefault="00005884">
            <w:pPr>
              <w:widowControl/>
              <w:jc w:val="center"/>
              <w:textAlignment w:val="center"/>
              <w:rPr>
                <w:rFonts w:ascii="微软雅黑" w:eastAsia="微软雅黑" w:hAnsi="微软雅黑" w:cs="微软雅黑"/>
                <w:color w:val="000000"/>
                <w:sz w:val="22"/>
                <w:szCs w:val="22"/>
              </w:rPr>
            </w:pPr>
            <w:proofErr w:type="gramStart"/>
            <w:r>
              <w:rPr>
                <w:rFonts w:ascii="微软雅黑" w:eastAsia="微软雅黑" w:hAnsi="微软雅黑" w:cs="微软雅黑" w:hint="eastAsia"/>
                <w:color w:val="000000"/>
                <w:kern w:val="0"/>
                <w:sz w:val="22"/>
                <w:szCs w:val="22"/>
                <w:lang w:bidi="ar"/>
              </w:rPr>
              <w:t>申论培训</w:t>
            </w:r>
            <w:proofErr w:type="gramEnd"/>
            <w:r>
              <w:rPr>
                <w:rFonts w:ascii="微软雅黑" w:eastAsia="微软雅黑" w:hAnsi="微软雅黑" w:cs="微软雅黑" w:hint="eastAsia"/>
                <w:color w:val="000000"/>
                <w:kern w:val="0"/>
                <w:sz w:val="22"/>
                <w:szCs w:val="22"/>
                <w:lang w:bidi="ar"/>
              </w:rPr>
              <w:t>讲师</w:t>
            </w:r>
          </w:p>
        </w:tc>
        <w:tc>
          <w:tcPr>
            <w:tcW w:w="222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05884" w:rsidRDefault="00005884">
            <w:pPr>
              <w:jc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文学类、哲学类、管理学类、法学类等文科相关专业，有教学经验者优先</w:t>
            </w:r>
          </w:p>
        </w:tc>
        <w:tc>
          <w:tcPr>
            <w:tcW w:w="1332" w:type="dxa"/>
            <w:vMerge/>
            <w:tcBorders>
              <w:left w:val="single" w:sz="4" w:space="0" w:color="000000"/>
              <w:right w:val="single" w:sz="4" w:space="0" w:color="000000"/>
            </w:tcBorders>
            <w:shd w:val="clear" w:color="auto" w:fill="auto"/>
            <w:tcMar>
              <w:top w:w="15" w:type="dxa"/>
              <w:left w:w="15" w:type="dxa"/>
              <w:right w:w="15" w:type="dxa"/>
            </w:tcMar>
            <w:vAlign w:val="center"/>
          </w:tcPr>
          <w:p w:rsidR="00005884" w:rsidRDefault="00005884">
            <w:pPr>
              <w:jc w:val="center"/>
              <w:rPr>
                <w:rFonts w:ascii="微软雅黑" w:eastAsia="微软雅黑" w:hAnsi="微软雅黑" w:cs="微软雅黑"/>
                <w:color w:val="000000"/>
                <w:sz w:val="22"/>
                <w:szCs w:val="22"/>
              </w:rPr>
            </w:pPr>
          </w:p>
        </w:tc>
      </w:tr>
      <w:tr w:rsidR="00005884" w:rsidTr="00AB64F3">
        <w:trPr>
          <w:trHeight w:val="830"/>
        </w:trPr>
        <w:tc>
          <w:tcPr>
            <w:tcW w:w="113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05884" w:rsidRDefault="00005884">
            <w:pPr>
              <w:jc w:val="center"/>
              <w:rPr>
                <w:rFonts w:ascii="微软雅黑" w:eastAsia="微软雅黑" w:hAnsi="微软雅黑" w:cs="微软雅黑"/>
                <w:b/>
                <w:color w:val="000000"/>
                <w:sz w:val="22"/>
                <w:szCs w:val="22"/>
              </w:rPr>
            </w:pPr>
          </w:p>
        </w:tc>
        <w:tc>
          <w:tcPr>
            <w:tcW w:w="3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884" w:rsidRDefault="00005884">
            <w:pPr>
              <w:widowControl/>
              <w:jc w:val="center"/>
              <w:textAlignment w:val="center"/>
              <w:rPr>
                <w:rFonts w:ascii="微软雅黑" w:eastAsia="微软雅黑" w:hAnsi="微软雅黑" w:cs="微软雅黑"/>
                <w:color w:val="000000"/>
                <w:kern w:val="0"/>
                <w:sz w:val="22"/>
                <w:szCs w:val="22"/>
                <w:lang w:bidi="ar"/>
              </w:rPr>
            </w:pPr>
            <w:r>
              <w:rPr>
                <w:rFonts w:ascii="微软雅黑" w:eastAsia="微软雅黑" w:hAnsi="微软雅黑" w:cs="微软雅黑" w:hint="eastAsia"/>
                <w:color w:val="000000"/>
                <w:kern w:val="0"/>
                <w:sz w:val="22"/>
                <w:szCs w:val="22"/>
                <w:lang w:bidi="ar"/>
              </w:rPr>
              <w:t>公</w:t>
            </w:r>
            <w:r w:rsidR="004771C5">
              <w:rPr>
                <w:rFonts w:ascii="微软雅黑" w:eastAsia="微软雅黑" w:hAnsi="微软雅黑" w:cs="微软雅黑" w:hint="eastAsia"/>
                <w:color w:val="000000"/>
                <w:kern w:val="0"/>
                <w:sz w:val="22"/>
                <w:szCs w:val="22"/>
                <w:lang w:bidi="ar"/>
              </w:rPr>
              <w:t>共基础培训</w:t>
            </w:r>
            <w:r>
              <w:rPr>
                <w:rFonts w:ascii="微软雅黑" w:eastAsia="微软雅黑" w:hAnsi="微软雅黑" w:cs="微软雅黑" w:hint="eastAsia"/>
                <w:color w:val="000000"/>
                <w:kern w:val="0"/>
                <w:sz w:val="22"/>
                <w:szCs w:val="22"/>
                <w:lang w:bidi="ar"/>
              </w:rPr>
              <w:t>讲师</w:t>
            </w:r>
            <w:r w:rsidR="004771C5">
              <w:rPr>
                <w:rFonts w:ascii="微软雅黑" w:eastAsia="微软雅黑" w:hAnsi="微软雅黑" w:cs="微软雅黑" w:hint="eastAsia"/>
                <w:color w:val="000000"/>
                <w:kern w:val="0"/>
                <w:sz w:val="22"/>
                <w:szCs w:val="22"/>
                <w:lang w:bidi="ar"/>
              </w:rPr>
              <w:t>（法律）</w:t>
            </w:r>
          </w:p>
        </w:tc>
        <w:tc>
          <w:tcPr>
            <w:tcW w:w="2225" w:type="dxa"/>
            <w:vMerge/>
            <w:tcBorders>
              <w:left w:val="single" w:sz="4" w:space="0" w:color="000000"/>
              <w:right w:val="single" w:sz="4" w:space="0" w:color="000000"/>
            </w:tcBorders>
            <w:shd w:val="clear" w:color="auto" w:fill="auto"/>
            <w:tcMar>
              <w:top w:w="15" w:type="dxa"/>
              <w:left w:w="15" w:type="dxa"/>
              <w:right w:w="15" w:type="dxa"/>
            </w:tcMar>
            <w:vAlign w:val="center"/>
          </w:tcPr>
          <w:p w:rsidR="00005884" w:rsidRDefault="00005884">
            <w:pPr>
              <w:jc w:val="center"/>
              <w:rPr>
                <w:rFonts w:ascii="微软雅黑" w:eastAsia="微软雅黑" w:hAnsi="微软雅黑" w:cs="微软雅黑"/>
                <w:color w:val="000000"/>
                <w:kern w:val="0"/>
                <w:sz w:val="22"/>
                <w:szCs w:val="22"/>
                <w:lang w:bidi="ar"/>
              </w:rPr>
            </w:pPr>
          </w:p>
        </w:tc>
        <w:tc>
          <w:tcPr>
            <w:tcW w:w="1332" w:type="dxa"/>
            <w:vMerge/>
            <w:tcBorders>
              <w:left w:val="single" w:sz="4" w:space="0" w:color="000000"/>
              <w:right w:val="single" w:sz="4" w:space="0" w:color="000000"/>
            </w:tcBorders>
            <w:shd w:val="clear" w:color="auto" w:fill="auto"/>
            <w:tcMar>
              <w:top w:w="15" w:type="dxa"/>
              <w:left w:w="15" w:type="dxa"/>
              <w:right w:w="15" w:type="dxa"/>
            </w:tcMar>
            <w:vAlign w:val="center"/>
          </w:tcPr>
          <w:p w:rsidR="00005884" w:rsidRDefault="00005884">
            <w:pPr>
              <w:jc w:val="center"/>
              <w:rPr>
                <w:rFonts w:ascii="微软雅黑" w:eastAsia="微软雅黑" w:hAnsi="微软雅黑" w:cs="微软雅黑"/>
                <w:color w:val="000000"/>
                <w:sz w:val="22"/>
                <w:szCs w:val="22"/>
              </w:rPr>
            </w:pPr>
          </w:p>
        </w:tc>
      </w:tr>
      <w:tr w:rsidR="00005884" w:rsidTr="00AB64F3">
        <w:trPr>
          <w:trHeight w:val="830"/>
        </w:trPr>
        <w:tc>
          <w:tcPr>
            <w:tcW w:w="113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884" w:rsidRDefault="00005884">
            <w:pPr>
              <w:jc w:val="center"/>
              <w:rPr>
                <w:rFonts w:ascii="微软雅黑" w:eastAsia="微软雅黑" w:hAnsi="微软雅黑" w:cs="微软雅黑"/>
                <w:b/>
                <w:color w:val="000000"/>
                <w:sz w:val="22"/>
                <w:szCs w:val="22"/>
              </w:rPr>
            </w:pPr>
          </w:p>
        </w:tc>
        <w:tc>
          <w:tcPr>
            <w:tcW w:w="3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884" w:rsidRDefault="00005884">
            <w:pPr>
              <w:widowControl/>
              <w:jc w:val="center"/>
              <w:textAlignment w:val="center"/>
              <w:rPr>
                <w:rFonts w:ascii="微软雅黑" w:eastAsia="微软雅黑" w:hAnsi="微软雅黑" w:cs="微软雅黑"/>
                <w:color w:val="000000"/>
                <w:kern w:val="0"/>
                <w:sz w:val="22"/>
                <w:szCs w:val="22"/>
                <w:lang w:bidi="ar"/>
              </w:rPr>
            </w:pPr>
            <w:r>
              <w:rPr>
                <w:rFonts w:ascii="微软雅黑" w:eastAsia="微软雅黑" w:hAnsi="微软雅黑" w:cs="微软雅黑" w:hint="eastAsia"/>
                <w:color w:val="000000"/>
                <w:kern w:val="0"/>
                <w:sz w:val="22"/>
                <w:szCs w:val="22"/>
                <w:lang w:bidi="ar"/>
              </w:rPr>
              <w:t>公共基础培训讲师（非法）</w:t>
            </w:r>
          </w:p>
        </w:tc>
        <w:tc>
          <w:tcPr>
            <w:tcW w:w="222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5884" w:rsidRDefault="00005884">
            <w:pPr>
              <w:jc w:val="center"/>
              <w:rPr>
                <w:rFonts w:ascii="微软雅黑" w:eastAsia="微软雅黑" w:hAnsi="微软雅黑" w:cs="微软雅黑"/>
                <w:color w:val="000000"/>
                <w:kern w:val="0"/>
                <w:sz w:val="22"/>
                <w:szCs w:val="22"/>
                <w:lang w:bidi="ar"/>
              </w:rPr>
            </w:pPr>
          </w:p>
        </w:tc>
        <w:tc>
          <w:tcPr>
            <w:tcW w:w="133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5884" w:rsidRDefault="00005884">
            <w:pPr>
              <w:jc w:val="center"/>
              <w:rPr>
                <w:rFonts w:ascii="微软雅黑" w:eastAsia="微软雅黑" w:hAnsi="微软雅黑" w:cs="微软雅黑"/>
                <w:color w:val="000000"/>
                <w:sz w:val="22"/>
                <w:szCs w:val="22"/>
              </w:rPr>
            </w:pPr>
          </w:p>
        </w:tc>
      </w:tr>
      <w:tr w:rsidR="00FC7D81">
        <w:trPr>
          <w:trHeight w:val="1400"/>
        </w:trPr>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考研类</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E73990">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考研英语培训讲师、考研</w:t>
            </w:r>
            <w:bookmarkStart w:id="0" w:name="_GoBack"/>
            <w:bookmarkEnd w:id="0"/>
            <w:r>
              <w:rPr>
                <w:rFonts w:ascii="微软雅黑" w:eastAsia="微软雅黑" w:hAnsi="微软雅黑" w:cs="微软雅黑" w:hint="eastAsia"/>
                <w:color w:val="000000"/>
                <w:kern w:val="0"/>
                <w:sz w:val="22"/>
                <w:szCs w:val="22"/>
                <w:lang w:bidi="ar"/>
              </w:rPr>
              <w:t>数学培训讲师</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D53480">
            <w:pPr>
              <w:widowControl/>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英语类、数学类、理学类、工学类、管理学类、经济学类、会</w:t>
            </w:r>
            <w:r>
              <w:rPr>
                <w:rFonts w:ascii="微软雅黑" w:eastAsia="微软雅黑" w:hAnsi="微软雅黑" w:cs="微软雅黑" w:hint="eastAsia"/>
                <w:color w:val="000000"/>
                <w:kern w:val="0"/>
                <w:sz w:val="22"/>
                <w:szCs w:val="22"/>
                <w:lang w:bidi="ar"/>
              </w:rPr>
              <w:lastRenderedPageBreak/>
              <w:t>计学、</w:t>
            </w:r>
            <w:proofErr w:type="gramStart"/>
            <w:r>
              <w:rPr>
                <w:rFonts w:ascii="微软雅黑" w:eastAsia="微软雅黑" w:hAnsi="微软雅黑" w:cs="微软雅黑" w:hint="eastAsia"/>
                <w:color w:val="000000"/>
                <w:kern w:val="0"/>
                <w:sz w:val="22"/>
                <w:szCs w:val="22"/>
                <w:lang w:bidi="ar"/>
              </w:rPr>
              <w:t>金融学类学</w:t>
            </w:r>
            <w:proofErr w:type="gramEnd"/>
            <w:r>
              <w:rPr>
                <w:rFonts w:ascii="微软雅黑" w:eastAsia="微软雅黑" w:hAnsi="微软雅黑" w:cs="微软雅黑" w:hint="eastAsia"/>
                <w:color w:val="000000"/>
                <w:kern w:val="0"/>
                <w:sz w:val="22"/>
                <w:szCs w:val="22"/>
                <w:lang w:bidi="ar"/>
              </w:rPr>
              <w:t>等相关专业</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color w:val="333333"/>
                <w:sz w:val="22"/>
                <w:szCs w:val="22"/>
              </w:rPr>
            </w:pPr>
            <w:r>
              <w:rPr>
                <w:rFonts w:ascii="微软雅黑" w:eastAsia="微软雅黑" w:hAnsi="微软雅黑" w:cs="微软雅黑" w:hint="eastAsia"/>
                <w:color w:val="333333"/>
                <w:kern w:val="0"/>
                <w:sz w:val="22"/>
                <w:szCs w:val="22"/>
                <w:lang w:bidi="ar"/>
              </w:rPr>
              <w:lastRenderedPageBreak/>
              <w:t>沈阳、大连（全国出差）</w:t>
            </w:r>
          </w:p>
        </w:tc>
      </w:tr>
      <w:tr w:rsidR="00FC7D81">
        <w:trPr>
          <w:trHeight w:val="1020"/>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岗位职责</w:t>
            </w:r>
            <w:r>
              <w:rPr>
                <w:rFonts w:ascii="微软雅黑" w:eastAsia="微软雅黑" w:hAnsi="微软雅黑" w:cs="微软雅黑" w:hint="eastAsia"/>
                <w:b/>
                <w:color w:val="000000"/>
                <w:kern w:val="0"/>
                <w:sz w:val="22"/>
                <w:szCs w:val="22"/>
                <w:lang w:bidi="ar"/>
              </w:rPr>
              <w:br/>
              <w:t>及要求</w:t>
            </w:r>
          </w:p>
        </w:tc>
        <w:tc>
          <w:tcPr>
            <w:tcW w:w="732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D53480">
            <w:pPr>
              <w:widowControl/>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职责：</w:t>
            </w:r>
            <w:r>
              <w:rPr>
                <w:rFonts w:ascii="微软雅黑" w:eastAsia="微软雅黑" w:hAnsi="微软雅黑" w:cs="微软雅黑" w:hint="eastAsia"/>
                <w:color w:val="000000"/>
                <w:kern w:val="0"/>
                <w:sz w:val="22"/>
                <w:szCs w:val="22"/>
                <w:lang w:bidi="ar"/>
              </w:rPr>
              <w:br/>
              <w:t>1.负责相关课程的讲授及后续学员辅导等工作，保障教学任务的完成；</w:t>
            </w:r>
            <w:r>
              <w:rPr>
                <w:rFonts w:ascii="微软雅黑" w:eastAsia="微软雅黑" w:hAnsi="微软雅黑" w:cs="微软雅黑" w:hint="eastAsia"/>
                <w:color w:val="000000"/>
                <w:kern w:val="0"/>
                <w:sz w:val="22"/>
                <w:szCs w:val="22"/>
                <w:lang w:bidi="ar"/>
              </w:rPr>
              <w:br/>
              <w:t>2.参与相关课程所需资料的编写和研发；</w:t>
            </w:r>
            <w:r>
              <w:rPr>
                <w:rFonts w:ascii="微软雅黑" w:eastAsia="微软雅黑" w:hAnsi="微软雅黑" w:cs="微软雅黑" w:hint="eastAsia"/>
                <w:color w:val="000000"/>
                <w:kern w:val="0"/>
                <w:sz w:val="22"/>
                <w:szCs w:val="22"/>
                <w:lang w:bidi="ar"/>
              </w:rPr>
              <w:br/>
              <w:t>3.承担教学课题的研究，着力进行各专项命题趋势、解题技巧以及教学方法与教学技巧的研究。</w:t>
            </w:r>
            <w:r>
              <w:rPr>
                <w:rFonts w:ascii="微软雅黑" w:eastAsia="微软雅黑" w:hAnsi="微软雅黑" w:cs="微软雅黑" w:hint="eastAsia"/>
                <w:color w:val="000000"/>
                <w:kern w:val="0"/>
                <w:sz w:val="22"/>
                <w:szCs w:val="22"/>
                <w:lang w:bidi="ar"/>
              </w:rPr>
              <w:br/>
              <w:t>要求：</w:t>
            </w:r>
            <w:r>
              <w:rPr>
                <w:rFonts w:ascii="微软雅黑" w:eastAsia="微软雅黑" w:hAnsi="微软雅黑" w:cs="微软雅黑" w:hint="eastAsia"/>
                <w:color w:val="000000"/>
                <w:kern w:val="0"/>
                <w:sz w:val="22"/>
                <w:szCs w:val="22"/>
                <w:lang w:bidi="ar"/>
              </w:rPr>
              <w:br/>
              <w:t>1.态度：追求教育理想，热爱教育事业，传递爱与奉献，把学员的事当成自己的事；</w:t>
            </w:r>
            <w:r>
              <w:rPr>
                <w:rFonts w:ascii="微软雅黑" w:eastAsia="微软雅黑" w:hAnsi="微软雅黑" w:cs="微软雅黑" w:hint="eastAsia"/>
                <w:color w:val="000000"/>
                <w:kern w:val="0"/>
                <w:sz w:val="22"/>
                <w:szCs w:val="22"/>
                <w:lang w:bidi="ar"/>
              </w:rPr>
              <w:br/>
              <w:t>2.能力：语言表达流畅，逻辑思维清晰，学习能力强，能够与企业共同进步；</w:t>
            </w:r>
            <w:r>
              <w:rPr>
                <w:rFonts w:ascii="微软雅黑" w:eastAsia="微软雅黑" w:hAnsi="微软雅黑" w:cs="微软雅黑" w:hint="eastAsia"/>
                <w:color w:val="000000"/>
                <w:kern w:val="0"/>
                <w:sz w:val="22"/>
                <w:szCs w:val="22"/>
                <w:lang w:bidi="ar"/>
              </w:rPr>
              <w:br/>
              <w:t>3.学历：本科及以上学历，专业匹配，品学兼优；</w:t>
            </w:r>
            <w:r>
              <w:rPr>
                <w:rFonts w:ascii="微软雅黑" w:eastAsia="微软雅黑" w:hAnsi="微软雅黑" w:cs="微软雅黑" w:hint="eastAsia"/>
                <w:color w:val="000000"/>
                <w:kern w:val="0"/>
                <w:sz w:val="22"/>
                <w:szCs w:val="22"/>
                <w:lang w:bidi="ar"/>
              </w:rPr>
              <w:br/>
              <w:t>4.经验：有授课经验或相关考试经历者优先。</w:t>
            </w:r>
          </w:p>
        </w:tc>
      </w:tr>
      <w:tr w:rsidR="00FC7D81">
        <w:trPr>
          <w:trHeight w:val="108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center"/>
              <w:rPr>
                <w:rFonts w:ascii="微软雅黑" w:eastAsia="微软雅黑" w:hAnsi="微软雅黑" w:cs="微软雅黑"/>
                <w:color w:val="000000"/>
                <w:sz w:val="22"/>
                <w:szCs w:val="22"/>
              </w:rPr>
            </w:pPr>
          </w:p>
        </w:tc>
      </w:tr>
      <w:tr w:rsidR="00FC7D81">
        <w:trPr>
          <w:trHeight w:val="106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center"/>
              <w:rPr>
                <w:rFonts w:ascii="微软雅黑" w:eastAsia="微软雅黑" w:hAnsi="微软雅黑" w:cs="微软雅黑"/>
                <w:color w:val="000000"/>
                <w:sz w:val="22"/>
                <w:szCs w:val="22"/>
              </w:rPr>
            </w:pPr>
          </w:p>
        </w:tc>
      </w:tr>
      <w:tr w:rsidR="00FC7D81">
        <w:trPr>
          <w:trHeight w:val="840"/>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薪资福利</w:t>
            </w:r>
          </w:p>
        </w:tc>
        <w:tc>
          <w:tcPr>
            <w:tcW w:w="732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0329" w:rsidRPr="00CF2A43" w:rsidRDefault="00D53480" w:rsidP="00CF2A43">
            <w:pPr>
              <w:widowControl/>
              <w:numPr>
                <w:ilvl w:val="0"/>
                <w:numId w:val="1"/>
              </w:numPr>
              <w:jc w:val="left"/>
              <w:textAlignment w:val="center"/>
              <w:rPr>
                <w:rFonts w:ascii="微软雅黑" w:eastAsia="微软雅黑" w:hAnsi="微软雅黑" w:cs="微软雅黑"/>
                <w:color w:val="000000"/>
                <w:kern w:val="0"/>
                <w:sz w:val="22"/>
                <w:szCs w:val="22"/>
                <w:lang w:bidi="ar"/>
              </w:rPr>
            </w:pPr>
            <w:r>
              <w:rPr>
                <w:rFonts w:ascii="微软雅黑" w:eastAsia="微软雅黑" w:hAnsi="微软雅黑" w:cs="微软雅黑" w:hint="eastAsia"/>
                <w:color w:val="000000"/>
                <w:kern w:val="0"/>
                <w:sz w:val="22"/>
                <w:szCs w:val="22"/>
                <w:lang w:bidi="ar"/>
              </w:rPr>
              <w:t>工作地点双向选择：31家省级研究院遍布全国范围内，公司会充分尊重员工对工作地点选择的意愿；</w:t>
            </w:r>
            <w:r>
              <w:rPr>
                <w:rFonts w:ascii="微软雅黑" w:eastAsia="微软雅黑" w:hAnsi="微软雅黑" w:cs="微软雅黑" w:hint="eastAsia"/>
                <w:color w:val="000000"/>
                <w:kern w:val="0"/>
                <w:sz w:val="22"/>
                <w:szCs w:val="22"/>
                <w:lang w:bidi="ar"/>
              </w:rPr>
              <w:br/>
              <w:t>2、带薪培训：试用期间带薪培训，教授教学技巧和方法，提高专业技术能力；定期开展在职培训，不断提升专业素质；</w:t>
            </w:r>
            <w:r>
              <w:rPr>
                <w:rFonts w:ascii="微软雅黑" w:eastAsia="微软雅黑" w:hAnsi="微软雅黑" w:cs="微软雅黑" w:hint="eastAsia"/>
                <w:color w:val="000000"/>
                <w:kern w:val="0"/>
                <w:sz w:val="22"/>
                <w:szCs w:val="22"/>
                <w:lang w:bidi="ar"/>
              </w:rPr>
              <w:br/>
              <w:t>3、薪酬待遇：试用期5k-8k，转正后随级别提升上不封顶，年薪12万起；基本薪资、课时工资、绩效奖金、年终奖金、工龄奖；</w:t>
            </w:r>
            <w:r>
              <w:rPr>
                <w:rFonts w:ascii="微软雅黑" w:eastAsia="微软雅黑" w:hAnsi="微软雅黑" w:cs="微软雅黑" w:hint="eastAsia"/>
                <w:color w:val="000000"/>
                <w:kern w:val="0"/>
                <w:sz w:val="22"/>
                <w:szCs w:val="22"/>
                <w:lang w:bidi="ar"/>
              </w:rPr>
              <w:br/>
            </w:r>
            <w:r>
              <w:rPr>
                <w:rFonts w:ascii="微软雅黑" w:eastAsia="微软雅黑" w:hAnsi="微软雅黑" w:cs="微软雅黑" w:hint="eastAsia"/>
                <w:color w:val="000000"/>
                <w:kern w:val="0"/>
                <w:sz w:val="22"/>
                <w:szCs w:val="22"/>
                <w:lang w:bidi="ar"/>
              </w:rPr>
              <w:lastRenderedPageBreak/>
              <w:t>4、基本福利：五险</w:t>
            </w:r>
            <w:proofErr w:type="gramStart"/>
            <w:r>
              <w:rPr>
                <w:rFonts w:ascii="微软雅黑" w:eastAsia="微软雅黑" w:hAnsi="微软雅黑" w:cs="微软雅黑" w:hint="eastAsia"/>
                <w:color w:val="000000"/>
                <w:kern w:val="0"/>
                <w:sz w:val="22"/>
                <w:szCs w:val="22"/>
                <w:lang w:bidi="ar"/>
              </w:rPr>
              <w:t>一</w:t>
            </w:r>
            <w:proofErr w:type="gramEnd"/>
            <w:r>
              <w:rPr>
                <w:rFonts w:ascii="微软雅黑" w:eastAsia="微软雅黑" w:hAnsi="微软雅黑" w:cs="微软雅黑" w:hint="eastAsia"/>
                <w:color w:val="000000"/>
                <w:kern w:val="0"/>
                <w:sz w:val="22"/>
                <w:szCs w:val="22"/>
                <w:lang w:bidi="ar"/>
              </w:rPr>
              <w:t>金、养老保险、医疗保险、失业保险、工伤保险、生育保险、住房公积金、带薪假期(年假、婚假、产检假、产假、哺乳假）；</w:t>
            </w:r>
            <w:r>
              <w:rPr>
                <w:rFonts w:ascii="微软雅黑" w:eastAsia="微软雅黑" w:hAnsi="微软雅黑" w:cs="微软雅黑" w:hint="eastAsia"/>
                <w:color w:val="000000"/>
                <w:kern w:val="0"/>
                <w:sz w:val="22"/>
                <w:szCs w:val="22"/>
                <w:lang w:bidi="ar"/>
              </w:rPr>
              <w:br/>
              <w:t>5、补充福利：员工餐厅、年度体检、年度旅游、阳光互助基金；</w:t>
            </w:r>
            <w:r>
              <w:rPr>
                <w:rFonts w:ascii="微软雅黑" w:eastAsia="微软雅黑" w:hAnsi="微软雅黑" w:cs="微软雅黑" w:hint="eastAsia"/>
                <w:color w:val="000000"/>
                <w:kern w:val="0"/>
                <w:sz w:val="22"/>
                <w:szCs w:val="22"/>
                <w:lang w:bidi="ar"/>
              </w:rPr>
              <w:br/>
              <w:t>6、长期激励计划：股权激励。</w:t>
            </w:r>
          </w:p>
        </w:tc>
      </w:tr>
      <w:tr w:rsidR="00FC7D81">
        <w:trPr>
          <w:trHeight w:val="84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84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84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84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84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620"/>
        </w:trPr>
        <w:tc>
          <w:tcPr>
            <w:tcW w:w="8462" w:type="dxa"/>
            <w:gridSpan w:val="4"/>
            <w:tcBorders>
              <w:top w:val="single" w:sz="4" w:space="0" w:color="000000"/>
              <w:left w:val="single" w:sz="4" w:space="0" w:color="000000"/>
              <w:bottom w:val="single" w:sz="4" w:space="0" w:color="000000"/>
              <w:right w:val="single" w:sz="4" w:space="0" w:color="000000"/>
            </w:tcBorders>
            <w:shd w:val="clear" w:color="auto" w:fill="DDEBF7"/>
            <w:noWrap/>
            <w:tcMar>
              <w:top w:w="15" w:type="dxa"/>
              <w:left w:w="15" w:type="dxa"/>
              <w:right w:w="15" w:type="dxa"/>
            </w:tcMar>
            <w:vAlign w:val="center"/>
          </w:tcPr>
          <w:p w:rsidR="00FC7D81" w:rsidRDefault="00D53480">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管理岗</w:t>
            </w:r>
          </w:p>
        </w:tc>
      </w:tr>
      <w:tr w:rsidR="00FC7D81">
        <w:trPr>
          <w:trHeight w:val="300"/>
        </w:trPr>
        <w:tc>
          <w:tcPr>
            <w:tcW w:w="1135" w:type="dxa"/>
            <w:tcBorders>
              <w:top w:val="single" w:sz="4" w:space="0" w:color="000000"/>
              <w:left w:val="single" w:sz="4" w:space="0" w:color="000000"/>
              <w:bottom w:val="single" w:sz="4" w:space="0" w:color="000000"/>
              <w:right w:val="single" w:sz="4" w:space="0" w:color="000000"/>
            </w:tcBorders>
            <w:shd w:val="clear" w:color="auto" w:fill="DDEBF7"/>
            <w:noWrap/>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岗位</w:t>
            </w:r>
          </w:p>
        </w:tc>
        <w:tc>
          <w:tcPr>
            <w:tcW w:w="3770" w:type="dxa"/>
            <w:tcBorders>
              <w:top w:val="single" w:sz="4" w:space="0" w:color="000000"/>
              <w:left w:val="single" w:sz="4" w:space="0" w:color="000000"/>
              <w:bottom w:val="single" w:sz="4" w:space="0" w:color="000000"/>
              <w:right w:val="single" w:sz="4" w:space="0" w:color="000000"/>
            </w:tcBorders>
            <w:shd w:val="clear" w:color="auto" w:fill="DDEBF7"/>
            <w:noWrap/>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培养方向</w:t>
            </w:r>
          </w:p>
        </w:tc>
        <w:tc>
          <w:tcPr>
            <w:tcW w:w="2225" w:type="dxa"/>
            <w:tcBorders>
              <w:top w:val="single" w:sz="4" w:space="0" w:color="000000"/>
              <w:left w:val="single" w:sz="4" w:space="0" w:color="000000"/>
              <w:bottom w:val="single" w:sz="4" w:space="0" w:color="000000"/>
              <w:right w:val="single" w:sz="4" w:space="0" w:color="000000"/>
            </w:tcBorders>
            <w:shd w:val="clear" w:color="auto" w:fill="DDEBF7"/>
            <w:noWrap/>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专业要求</w:t>
            </w:r>
          </w:p>
        </w:tc>
        <w:tc>
          <w:tcPr>
            <w:tcW w:w="1332" w:type="dxa"/>
            <w:tcBorders>
              <w:top w:val="single" w:sz="4" w:space="0" w:color="000000"/>
              <w:left w:val="single" w:sz="4" w:space="0" w:color="000000"/>
              <w:bottom w:val="single" w:sz="4" w:space="0" w:color="000000"/>
              <w:right w:val="single" w:sz="4" w:space="0" w:color="000000"/>
            </w:tcBorders>
            <w:shd w:val="clear" w:color="auto" w:fill="DDEBF7"/>
            <w:noWrap/>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工作城市</w:t>
            </w:r>
          </w:p>
        </w:tc>
      </w:tr>
      <w:tr w:rsidR="00FC7D81">
        <w:trPr>
          <w:trHeight w:val="840"/>
        </w:trPr>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D53480">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管理培训生</w:t>
            </w:r>
          </w:p>
        </w:tc>
        <w:tc>
          <w:tcPr>
            <w:tcW w:w="377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集团管理层、分校校长、项目负责人</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专业不限、市场营销、管理学类、教育学类等相关专业优先</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集团统一分配</w:t>
            </w:r>
          </w:p>
        </w:tc>
      </w:tr>
      <w:tr w:rsidR="00FC7D81">
        <w:trPr>
          <w:trHeight w:val="800"/>
        </w:trPr>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D53480">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储备干部</w:t>
            </w:r>
          </w:p>
        </w:tc>
        <w:tc>
          <w:tcPr>
            <w:tcW w:w="37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FC7D81">
            <w:pPr>
              <w:jc w:val="center"/>
              <w:rPr>
                <w:rFonts w:ascii="微软雅黑" w:eastAsia="微软雅黑" w:hAnsi="微软雅黑" w:cs="微软雅黑"/>
                <w:color w:val="000000"/>
                <w:sz w:val="22"/>
                <w:szCs w:val="22"/>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center"/>
              <w:rPr>
                <w:rFonts w:ascii="微软雅黑" w:eastAsia="微软雅黑" w:hAnsi="微软雅黑" w:cs="微软雅黑"/>
                <w:color w:val="000000"/>
                <w:sz w:val="22"/>
                <w:szCs w:val="22"/>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接受外派</w:t>
            </w:r>
          </w:p>
        </w:tc>
      </w:tr>
      <w:tr w:rsidR="00FC7D81">
        <w:trPr>
          <w:trHeight w:val="1000"/>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岗位职责</w:t>
            </w:r>
            <w:r>
              <w:rPr>
                <w:rFonts w:ascii="微软雅黑" w:eastAsia="微软雅黑" w:hAnsi="微软雅黑" w:cs="微软雅黑" w:hint="eastAsia"/>
                <w:b/>
                <w:color w:val="000000"/>
                <w:kern w:val="0"/>
                <w:sz w:val="22"/>
                <w:szCs w:val="22"/>
                <w:lang w:bidi="ar"/>
              </w:rPr>
              <w:br/>
              <w:t>及要求</w:t>
            </w:r>
          </w:p>
        </w:tc>
        <w:tc>
          <w:tcPr>
            <w:tcW w:w="732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D53480">
            <w:pPr>
              <w:widowControl/>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职责：</w:t>
            </w:r>
            <w:r>
              <w:rPr>
                <w:rFonts w:ascii="微软雅黑" w:eastAsia="微软雅黑" w:hAnsi="微软雅黑" w:cs="微软雅黑" w:hint="eastAsia"/>
                <w:color w:val="000000"/>
                <w:kern w:val="0"/>
                <w:sz w:val="22"/>
                <w:szCs w:val="22"/>
                <w:lang w:bidi="ar"/>
              </w:rPr>
              <w:br/>
              <w:t>1、负责对接分校的市场工作；</w:t>
            </w:r>
            <w:r>
              <w:rPr>
                <w:rFonts w:ascii="微软雅黑" w:eastAsia="微软雅黑" w:hAnsi="微软雅黑" w:cs="微软雅黑" w:hint="eastAsia"/>
                <w:color w:val="000000"/>
                <w:kern w:val="0"/>
                <w:sz w:val="22"/>
                <w:szCs w:val="22"/>
                <w:lang w:bidi="ar"/>
              </w:rPr>
              <w:br/>
              <w:t>2、协助分校做好市场宣传活动的审核、物料准备、费用审批与落实执行工作；</w:t>
            </w:r>
            <w:r>
              <w:rPr>
                <w:rFonts w:ascii="微软雅黑" w:eastAsia="微软雅黑" w:hAnsi="微软雅黑" w:cs="微软雅黑" w:hint="eastAsia"/>
                <w:color w:val="000000"/>
                <w:kern w:val="0"/>
                <w:sz w:val="22"/>
                <w:szCs w:val="22"/>
                <w:lang w:bidi="ar"/>
              </w:rPr>
              <w:br/>
              <w:t>3、对每个考试进行全过程的监督，确定业绩、责任人以及活动推广方案，以及核算效果、进行奖惩；</w:t>
            </w:r>
            <w:r>
              <w:rPr>
                <w:rFonts w:ascii="微软雅黑" w:eastAsia="微软雅黑" w:hAnsi="微软雅黑" w:cs="微软雅黑" w:hint="eastAsia"/>
                <w:color w:val="000000"/>
                <w:kern w:val="0"/>
                <w:sz w:val="22"/>
                <w:szCs w:val="22"/>
                <w:lang w:bidi="ar"/>
              </w:rPr>
              <w:br/>
              <w:t>4、协助分校进行竞争对手信息的收集、整理，协助项目负责人优化宣传推广和提供应对方案；</w:t>
            </w:r>
            <w:r>
              <w:rPr>
                <w:rFonts w:ascii="微软雅黑" w:eastAsia="微软雅黑" w:hAnsi="微软雅黑" w:cs="微软雅黑" w:hint="eastAsia"/>
                <w:color w:val="000000"/>
                <w:kern w:val="0"/>
                <w:sz w:val="22"/>
                <w:szCs w:val="22"/>
                <w:lang w:bidi="ar"/>
              </w:rPr>
              <w:br/>
              <w:t>5、对市场宣传活动有良好的总结和反馈，进行数据汇总分析，提出改进方案；</w:t>
            </w:r>
            <w:r>
              <w:rPr>
                <w:rFonts w:ascii="微软雅黑" w:eastAsia="微软雅黑" w:hAnsi="微软雅黑" w:cs="微软雅黑" w:hint="eastAsia"/>
                <w:color w:val="000000"/>
                <w:kern w:val="0"/>
                <w:sz w:val="22"/>
                <w:szCs w:val="22"/>
                <w:lang w:bidi="ar"/>
              </w:rPr>
              <w:br/>
              <w:t>6、协助收集考试项目的真题</w:t>
            </w:r>
            <w:proofErr w:type="gramStart"/>
            <w:r>
              <w:rPr>
                <w:rFonts w:ascii="微软雅黑" w:eastAsia="微软雅黑" w:hAnsi="微软雅黑" w:cs="微软雅黑" w:hint="eastAsia"/>
                <w:color w:val="000000"/>
                <w:kern w:val="0"/>
                <w:sz w:val="22"/>
                <w:szCs w:val="22"/>
                <w:lang w:bidi="ar"/>
              </w:rPr>
              <w:t>和考情信息</w:t>
            </w:r>
            <w:proofErr w:type="gramEnd"/>
            <w:r>
              <w:rPr>
                <w:rFonts w:ascii="微软雅黑" w:eastAsia="微软雅黑" w:hAnsi="微软雅黑" w:cs="微软雅黑" w:hint="eastAsia"/>
                <w:color w:val="000000"/>
                <w:kern w:val="0"/>
                <w:sz w:val="22"/>
                <w:szCs w:val="22"/>
                <w:lang w:bidi="ar"/>
              </w:rPr>
              <w:t>，以及协调各方配合分校开展日常工作；</w:t>
            </w:r>
            <w:r>
              <w:rPr>
                <w:rFonts w:ascii="微软雅黑" w:eastAsia="微软雅黑" w:hAnsi="微软雅黑" w:cs="微软雅黑" w:hint="eastAsia"/>
                <w:color w:val="000000"/>
                <w:kern w:val="0"/>
                <w:sz w:val="22"/>
                <w:szCs w:val="22"/>
                <w:lang w:bidi="ar"/>
              </w:rPr>
              <w:br/>
            </w:r>
            <w:r>
              <w:rPr>
                <w:rFonts w:ascii="微软雅黑" w:eastAsia="微软雅黑" w:hAnsi="微软雅黑" w:cs="微软雅黑" w:hint="eastAsia"/>
                <w:color w:val="000000"/>
                <w:kern w:val="0"/>
                <w:sz w:val="22"/>
                <w:szCs w:val="22"/>
                <w:lang w:bidi="ar"/>
              </w:rPr>
              <w:lastRenderedPageBreak/>
              <w:t>7、协助完成领导交代的其他工作。</w:t>
            </w:r>
            <w:r>
              <w:rPr>
                <w:rFonts w:ascii="微软雅黑" w:eastAsia="微软雅黑" w:hAnsi="微软雅黑" w:cs="微软雅黑" w:hint="eastAsia"/>
                <w:color w:val="000000"/>
                <w:kern w:val="0"/>
                <w:sz w:val="22"/>
                <w:szCs w:val="22"/>
                <w:lang w:bidi="ar"/>
              </w:rPr>
              <w:br/>
              <w:t>要求：</w:t>
            </w:r>
            <w:r>
              <w:rPr>
                <w:rFonts w:ascii="微软雅黑" w:eastAsia="微软雅黑" w:hAnsi="微软雅黑" w:cs="微软雅黑" w:hint="eastAsia"/>
                <w:color w:val="000000"/>
                <w:kern w:val="0"/>
                <w:sz w:val="22"/>
                <w:szCs w:val="22"/>
                <w:lang w:bidi="ar"/>
              </w:rPr>
              <w:br/>
              <w:t>1、态度：品行端正优良，敢于付出奉献，学历能力强，具有团队协作精神；</w:t>
            </w:r>
            <w:r>
              <w:rPr>
                <w:rFonts w:ascii="微软雅黑" w:eastAsia="微软雅黑" w:hAnsi="微软雅黑" w:cs="微软雅黑" w:hint="eastAsia"/>
                <w:color w:val="000000"/>
                <w:kern w:val="0"/>
                <w:sz w:val="22"/>
                <w:szCs w:val="22"/>
                <w:lang w:bidi="ar"/>
              </w:rPr>
              <w:br/>
              <w:t>2、学历：本科及以上学历（应届毕业或毕业两年内）；</w:t>
            </w:r>
            <w:r>
              <w:rPr>
                <w:rFonts w:ascii="微软雅黑" w:eastAsia="微软雅黑" w:hAnsi="微软雅黑" w:cs="微软雅黑" w:hint="eastAsia"/>
                <w:color w:val="000000"/>
                <w:kern w:val="0"/>
                <w:sz w:val="22"/>
                <w:szCs w:val="22"/>
                <w:lang w:bidi="ar"/>
              </w:rPr>
              <w:br/>
              <w:t>3、经验：有学生干部经历，曾任班级、学生会、协会等主要负责人</w:t>
            </w:r>
            <w:r>
              <w:rPr>
                <w:rFonts w:ascii="微软雅黑" w:eastAsia="微软雅黑" w:hAnsi="微软雅黑" w:cs="微软雅黑" w:hint="eastAsia"/>
                <w:color w:val="000000"/>
                <w:kern w:val="0"/>
                <w:sz w:val="22"/>
                <w:szCs w:val="22"/>
                <w:lang w:bidi="ar"/>
              </w:rPr>
              <w:br/>
              <w:t>4、要求：能够接受全国派遣，集团统一管理，内部轮岗。</w:t>
            </w:r>
          </w:p>
        </w:tc>
      </w:tr>
      <w:tr w:rsidR="00FC7D81">
        <w:trPr>
          <w:trHeight w:val="100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100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100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100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100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680"/>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D53480">
            <w:pPr>
              <w:widowControl/>
              <w:jc w:val="center"/>
              <w:textAlignment w:val="center"/>
              <w:rPr>
                <w:rFonts w:ascii="微软雅黑" w:eastAsia="微软雅黑" w:hAnsi="微软雅黑" w:cs="微软雅黑"/>
                <w:b/>
                <w:color w:val="000000"/>
                <w:sz w:val="22"/>
                <w:szCs w:val="22"/>
              </w:rPr>
            </w:pPr>
            <w:r>
              <w:rPr>
                <w:rFonts w:ascii="微软雅黑" w:eastAsia="微软雅黑" w:hAnsi="微软雅黑" w:cs="微软雅黑" w:hint="eastAsia"/>
                <w:b/>
                <w:color w:val="000000"/>
                <w:kern w:val="0"/>
                <w:sz w:val="22"/>
                <w:szCs w:val="22"/>
                <w:lang w:bidi="ar"/>
              </w:rPr>
              <w:t>薪资福利</w:t>
            </w:r>
          </w:p>
        </w:tc>
        <w:tc>
          <w:tcPr>
            <w:tcW w:w="732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D53480">
            <w:pPr>
              <w:widowControl/>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1、薪资标准：3.</w:t>
            </w:r>
            <w:r w:rsidR="00273521">
              <w:rPr>
                <w:rFonts w:ascii="微软雅黑" w:eastAsia="微软雅黑" w:hAnsi="微软雅黑" w:cs="微软雅黑" w:hint="eastAsia"/>
                <w:color w:val="000000"/>
                <w:kern w:val="0"/>
                <w:sz w:val="22"/>
                <w:szCs w:val="22"/>
                <w:lang w:bidi="ar"/>
              </w:rPr>
              <w:t>5</w:t>
            </w:r>
            <w:r>
              <w:rPr>
                <w:rFonts w:ascii="微软雅黑" w:eastAsia="微软雅黑" w:hAnsi="微软雅黑" w:cs="微软雅黑" w:hint="eastAsia"/>
                <w:color w:val="000000"/>
                <w:kern w:val="0"/>
                <w:sz w:val="22"/>
                <w:szCs w:val="22"/>
                <w:lang w:bidi="ar"/>
              </w:rPr>
              <w:t>k—6k/月。</w:t>
            </w:r>
            <w:r>
              <w:rPr>
                <w:rFonts w:ascii="微软雅黑" w:eastAsia="微软雅黑" w:hAnsi="微软雅黑" w:cs="微软雅黑" w:hint="eastAsia"/>
                <w:color w:val="000000"/>
                <w:kern w:val="0"/>
                <w:sz w:val="22"/>
                <w:szCs w:val="22"/>
                <w:lang w:bidi="ar"/>
              </w:rPr>
              <w:br/>
              <w:t>2、长期激励计划：股权激励。</w:t>
            </w:r>
            <w:r>
              <w:rPr>
                <w:rFonts w:ascii="微软雅黑" w:eastAsia="微软雅黑" w:hAnsi="微软雅黑" w:cs="微软雅黑" w:hint="eastAsia"/>
                <w:color w:val="000000"/>
                <w:kern w:val="0"/>
                <w:sz w:val="22"/>
                <w:szCs w:val="22"/>
                <w:lang w:bidi="ar"/>
              </w:rPr>
              <w:br/>
              <w:t>3、晋升通道：晋升通道畅通，公司有各种选拔优秀人才的晋升通道。薪资增长快。</w:t>
            </w:r>
            <w:r>
              <w:rPr>
                <w:rFonts w:ascii="微软雅黑" w:eastAsia="微软雅黑" w:hAnsi="微软雅黑" w:cs="微软雅黑" w:hint="eastAsia"/>
                <w:color w:val="000000"/>
                <w:kern w:val="0"/>
                <w:sz w:val="22"/>
                <w:szCs w:val="22"/>
                <w:lang w:bidi="ar"/>
              </w:rPr>
              <w:br/>
              <w:t>4、培训提升：一切围绕着员工的专业技能提升，定期展开各种专业在职培训；试用期间，对新入职人员展开专业、精准、高素质的带薪培新。</w:t>
            </w:r>
            <w:r>
              <w:rPr>
                <w:rFonts w:ascii="微软雅黑" w:eastAsia="微软雅黑" w:hAnsi="微软雅黑" w:cs="微软雅黑" w:hint="eastAsia"/>
                <w:color w:val="000000"/>
                <w:kern w:val="0"/>
                <w:sz w:val="22"/>
                <w:szCs w:val="22"/>
                <w:lang w:bidi="ar"/>
              </w:rPr>
              <w:br/>
              <w:t>5、基本福利：五险</w:t>
            </w:r>
            <w:proofErr w:type="gramStart"/>
            <w:r>
              <w:rPr>
                <w:rFonts w:ascii="微软雅黑" w:eastAsia="微软雅黑" w:hAnsi="微软雅黑" w:cs="微软雅黑" w:hint="eastAsia"/>
                <w:color w:val="000000"/>
                <w:kern w:val="0"/>
                <w:sz w:val="22"/>
                <w:szCs w:val="22"/>
                <w:lang w:bidi="ar"/>
              </w:rPr>
              <w:t>一</w:t>
            </w:r>
            <w:proofErr w:type="gramEnd"/>
            <w:r>
              <w:rPr>
                <w:rFonts w:ascii="微软雅黑" w:eastAsia="微软雅黑" w:hAnsi="微软雅黑" w:cs="微软雅黑" w:hint="eastAsia"/>
                <w:color w:val="000000"/>
                <w:kern w:val="0"/>
                <w:sz w:val="22"/>
                <w:szCs w:val="22"/>
                <w:lang w:bidi="ar"/>
              </w:rPr>
              <w:t>金+带薪假期(年假、婚假、产检假、产假、每天1小时哺乳假)+年终奖+带薪培训+阳光互助基金等。</w:t>
            </w:r>
            <w:r>
              <w:rPr>
                <w:rFonts w:ascii="微软雅黑" w:eastAsia="微软雅黑" w:hAnsi="微软雅黑" w:cs="微软雅黑" w:hint="eastAsia"/>
                <w:color w:val="000000"/>
                <w:kern w:val="0"/>
                <w:sz w:val="22"/>
                <w:szCs w:val="22"/>
                <w:lang w:bidi="ar"/>
              </w:rPr>
              <w:br/>
              <w:t>6、文娱福利：年度体检+年度旅游等.</w:t>
            </w:r>
          </w:p>
        </w:tc>
      </w:tr>
      <w:tr w:rsidR="00FC7D81">
        <w:trPr>
          <w:trHeight w:val="68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68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68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68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r w:rsidR="00FC7D81">
        <w:trPr>
          <w:trHeight w:val="68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7D81" w:rsidRDefault="00FC7D81">
            <w:pPr>
              <w:jc w:val="center"/>
              <w:rPr>
                <w:rFonts w:ascii="微软雅黑" w:eastAsia="微软雅黑" w:hAnsi="微软雅黑" w:cs="微软雅黑"/>
                <w:b/>
                <w:color w:val="000000"/>
                <w:sz w:val="22"/>
                <w:szCs w:val="22"/>
              </w:rPr>
            </w:pPr>
          </w:p>
        </w:tc>
        <w:tc>
          <w:tcPr>
            <w:tcW w:w="73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7D81" w:rsidRDefault="00FC7D81">
            <w:pPr>
              <w:jc w:val="left"/>
              <w:rPr>
                <w:rFonts w:ascii="微软雅黑" w:eastAsia="微软雅黑" w:hAnsi="微软雅黑" w:cs="微软雅黑"/>
                <w:color w:val="000000"/>
                <w:sz w:val="22"/>
                <w:szCs w:val="22"/>
              </w:rPr>
            </w:pPr>
          </w:p>
        </w:tc>
      </w:tr>
    </w:tbl>
    <w:p w:rsidR="00FC7D81" w:rsidRDefault="00FC7D81">
      <w:pPr>
        <w:jc w:val="center"/>
      </w:pPr>
    </w:p>
    <w:p w:rsidR="00FC7D81" w:rsidRDefault="00FC7D81">
      <w:pPr>
        <w:jc w:val="center"/>
      </w:pPr>
    </w:p>
    <w:p w:rsidR="00FC7D81" w:rsidRDefault="00D53480">
      <w:pPr>
        <w:widowControl/>
        <w:jc w:val="left"/>
        <w:rPr>
          <w:rFonts w:ascii="微软雅黑" w:eastAsia="微软雅黑" w:hAnsi="微软雅黑" w:cs="微软雅黑"/>
          <w:b/>
          <w:bCs/>
          <w:color w:val="000000" w:themeColor="text1"/>
          <w:kern w:val="0"/>
          <w:sz w:val="24"/>
          <w:highlight w:val="yellow"/>
          <w:lang w:bidi="ar"/>
        </w:rPr>
      </w:pPr>
      <w:r>
        <w:rPr>
          <w:rFonts w:ascii="微软雅黑" w:eastAsia="微软雅黑" w:hAnsi="微软雅黑" w:cs="微软雅黑" w:hint="eastAsia"/>
          <w:b/>
          <w:bCs/>
          <w:color w:val="000000" w:themeColor="text1"/>
          <w:kern w:val="0"/>
          <w:sz w:val="24"/>
          <w:highlight w:val="yellow"/>
          <w:lang w:bidi="ar"/>
        </w:rPr>
        <w:t>【培养模式】</w:t>
      </w:r>
    </w:p>
    <w:p w:rsidR="00FC7D81" w:rsidRDefault="00D53480">
      <w:pPr>
        <w:widowControl/>
        <w:ind w:firstLineChars="300" w:firstLine="720"/>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封闭式培训+提供食宿+带薪培训+实际补助+5V计划+立体培训体系</w:t>
      </w:r>
    </w:p>
    <w:p w:rsidR="00FC7D81" w:rsidRDefault="00D53480">
      <w:pPr>
        <w:widowControl/>
        <w:jc w:val="left"/>
        <w:rPr>
          <w:rFonts w:ascii="微软雅黑" w:eastAsia="微软雅黑" w:hAnsi="微软雅黑" w:cs="微软雅黑"/>
          <w:b/>
          <w:bCs/>
          <w:color w:val="000000" w:themeColor="text1"/>
          <w:kern w:val="0"/>
          <w:sz w:val="24"/>
          <w:lang w:bidi="ar"/>
        </w:rPr>
      </w:pPr>
      <w:r>
        <w:rPr>
          <w:rFonts w:ascii="微软雅黑" w:eastAsia="微软雅黑" w:hAnsi="微软雅黑" w:cs="微软雅黑" w:hint="eastAsia"/>
          <w:b/>
          <w:bCs/>
          <w:color w:val="000000" w:themeColor="text1"/>
          <w:kern w:val="0"/>
          <w:sz w:val="24"/>
          <w:highlight w:val="yellow"/>
          <w:lang w:bidi="ar"/>
        </w:rPr>
        <w:t>【晋升机制】</w:t>
      </w:r>
    </w:p>
    <w:p w:rsidR="00FC7D81" w:rsidRDefault="00D53480">
      <w:pPr>
        <w:widowControl/>
        <w:ind w:firstLineChars="300" w:firstLine="720"/>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职位晋升以文化认同、个人能力为依据，促进职业生涯的持续发展</w:t>
      </w:r>
    </w:p>
    <w:p w:rsidR="00FC7D81" w:rsidRDefault="00D53480">
      <w:pPr>
        <w:widowControl/>
        <w:ind w:firstLineChars="300" w:firstLine="720"/>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师资专业级：助教→初级讲师→中级讲师→高级讲师→中公名师</w:t>
      </w:r>
    </w:p>
    <w:p w:rsidR="00FC7D81" w:rsidRDefault="00D53480">
      <w:pPr>
        <w:widowControl/>
        <w:ind w:firstLineChars="300" w:firstLine="720"/>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lastRenderedPageBreak/>
        <w:t>师资管理级：主任→</w:t>
      </w:r>
      <w:r w:rsidR="005469ED">
        <w:rPr>
          <w:rFonts w:ascii="微软雅黑" w:eastAsia="微软雅黑" w:hAnsi="微软雅黑" w:cs="微软雅黑" w:hint="eastAsia"/>
          <w:color w:val="000000" w:themeColor="text1"/>
          <w:kern w:val="0"/>
          <w:sz w:val="24"/>
          <w:lang w:bidi="ar"/>
        </w:rPr>
        <w:t>部长</w:t>
      </w:r>
      <w:r>
        <w:rPr>
          <w:rFonts w:ascii="微软雅黑" w:eastAsia="微软雅黑" w:hAnsi="微软雅黑" w:cs="微软雅黑" w:hint="eastAsia"/>
          <w:color w:val="000000" w:themeColor="text1"/>
          <w:kern w:val="0"/>
          <w:sz w:val="24"/>
          <w:lang w:bidi="ar"/>
        </w:rPr>
        <w:t>→院长助理→院长→集团高管</w:t>
      </w:r>
    </w:p>
    <w:p w:rsidR="00FC7D81" w:rsidRDefault="00D53480">
      <w:pPr>
        <w:widowControl/>
        <w:ind w:firstLineChars="300" w:firstLine="720"/>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业务管理级：专员/高级专员→主管/高级主管→经理/高级经理→总监/高级总监→集团高管</w:t>
      </w:r>
    </w:p>
    <w:p w:rsidR="00FC7D81" w:rsidRDefault="00D53480">
      <w:pPr>
        <w:widowControl/>
        <w:jc w:val="left"/>
        <w:rPr>
          <w:rFonts w:ascii="微软雅黑" w:eastAsia="微软雅黑" w:hAnsi="微软雅黑" w:cs="微软雅黑"/>
          <w:b/>
          <w:bCs/>
          <w:color w:val="000000" w:themeColor="text1"/>
          <w:kern w:val="0"/>
          <w:sz w:val="24"/>
          <w:highlight w:val="yellow"/>
          <w:lang w:bidi="ar"/>
        </w:rPr>
      </w:pPr>
      <w:r>
        <w:rPr>
          <w:rFonts w:ascii="微软雅黑" w:eastAsia="微软雅黑" w:hAnsi="微软雅黑" w:cs="微软雅黑" w:hint="eastAsia"/>
          <w:b/>
          <w:bCs/>
          <w:color w:val="000000" w:themeColor="text1"/>
          <w:kern w:val="0"/>
          <w:sz w:val="24"/>
          <w:highlight w:val="yellow"/>
          <w:lang w:bidi="ar"/>
        </w:rPr>
        <w:t>【面试流程】</w:t>
      </w:r>
    </w:p>
    <w:p w:rsidR="00FC7D81" w:rsidRDefault="00D53480">
      <w:pPr>
        <w:numPr>
          <w:ilvl w:val="0"/>
          <w:numId w:val="2"/>
        </w:numPr>
        <w:spacing w:line="120" w:lineRule="auto"/>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投递邮箱：</w:t>
      </w:r>
      <w:hyperlink r:id="rId8" w:history="1">
        <w:r>
          <w:rPr>
            <w:rStyle w:val="a8"/>
            <w:rFonts w:ascii="微软雅黑" w:eastAsia="微软雅黑" w:hAnsi="微软雅黑" w:cs="微软雅黑" w:hint="eastAsia"/>
            <w:color w:val="000000" w:themeColor="text1"/>
            <w:sz w:val="28"/>
            <w:szCs w:val="36"/>
          </w:rPr>
          <w:t>liaoningzhaopin@offcn.com</w:t>
        </w:r>
      </w:hyperlink>
    </w:p>
    <w:p w:rsidR="00FC7D81" w:rsidRDefault="00D53480">
      <w:pPr>
        <w:numPr>
          <w:ilvl w:val="0"/>
          <w:numId w:val="2"/>
        </w:numPr>
        <w:spacing w:line="120" w:lineRule="auto"/>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简历命名：高校就业网+学校+专业+姓名+意向工作地点+应聘职位 </w:t>
      </w:r>
    </w:p>
    <w:p w:rsidR="00FC7D81" w:rsidRDefault="00D53480">
      <w:pPr>
        <w:widowControl/>
        <w:numPr>
          <w:ilvl w:val="0"/>
          <w:numId w:val="2"/>
        </w:numPr>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简历筛选：两个工作日内人</w:t>
      </w:r>
      <w:proofErr w:type="gramStart"/>
      <w:r>
        <w:rPr>
          <w:rFonts w:ascii="微软雅黑" w:eastAsia="微软雅黑" w:hAnsi="微软雅黑" w:cs="微软雅黑" w:hint="eastAsia"/>
          <w:color w:val="000000" w:themeColor="text1"/>
          <w:kern w:val="0"/>
          <w:sz w:val="24"/>
          <w:lang w:bidi="ar"/>
        </w:rPr>
        <w:t>力老师</w:t>
      </w:r>
      <w:proofErr w:type="gramEnd"/>
      <w:r>
        <w:rPr>
          <w:rFonts w:ascii="微软雅黑" w:eastAsia="微软雅黑" w:hAnsi="微软雅黑" w:cs="微软雅黑" w:hint="eastAsia"/>
          <w:color w:val="000000" w:themeColor="text1"/>
          <w:kern w:val="0"/>
          <w:sz w:val="24"/>
          <w:lang w:bidi="ar"/>
        </w:rPr>
        <w:t>电话邀约面试</w:t>
      </w:r>
    </w:p>
    <w:p w:rsidR="00FC7D81" w:rsidRDefault="00D53480">
      <w:pPr>
        <w:widowControl/>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常规面试流程：</w:t>
      </w:r>
    </w:p>
    <w:p w:rsidR="00FC7D81" w:rsidRDefault="00D53480">
      <w:pPr>
        <w:widowControl/>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A.初试+复试：师资：面谈+笔试+试讲</w:t>
      </w:r>
    </w:p>
    <w:p w:rsidR="00FC7D81" w:rsidRDefault="00D53480">
      <w:pPr>
        <w:widowControl/>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 xml:space="preserve">              </w:t>
      </w:r>
      <w:proofErr w:type="gramStart"/>
      <w:r>
        <w:rPr>
          <w:rFonts w:ascii="微软雅黑" w:eastAsia="微软雅黑" w:hAnsi="微软雅黑" w:cs="微软雅黑" w:hint="eastAsia"/>
          <w:color w:val="000000" w:themeColor="text1"/>
          <w:kern w:val="0"/>
          <w:sz w:val="24"/>
          <w:lang w:bidi="ar"/>
        </w:rPr>
        <w:t>管培生</w:t>
      </w:r>
      <w:proofErr w:type="gramEnd"/>
      <w:r>
        <w:rPr>
          <w:rFonts w:ascii="微软雅黑" w:eastAsia="微软雅黑" w:hAnsi="微软雅黑" w:cs="微软雅黑" w:hint="eastAsia"/>
          <w:color w:val="000000" w:themeColor="text1"/>
          <w:kern w:val="0"/>
          <w:sz w:val="24"/>
          <w:lang w:bidi="ar"/>
        </w:rPr>
        <w:t>：面试</w:t>
      </w:r>
    </w:p>
    <w:p w:rsidR="00FC7D81" w:rsidRDefault="00D53480">
      <w:pPr>
        <w:widowControl/>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B.终审+谈薪酬：终审：集团高管面试</w:t>
      </w:r>
    </w:p>
    <w:p w:rsidR="00FC7D81" w:rsidRDefault="00D53480">
      <w:pPr>
        <w:widowControl/>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 xml:space="preserve">               谈薪酬：介绍企业薪酬福利</w:t>
      </w:r>
    </w:p>
    <w:p w:rsidR="00FC7D81" w:rsidRDefault="00D53480">
      <w:pPr>
        <w:widowControl/>
        <w:numPr>
          <w:ilvl w:val="0"/>
          <w:numId w:val="3"/>
        </w:numPr>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000000" w:themeColor="text1"/>
          <w:kern w:val="0"/>
          <w:sz w:val="24"/>
          <w:lang w:bidi="ar"/>
        </w:rPr>
        <w:t>发放Offer，办理入职</w:t>
      </w:r>
    </w:p>
    <w:p w:rsidR="00FC7D81" w:rsidRDefault="00D53480">
      <w:pPr>
        <w:widowControl/>
        <w:jc w:val="left"/>
        <w:rPr>
          <w:rFonts w:ascii="微软雅黑" w:eastAsia="微软雅黑" w:hAnsi="微软雅黑" w:cs="微软雅黑"/>
          <w:color w:val="000000" w:themeColor="text1"/>
          <w:kern w:val="0"/>
          <w:sz w:val="24"/>
          <w:lang w:bidi="ar"/>
        </w:rPr>
      </w:pPr>
      <w:r>
        <w:rPr>
          <w:rFonts w:ascii="微软雅黑" w:eastAsia="微软雅黑" w:hAnsi="微软雅黑" w:cs="微软雅黑" w:hint="eastAsia"/>
          <w:color w:val="FF0000"/>
          <w:kern w:val="0"/>
          <w:sz w:val="24"/>
          <w:lang w:bidi="ar"/>
        </w:rPr>
        <w:t>疫情期间，启动远程线上面试，可以足不出户与面试官、HR进行交流，快速顺利实现满意的双向选择。</w:t>
      </w:r>
    </w:p>
    <w:p w:rsidR="00FC7D81" w:rsidRDefault="00D53480">
      <w:pPr>
        <w:widowControl/>
        <w:jc w:val="left"/>
        <w:rPr>
          <w:rFonts w:ascii="微软雅黑" w:eastAsia="微软雅黑" w:hAnsi="微软雅黑" w:cs="微软雅黑"/>
          <w:b/>
          <w:bCs/>
          <w:color w:val="000000" w:themeColor="text1"/>
          <w:kern w:val="0"/>
          <w:sz w:val="24"/>
          <w:highlight w:val="yellow"/>
          <w:lang w:bidi="ar"/>
        </w:rPr>
      </w:pPr>
      <w:r>
        <w:rPr>
          <w:rFonts w:ascii="微软雅黑" w:eastAsia="微软雅黑" w:hAnsi="微软雅黑" w:cs="微软雅黑" w:hint="eastAsia"/>
          <w:b/>
          <w:bCs/>
          <w:color w:val="000000" w:themeColor="text1"/>
          <w:kern w:val="0"/>
          <w:sz w:val="24"/>
          <w:highlight w:val="yellow"/>
          <w:lang w:bidi="ar"/>
        </w:rPr>
        <w:t>【联系方式】</w:t>
      </w:r>
    </w:p>
    <w:p w:rsidR="00FC7D81" w:rsidRDefault="00D53480">
      <w:pPr>
        <w:spacing w:line="120" w:lineRule="auto"/>
        <w:jc w:val="left"/>
        <w:rPr>
          <w:rFonts w:ascii="微软雅黑" w:eastAsia="微软雅黑" w:hAnsi="微软雅黑" w:cs="微软雅黑"/>
          <w:color w:val="000000"/>
          <w:sz w:val="28"/>
          <w:szCs w:val="28"/>
        </w:rPr>
      </w:pPr>
      <w:r>
        <w:rPr>
          <w:rFonts w:ascii="微软雅黑" w:eastAsia="微软雅黑" w:hAnsi="微软雅黑" w:cs="微软雅黑" w:hint="eastAsia"/>
          <w:color w:val="000000"/>
          <w:sz w:val="28"/>
          <w:szCs w:val="28"/>
        </w:rPr>
        <w:t>招聘专线：024-82560551（职能岗）024-82560552（讲师岗）</w:t>
      </w:r>
    </w:p>
    <w:p w:rsidR="00FC7D81" w:rsidRDefault="00D53480">
      <w:pPr>
        <w:spacing w:line="120" w:lineRule="auto"/>
        <w:jc w:val="left"/>
        <w:rPr>
          <w:rFonts w:ascii="微软雅黑" w:eastAsia="微软雅黑" w:hAnsi="微软雅黑" w:cs="微软雅黑"/>
          <w:color w:val="000000"/>
          <w:sz w:val="28"/>
          <w:szCs w:val="28"/>
        </w:rPr>
      </w:pPr>
      <w:r>
        <w:rPr>
          <w:rFonts w:ascii="微软雅黑" w:eastAsia="微软雅黑" w:hAnsi="微软雅黑" w:cs="微软雅黑" w:hint="eastAsia"/>
          <w:color w:val="000000"/>
          <w:sz w:val="28"/>
          <w:szCs w:val="28"/>
        </w:rPr>
        <w:t>辽宁分部地址：沈阳市沈河区北顺城路129号</w:t>
      </w:r>
    </w:p>
    <w:p w:rsidR="00FC7D81" w:rsidRDefault="00FC7D81">
      <w:pPr>
        <w:jc w:val="center"/>
      </w:pPr>
    </w:p>
    <w:p w:rsidR="00FC7D81" w:rsidRDefault="00FC7D81">
      <w:pPr>
        <w:jc w:val="center"/>
        <w:rPr>
          <w:rFonts w:ascii="宋体" w:hAnsi="宋体" w:cs="宋体"/>
          <w:b/>
          <w:bCs/>
          <w:color w:val="000000"/>
          <w:sz w:val="30"/>
          <w:szCs w:val="30"/>
        </w:rPr>
      </w:pPr>
    </w:p>
    <w:p w:rsidR="00FC7D81" w:rsidRDefault="000F45D5" w:rsidP="00FF0791">
      <w:pPr>
        <w:ind w:firstLineChars="500" w:firstLine="1506"/>
        <w:rPr>
          <w:rFonts w:ascii="宋体" w:hAnsi="宋体" w:cs="宋体"/>
          <w:b/>
          <w:bCs/>
          <w:color w:val="000000"/>
          <w:sz w:val="30"/>
          <w:szCs w:val="30"/>
        </w:rPr>
      </w:pPr>
      <w:proofErr w:type="gramStart"/>
      <w:r>
        <w:rPr>
          <w:rFonts w:ascii="宋体" w:hAnsi="宋体" w:cs="宋体" w:hint="eastAsia"/>
          <w:b/>
          <w:bCs/>
          <w:color w:val="000000"/>
          <w:sz w:val="30"/>
          <w:szCs w:val="30"/>
        </w:rPr>
        <w:t>扫码关注</w:t>
      </w:r>
      <w:proofErr w:type="gramEnd"/>
      <w:r>
        <w:rPr>
          <w:rFonts w:ascii="宋体" w:hAnsi="宋体" w:cs="宋体" w:hint="eastAsia"/>
          <w:b/>
          <w:bCs/>
          <w:color w:val="000000"/>
          <w:sz w:val="30"/>
          <w:szCs w:val="30"/>
        </w:rPr>
        <w:t>辽宁中</w:t>
      </w:r>
      <w:proofErr w:type="gramStart"/>
      <w:r>
        <w:rPr>
          <w:rFonts w:ascii="宋体" w:hAnsi="宋体" w:cs="宋体" w:hint="eastAsia"/>
          <w:b/>
          <w:bCs/>
          <w:color w:val="000000"/>
          <w:sz w:val="30"/>
          <w:szCs w:val="30"/>
        </w:rPr>
        <w:t>公教育</w:t>
      </w:r>
      <w:proofErr w:type="gramEnd"/>
      <w:r>
        <w:rPr>
          <w:rFonts w:ascii="宋体" w:hAnsi="宋体" w:cs="宋体" w:hint="eastAsia"/>
          <w:b/>
          <w:bCs/>
          <w:color w:val="000000"/>
          <w:sz w:val="30"/>
          <w:szCs w:val="30"/>
        </w:rPr>
        <w:t>招聘公众号</w:t>
      </w:r>
    </w:p>
    <w:p w:rsidR="00FC7D81" w:rsidRDefault="00C13269">
      <w:pPr>
        <w:jc w:val="center"/>
        <w:rPr>
          <w:rFonts w:ascii="宋体" w:hAnsi="宋体" w:cs="宋体"/>
          <w:b/>
          <w:bCs/>
          <w:color w:val="000000"/>
          <w:sz w:val="30"/>
          <w:szCs w:val="30"/>
        </w:rPr>
      </w:pPr>
      <w:r>
        <w:rPr>
          <w:rFonts w:ascii="宋体" w:hAnsi="宋体" w:cs="宋体"/>
          <w:b/>
          <w:bCs/>
          <w:noProof/>
          <w:color w:val="000000"/>
          <w:sz w:val="30"/>
          <w:szCs w:val="30"/>
        </w:rPr>
        <w:lastRenderedPageBreak/>
        <w:drawing>
          <wp:anchor distT="0" distB="0" distL="114300" distR="114300" simplePos="0" relativeHeight="251658240" behindDoc="0" locked="0" layoutInCell="1" allowOverlap="1">
            <wp:simplePos x="0" y="0"/>
            <wp:positionH relativeFrom="column">
              <wp:posOffset>2910469</wp:posOffset>
            </wp:positionH>
            <wp:positionV relativeFrom="paragraph">
              <wp:posOffset>120279</wp:posOffset>
            </wp:positionV>
            <wp:extent cx="1414145" cy="1397635"/>
            <wp:effectExtent l="0" t="0" r="5080" b="19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春招宣传维护群.png"/>
                    <pic:cNvPicPr/>
                  </pic:nvPicPr>
                  <pic:blipFill>
                    <a:blip r:embed="rId9">
                      <a:extLst>
                        <a:ext uri="{28A0092B-C50C-407E-A947-70E740481C1C}">
                          <a14:useLocalDpi xmlns:a14="http://schemas.microsoft.com/office/drawing/2010/main" val="0"/>
                        </a:ext>
                      </a:extLst>
                    </a:blip>
                    <a:stretch>
                      <a:fillRect/>
                    </a:stretch>
                  </pic:blipFill>
                  <pic:spPr>
                    <a:xfrm>
                      <a:off x="0" y="0"/>
                      <a:ext cx="1414145" cy="1397635"/>
                    </a:xfrm>
                    <a:prstGeom prst="rect">
                      <a:avLst/>
                    </a:prstGeom>
                  </pic:spPr>
                </pic:pic>
              </a:graphicData>
            </a:graphic>
            <wp14:sizeRelH relativeFrom="margin">
              <wp14:pctWidth>0</wp14:pctWidth>
            </wp14:sizeRelH>
            <wp14:sizeRelV relativeFrom="margin">
              <wp14:pctHeight>0</wp14:pctHeight>
            </wp14:sizeRelV>
          </wp:anchor>
        </w:drawing>
      </w:r>
      <w:r w:rsidR="00D53480">
        <w:rPr>
          <w:rFonts w:ascii="宋体" w:hAnsi="宋体" w:cs="宋体" w:hint="eastAsia"/>
          <w:b/>
          <w:bCs/>
          <w:noProof/>
          <w:color w:val="000000"/>
          <w:sz w:val="30"/>
          <w:szCs w:val="30"/>
        </w:rPr>
        <w:drawing>
          <wp:inline distT="0" distB="0" distL="114300" distR="114300">
            <wp:extent cx="1551600" cy="1551600"/>
            <wp:effectExtent l="0" t="0" r="0" b="0"/>
            <wp:docPr id="4" name="图片 4" descr="辽宁中公教育招聘-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辽宁中公教育招聘-微信公众号"/>
                    <pic:cNvPicPr>
                      <a:picLocks noChangeAspect="1"/>
                    </pic:cNvPicPr>
                  </pic:nvPicPr>
                  <pic:blipFill>
                    <a:blip r:embed="rId10"/>
                    <a:stretch>
                      <a:fillRect/>
                    </a:stretch>
                  </pic:blipFill>
                  <pic:spPr>
                    <a:xfrm>
                      <a:off x="0" y="0"/>
                      <a:ext cx="1551600" cy="1551600"/>
                    </a:xfrm>
                    <a:prstGeom prst="rect">
                      <a:avLst/>
                    </a:prstGeom>
                  </pic:spPr>
                </pic:pic>
              </a:graphicData>
            </a:graphic>
          </wp:inline>
        </w:drawing>
      </w:r>
      <w:r w:rsidR="00FF0791">
        <w:rPr>
          <w:rFonts w:ascii="宋体" w:hAnsi="宋体" w:cs="宋体" w:hint="eastAsia"/>
          <w:b/>
          <w:bCs/>
          <w:color w:val="000000"/>
          <w:sz w:val="30"/>
          <w:szCs w:val="30"/>
        </w:rPr>
        <w:t xml:space="preserve"> </w:t>
      </w:r>
      <w:r w:rsidR="00FF0791">
        <w:rPr>
          <w:rFonts w:ascii="宋体" w:hAnsi="宋体" w:cs="宋体"/>
          <w:b/>
          <w:bCs/>
          <w:color w:val="000000"/>
          <w:sz w:val="30"/>
          <w:szCs w:val="30"/>
        </w:rPr>
        <w:t xml:space="preserve">           </w:t>
      </w:r>
    </w:p>
    <w:p w:rsidR="000F45D5" w:rsidRPr="00FF0791" w:rsidRDefault="000F45D5" w:rsidP="00FF0791">
      <w:pPr>
        <w:ind w:firstLineChars="700" w:firstLine="2108"/>
        <w:rPr>
          <w:rFonts w:ascii="宋体" w:hAnsi="宋体" w:cs="宋体"/>
          <w:b/>
          <w:bCs/>
          <w:color w:val="000000"/>
          <w:sz w:val="30"/>
          <w:szCs w:val="30"/>
        </w:rPr>
      </w:pPr>
      <w:r w:rsidRPr="00FF0791">
        <w:rPr>
          <w:rFonts w:ascii="宋体" w:hAnsi="宋体" w:cs="宋体" w:hint="eastAsia"/>
          <w:b/>
          <w:bCs/>
          <w:color w:val="000000"/>
          <w:sz w:val="30"/>
          <w:szCs w:val="30"/>
        </w:rPr>
        <w:t>可在线网申，期待您的加入</w:t>
      </w:r>
    </w:p>
    <w:sectPr w:rsidR="000F45D5" w:rsidRPr="00FF0791">
      <w:headerReference w:type="default" r:id="rId11"/>
      <w:footerReference w:type="default" r:id="rId12"/>
      <w:pgSz w:w="11906" w:h="16838"/>
      <w:pgMar w:top="1440" w:right="1646" w:bottom="623"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EC2" w:rsidRDefault="00D07EC2">
      <w:r>
        <w:separator/>
      </w:r>
    </w:p>
  </w:endnote>
  <w:endnote w:type="continuationSeparator" w:id="0">
    <w:p w:rsidR="00D07EC2" w:rsidRDefault="00D0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D81" w:rsidRDefault="00D53480">
    <w:pPr>
      <w:pStyle w:val="a3"/>
      <w:pBdr>
        <w:top w:val="thickThinSmallGap" w:sz="24" w:space="1" w:color="FF0000"/>
      </w:pBdr>
      <w:jc w:val="right"/>
      <w:rPr>
        <w:rFonts w:ascii="宋体" w:hAnsi="宋体" w:cs="宋体"/>
        <w:color w:val="000000"/>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FC7D81" w:rsidRDefault="00D534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bdXTj7YBAABIAwAADgAAAAAAAAAAAAAAAAAuAgAAZHJzL2Uyb0RvYy54bWxQ&#10;SwECLQAUAAYACAAAACEADErw7tYAAAAFAQAADwAAAAAAAAAAAAAAAAAQBAAAZHJzL2Rvd25yZXYu&#10;eG1sUEsFBgAAAAAEAAQA8wAAABMFAAAAAA==&#10;" filled="f" stroked="f">
              <v:textbox style="mso-fit-shape-to-text:t" inset="0,0,0,0">
                <w:txbxContent>
                  <w:p w:rsidR="00FC7D81" w:rsidRDefault="00D534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EC2" w:rsidRDefault="00D07EC2">
      <w:r>
        <w:separator/>
      </w:r>
    </w:p>
  </w:footnote>
  <w:footnote w:type="continuationSeparator" w:id="0">
    <w:p w:rsidR="00D07EC2" w:rsidRDefault="00D0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D81" w:rsidRDefault="00D53480">
    <w:pPr>
      <w:pStyle w:val="a4"/>
      <w:pBdr>
        <w:bottom w:val="thickThinSmallGap" w:sz="24" w:space="1" w:color="FF0000"/>
      </w:pBdr>
      <w:jc w:val="left"/>
    </w:pPr>
    <w:r>
      <w:rPr>
        <w:rFonts w:hint="eastAsia"/>
        <w:noProof/>
      </w:rPr>
      <w:drawing>
        <wp:inline distT="0" distB="0" distL="114300" distR="114300">
          <wp:extent cx="887730" cy="207010"/>
          <wp:effectExtent l="0" t="0" r="7620" b="2540"/>
          <wp:docPr id="1" name="图片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_RGB"/>
                  <pic:cNvPicPr>
                    <a:picLocks noChangeAspect="1"/>
                  </pic:cNvPicPr>
                </pic:nvPicPr>
                <pic:blipFill>
                  <a:blip r:embed="rId1"/>
                  <a:stretch>
                    <a:fillRect/>
                  </a:stretch>
                </pic:blipFill>
                <pic:spPr>
                  <a:xfrm>
                    <a:off x="0" y="0"/>
                    <a:ext cx="887730" cy="207010"/>
                  </a:xfrm>
                  <a:prstGeom prst="rect">
                    <a:avLst/>
                  </a:prstGeom>
                  <a:noFill/>
                  <a:ln w="9525">
                    <a:noFill/>
                  </a:ln>
                </pic:spPr>
              </pic:pic>
            </a:graphicData>
          </a:graphic>
        </wp:inline>
      </w:drawing>
    </w:r>
    <w:r>
      <w:rPr>
        <w:rFonts w:hint="eastAsia"/>
      </w:rPr>
      <w:t xml:space="preserve">                                              </w:t>
    </w:r>
    <w:r>
      <w:rPr>
        <w:rFonts w:hint="eastAsia"/>
        <w:b/>
        <w:sz w:val="21"/>
      </w:rPr>
      <w:t>中公教育·给人改变未来的力量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85CC02"/>
    <w:multiLevelType w:val="singleLevel"/>
    <w:tmpl w:val="E185CC02"/>
    <w:lvl w:ilvl="0">
      <w:start w:val="1"/>
      <w:numFmt w:val="decimal"/>
      <w:suff w:val="nothing"/>
      <w:lvlText w:val="%1、"/>
      <w:lvlJc w:val="left"/>
    </w:lvl>
  </w:abstractNum>
  <w:abstractNum w:abstractNumId="1" w15:restartNumberingAfterBreak="0">
    <w:nsid w:val="29FDC7FF"/>
    <w:multiLevelType w:val="singleLevel"/>
    <w:tmpl w:val="29FDC7FF"/>
    <w:lvl w:ilvl="0">
      <w:start w:val="1"/>
      <w:numFmt w:val="decimal"/>
      <w:lvlText w:val="%1."/>
      <w:lvlJc w:val="left"/>
      <w:pPr>
        <w:tabs>
          <w:tab w:val="left" w:pos="312"/>
        </w:tabs>
      </w:pPr>
    </w:lvl>
  </w:abstractNum>
  <w:abstractNum w:abstractNumId="2" w15:restartNumberingAfterBreak="0">
    <w:nsid w:val="35721EB0"/>
    <w:multiLevelType w:val="singleLevel"/>
    <w:tmpl w:val="35721EB0"/>
    <w:lvl w:ilvl="0">
      <w:start w:val="3"/>
      <w:numFmt w:val="upperLetter"/>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884"/>
    <w:rsid w:val="00081807"/>
    <w:rsid w:val="000F208A"/>
    <w:rsid w:val="000F45D5"/>
    <w:rsid w:val="0016337F"/>
    <w:rsid w:val="00172A27"/>
    <w:rsid w:val="001F15DF"/>
    <w:rsid w:val="002234C4"/>
    <w:rsid w:val="00226926"/>
    <w:rsid w:val="00273521"/>
    <w:rsid w:val="003A5757"/>
    <w:rsid w:val="00430329"/>
    <w:rsid w:val="00435D7B"/>
    <w:rsid w:val="004771C5"/>
    <w:rsid w:val="00492581"/>
    <w:rsid w:val="004E06F5"/>
    <w:rsid w:val="005469ED"/>
    <w:rsid w:val="00555245"/>
    <w:rsid w:val="00672C33"/>
    <w:rsid w:val="006D5A05"/>
    <w:rsid w:val="0077481E"/>
    <w:rsid w:val="00794F05"/>
    <w:rsid w:val="00841DB7"/>
    <w:rsid w:val="008B1EBA"/>
    <w:rsid w:val="009735DB"/>
    <w:rsid w:val="009870F4"/>
    <w:rsid w:val="009F2472"/>
    <w:rsid w:val="00A76D1B"/>
    <w:rsid w:val="00AF69F5"/>
    <w:rsid w:val="00C13269"/>
    <w:rsid w:val="00C33211"/>
    <w:rsid w:val="00C86003"/>
    <w:rsid w:val="00C91C20"/>
    <w:rsid w:val="00CF2A43"/>
    <w:rsid w:val="00D07EC2"/>
    <w:rsid w:val="00D3333B"/>
    <w:rsid w:val="00D53480"/>
    <w:rsid w:val="00DD2BC6"/>
    <w:rsid w:val="00E73990"/>
    <w:rsid w:val="00E957EB"/>
    <w:rsid w:val="00EE2D08"/>
    <w:rsid w:val="00F76867"/>
    <w:rsid w:val="00F80CF1"/>
    <w:rsid w:val="00FC7D81"/>
    <w:rsid w:val="00FE3187"/>
    <w:rsid w:val="00FF0791"/>
    <w:rsid w:val="056D6AD9"/>
    <w:rsid w:val="09705F6A"/>
    <w:rsid w:val="13432C6B"/>
    <w:rsid w:val="186B5E1D"/>
    <w:rsid w:val="1A270B16"/>
    <w:rsid w:val="1A585FB0"/>
    <w:rsid w:val="1A9A31CB"/>
    <w:rsid w:val="1B803A63"/>
    <w:rsid w:val="1BA45EA9"/>
    <w:rsid w:val="1F150067"/>
    <w:rsid w:val="1F2967C0"/>
    <w:rsid w:val="21977A8F"/>
    <w:rsid w:val="23F927C4"/>
    <w:rsid w:val="2C3C3C3D"/>
    <w:rsid w:val="2DDE0ACD"/>
    <w:rsid w:val="333F76A0"/>
    <w:rsid w:val="379740AC"/>
    <w:rsid w:val="39777669"/>
    <w:rsid w:val="3BF043F9"/>
    <w:rsid w:val="3DFD1391"/>
    <w:rsid w:val="3FDA471A"/>
    <w:rsid w:val="41C470D6"/>
    <w:rsid w:val="4277669A"/>
    <w:rsid w:val="46F67986"/>
    <w:rsid w:val="473C60B2"/>
    <w:rsid w:val="49491874"/>
    <w:rsid w:val="4D38600C"/>
    <w:rsid w:val="4FB548E2"/>
    <w:rsid w:val="529D2958"/>
    <w:rsid w:val="5E2E7B2F"/>
    <w:rsid w:val="5E6556AD"/>
    <w:rsid w:val="61BF77CE"/>
    <w:rsid w:val="630E5A41"/>
    <w:rsid w:val="65C61E17"/>
    <w:rsid w:val="6EAA4817"/>
    <w:rsid w:val="708A1569"/>
    <w:rsid w:val="79955FAB"/>
    <w:rsid w:val="7A2B1372"/>
    <w:rsid w:val="7CEC3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96E4B6"/>
  <w15:docId w15:val="{1C6E7582-A068-4F57-9BE7-7E5B77D2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sz w:val="24"/>
    </w:rPr>
  </w:style>
  <w:style w:type="character" w:styleId="a6">
    <w:name w:val="Strong"/>
    <w:basedOn w:val="a0"/>
    <w:qFormat/>
    <w:rPr>
      <w:b/>
    </w:rPr>
  </w:style>
  <w:style w:type="character" w:styleId="a7">
    <w:name w:val="Emphasis"/>
    <w:basedOn w:val="a0"/>
    <w:qFormat/>
    <w:rPr>
      <w:i/>
    </w:rPr>
  </w:style>
  <w:style w:type="character" w:styleId="a8">
    <w:name w:val="Hyperlink"/>
    <w:basedOn w:val="a0"/>
    <w:qFormat/>
    <w:rPr>
      <w:color w:val="0066CC"/>
      <w:u w:val="none"/>
    </w:rPr>
  </w:style>
  <w:style w:type="paragraph" w:customStyle="1" w:styleId="ListParagraph1">
    <w:name w:val="List Paragraph1"/>
    <w:basedOn w:val="a"/>
    <w:qFormat/>
    <w:pPr>
      <w:ind w:firstLineChars="200" w:firstLine="420"/>
    </w:pPr>
  </w:style>
  <w:style w:type="paragraph" w:customStyle="1" w:styleId="017">
    <w:name w:val="017讲义题目、选项、请开始答题"/>
    <w:qFormat/>
    <w:pPr>
      <w:spacing w:line="300" w:lineRule="auto"/>
      <w:ind w:firstLineChars="200" w:firstLine="200"/>
      <w:jc w:val="both"/>
      <w:textAlignment w:val="center"/>
    </w:pPr>
    <w:rPr>
      <w:sz w:val="21"/>
      <w:szCs w:val="21"/>
    </w:rPr>
  </w:style>
  <w:style w:type="character" w:customStyle="1" w:styleId="font111">
    <w:name w:val="font111"/>
    <w:basedOn w:val="a0"/>
    <w:qFormat/>
    <w:rPr>
      <w:rFonts w:ascii="楷体" w:eastAsia="楷体" w:hAnsi="楷体" w:cs="楷体" w:hint="eastAsia"/>
      <w:b/>
      <w:color w:val="7030A0"/>
      <w:sz w:val="22"/>
      <w:szCs w:val="22"/>
      <w:u w:val="none"/>
    </w:rPr>
  </w:style>
  <w:style w:type="character" w:customStyle="1" w:styleId="font91">
    <w:name w:val="font91"/>
    <w:basedOn w:val="a0"/>
    <w:qFormat/>
    <w:rPr>
      <w:rFonts w:ascii="楷体" w:eastAsia="楷体" w:hAnsi="楷体" w:cs="楷体" w:hint="eastAsia"/>
      <w:b/>
      <w:color w:val="44546A"/>
      <w:sz w:val="22"/>
      <w:szCs w:val="22"/>
      <w:u w:val="none"/>
    </w:rPr>
  </w:style>
  <w:style w:type="character" w:customStyle="1" w:styleId="font81">
    <w:name w:val="font81"/>
    <w:basedOn w:val="a0"/>
    <w:qFormat/>
    <w:rPr>
      <w:rFonts w:ascii="楷体" w:eastAsia="楷体" w:hAnsi="楷体" w:cs="楷体" w:hint="eastAsia"/>
      <w:b/>
      <w:color w:val="43964B"/>
      <w:sz w:val="22"/>
      <w:szCs w:val="22"/>
      <w:u w:val="none"/>
    </w:rPr>
  </w:style>
  <w:style w:type="character" w:customStyle="1" w:styleId="font71">
    <w:name w:val="font71"/>
    <w:basedOn w:val="a0"/>
    <w:qFormat/>
    <w:rPr>
      <w:rFonts w:ascii="楷体" w:eastAsia="楷体" w:hAnsi="楷体" w:cs="楷体" w:hint="eastAsia"/>
      <w:b/>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oningzhaopin@offc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辽宁-师资招聘-智禹涵</dc:creator>
  <cp:lastModifiedBy>Administrator</cp:lastModifiedBy>
  <cp:revision>7</cp:revision>
  <dcterms:created xsi:type="dcterms:W3CDTF">2021-08-26T09:25:00Z</dcterms:created>
  <dcterms:modified xsi:type="dcterms:W3CDTF">2021-09-16T06:31:00Z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