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40" w:lineRule="exact"/>
        <w:ind w:firstLine="602"/>
        <w:rPr>
          <w:rFonts w:hint="eastAsia" w:ascii="华文中宋" w:hAnsi="华文中宋" w:eastAsia="华文中宋" w:cs="华文中宋"/>
          <w:b/>
          <w:bCs/>
          <w:color w:val="FF0000"/>
          <w:sz w:val="43"/>
          <w:szCs w:val="43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0"/>
          <w:szCs w:val="30"/>
        </w:rPr>
        <w:t>页：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color w:val="FF0000"/>
          <w:sz w:val="43"/>
          <w:szCs w:val="43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43"/>
          <w:szCs w:val="43"/>
        </w:rPr>
        <w:t>中国石化催化剂有限公司简介</w:t>
      </w:r>
    </w:p>
    <w:p>
      <w:pPr>
        <w:pStyle w:val="5"/>
        <w:spacing w:before="0" w:beforeAutospacing="0" w:after="0" w:afterAutospacing="0" w:line="54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SINOPEC CATALYST CO.,LTD.</w:t>
      </w:r>
    </w:p>
    <w:p>
      <w:pPr>
        <w:widowControl/>
        <w:spacing w:line="54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中国石化催化剂有限公司（以下简称“催化剂公司”）作为</w:t>
      </w:r>
      <w:r>
        <w:rPr>
          <w:rFonts w:hint="eastAsia" w:ascii="仿宋_GB2312" w:eastAsia="仿宋_GB2312"/>
          <w:b/>
          <w:bCs/>
          <w:sz w:val="30"/>
          <w:szCs w:val="30"/>
        </w:rPr>
        <w:t>中国石化的全资子公司，既是中国石化旗下唯一的催化剂专业公司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，也是</w:t>
      </w:r>
      <w:r>
        <w:rPr>
          <w:rFonts w:hint="eastAsia" w:ascii="仿宋_GB2312" w:eastAsia="仿宋_GB2312"/>
          <w:b/>
          <w:bCs/>
          <w:sz w:val="30"/>
          <w:szCs w:val="30"/>
        </w:rPr>
        <w:t>国际知名的炼油化工催化剂生产商、供应商、服务商。催化剂公司本部机关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位于北京</w:t>
      </w:r>
      <w:r>
        <w:rPr>
          <w:rFonts w:hint="eastAsia" w:ascii="仿宋_GB2312" w:eastAsia="仿宋_GB2312"/>
          <w:b/>
          <w:bCs/>
          <w:sz w:val="30"/>
          <w:szCs w:val="30"/>
        </w:rPr>
        <w:t>，下辖10家生产经营性单位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</w:rPr>
        <w:t>分布在北京、上海、湖南、山东、江苏、辽宁6个省市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和1</w:t>
      </w:r>
      <w:r>
        <w:rPr>
          <w:rFonts w:hint="eastAsia" w:ascii="仿宋_GB2312" w:eastAsia="仿宋_GB2312"/>
          <w:b/>
          <w:bCs/>
          <w:sz w:val="30"/>
          <w:szCs w:val="30"/>
        </w:rPr>
        <w:t>家专注于催化剂制备工程技术开发的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工程制备</w:t>
      </w:r>
      <w:r>
        <w:rPr>
          <w:rFonts w:hint="eastAsia" w:ascii="仿宋_GB2312" w:eastAsia="仿宋_GB2312"/>
          <w:b/>
          <w:bCs/>
          <w:sz w:val="30"/>
          <w:szCs w:val="30"/>
        </w:rPr>
        <w:t>研究院（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位于北京</w:t>
      </w:r>
      <w:r>
        <w:rPr>
          <w:rFonts w:hint="eastAsia" w:ascii="仿宋_GB2312" w:eastAsia="仿宋_GB2312"/>
          <w:b/>
          <w:bCs/>
          <w:sz w:val="30"/>
          <w:szCs w:val="30"/>
        </w:rPr>
        <w:t>）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/>
          <w:bCs/>
          <w:sz w:val="30"/>
          <w:szCs w:val="30"/>
        </w:rPr>
        <w:t>员工总数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3400</w:t>
      </w:r>
      <w:r>
        <w:rPr>
          <w:rFonts w:hint="eastAsia" w:ascii="仿宋_GB2312" w:eastAsia="仿宋_GB2312"/>
          <w:b/>
          <w:bCs/>
          <w:sz w:val="30"/>
          <w:szCs w:val="30"/>
        </w:rPr>
        <w:t>余人。</w:t>
      </w:r>
    </w:p>
    <w:p>
      <w:pPr>
        <w:widowControl/>
        <w:spacing w:line="54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催化剂公司目前年生产能力23万吨，产品涵盖炼油、聚烯烃、基本有机原料、煤化工、环保、吸附剂及助剂等6大类200多个品种。催化剂产品在国内石化行业综合市场占有率达55%以上，中国石化催化剂也已成为走向世界的一张“名片”，为国家“一带一路”建设增添了亮丽的一笔，产品远销美国、日本、俄罗斯等亚非欧美30多个国家和地区的百余家客户，得到了国际炼化公司的普遍赞誉。</w:t>
      </w:r>
    </w:p>
    <w:p>
      <w:pPr>
        <w:widowControl/>
        <w:spacing w:line="54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催化剂公司成立以来，精心打造中国石化催化技术转化平台，与研究机构紧密合作开展技术攻关，锻造中国石化炼化产业的“芯片”。牵头制定国家标准和行业标准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完成科技开发项目1000多项，独立申请专利500多件，使中国石化催化技术始终位于世界第一方阵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先后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成立了博士后工作站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院士专家工作站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2014年首次通过国家高新技术企业认证，2016年荣获中国石化首批创新型企业称号，2020年荣获中国石化集团有限公司年度绿色企业称号，2020年正式入选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“科改示范行动”企业。</w:t>
      </w:r>
      <w:bookmarkStart w:id="0" w:name="_GoBack"/>
      <w:bookmarkEnd w:id="0"/>
    </w:p>
    <w:p>
      <w:pPr>
        <w:pStyle w:val="10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经过1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0"/>
          <w:szCs w:val="30"/>
        </w:rPr>
        <w:t>年专业化发展，催化剂公司已经成为同行业举足轻重的参与者、建设者和引领者，我们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的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愿景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是努力打造“科技型、生产服务型和先进绿色制造”的世界领先催化剂公司，</w:t>
      </w:r>
      <w:r>
        <w:rPr>
          <w:rFonts w:hint="eastAsia" w:ascii="仿宋_GB2312" w:eastAsia="仿宋_GB2312"/>
          <w:b/>
          <w:bCs/>
          <w:sz w:val="30"/>
          <w:szCs w:val="30"/>
        </w:rPr>
        <w:t>真诚欢迎优秀毕业生加盟，共创美好未来！</w:t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公司网址：</w:t>
      </w:r>
      <w:r>
        <w:fldChar w:fldCharType="begin"/>
      </w:r>
      <w:r>
        <w:instrText xml:space="preserve"> HYPERLINK "http://scc.sinopec.com" </w:instrText>
      </w:r>
      <w:r>
        <w:fldChar w:fldCharType="separate"/>
      </w:r>
      <w:r>
        <w:rPr>
          <w:rStyle w:val="9"/>
          <w:rFonts w:hint="eastAsia" w:ascii="仿宋_GB2312" w:eastAsia="仿宋_GB2312"/>
          <w:b/>
          <w:bCs/>
          <w:sz w:val="30"/>
          <w:szCs w:val="30"/>
        </w:rPr>
        <w:t>http://scc.sinopec.com</w:t>
      </w:r>
      <w:r>
        <w:rPr>
          <w:rStyle w:val="9"/>
          <w:rFonts w:hint="eastAsia" w:ascii="仿宋_GB2312" w:eastAsia="仿宋_GB2312"/>
          <w:b/>
          <w:bCs/>
          <w:sz w:val="30"/>
          <w:szCs w:val="30"/>
        </w:rPr>
        <w:fldChar w:fldCharType="end"/>
      </w:r>
    </w:p>
    <w:p>
      <w:pPr>
        <w:pStyle w:val="10"/>
        <w:spacing w:line="540" w:lineRule="exact"/>
        <w:ind w:firstLine="602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联系电话：010-691665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43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</w:rPr>
        <w:t>010-691665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27</w:t>
      </w:r>
    </w:p>
    <w:p>
      <w:pPr>
        <w:pStyle w:val="10"/>
        <w:spacing w:line="540" w:lineRule="exact"/>
        <w:ind w:firstLine="602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联系邮箱：yangxu.chji@sinopec.com</w:t>
      </w:r>
    </w:p>
    <w:p>
      <w:pPr>
        <w:pStyle w:val="10"/>
        <w:spacing w:line="540" w:lineRule="exact"/>
        <w:ind w:left="0" w:leftChars="0" w:firstLine="0" w:firstLineChars="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74295</wp:posOffset>
            </wp:positionV>
            <wp:extent cx="1653540" cy="1653540"/>
            <wp:effectExtent l="0" t="0" r="10160" b="10160"/>
            <wp:wrapThrough wrapText="bothSides">
              <wp:wrapPolygon>
                <wp:start x="0" y="0"/>
                <wp:lineTo x="0" y="21401"/>
                <wp:lineTo x="21401" y="21401"/>
                <wp:lineTo x="21401" y="0"/>
                <wp:lineTo x="0" y="0"/>
              </wp:wrapPolygon>
            </wp:wrapThrough>
            <wp:docPr id="1" name="图片 1" descr="mmexport1630648789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30648789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公司微信公众号：</w:t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left="0" w:leftChars="0" w:firstLine="0" w:firstLineChars="0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pStyle w:val="10"/>
        <w:spacing w:line="540" w:lineRule="exact"/>
        <w:ind w:firstLine="602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第二页：</w:t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202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0"/>
          <w:szCs w:val="30"/>
        </w:rPr>
        <w:t>年毕业生招聘信息</w:t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基本条件：</w:t>
      </w:r>
      <w:r>
        <w:rPr>
          <w:rFonts w:hint="eastAsia" w:ascii="黑体" w:hAnsi="黑体" w:eastAsia="黑体" w:cs="宋体"/>
          <w:b/>
          <w:bCs/>
          <w:color w:val="FF0000"/>
          <w:kern w:val="0"/>
          <w:sz w:val="30"/>
          <w:szCs w:val="30"/>
          <w:lang w:val="en-US" w:eastAsia="zh-CN" w:bidi="ar-SA"/>
        </w:rPr>
        <w:t>2022年全国普通高等院校统招统分应届毕业生（定向、委培除外），回国（境）后初次就业且具有教育部留学服务中心派遣资格的国（境）外留学生（毕业时间在2021年1月1日至2022年12月31日期间）。</w:t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报名路径：</w:t>
      </w:r>
      <w:r>
        <w:rPr>
          <w:rFonts w:hint="eastAsia" w:ascii="黑体" w:hAnsi="黑体" w:eastAsia="黑体" w:cs="宋体"/>
          <w:b/>
          <w:bCs/>
          <w:color w:val="FF0000"/>
          <w:kern w:val="0"/>
          <w:sz w:val="30"/>
          <w:szCs w:val="30"/>
          <w:lang w:val="en-US" w:eastAsia="zh-CN" w:bidi="ar-SA"/>
        </w:rPr>
        <w:t>登录</w:t>
      </w:r>
      <w:r>
        <w:rPr>
          <w:rFonts w:hint="eastAsia" w:ascii="黑体" w:hAnsi="黑体" w:eastAsia="黑体" w:cs="宋体"/>
          <w:b/>
          <w:bCs/>
          <w:color w:val="0000FF"/>
          <w:kern w:val="0"/>
          <w:sz w:val="30"/>
          <w:szCs w:val="30"/>
          <w:lang w:val="en-US" w:eastAsia="zh-CN" w:bidi="ar-SA"/>
        </w:rPr>
        <w:t>http://job.sinopec.com</w:t>
      </w:r>
      <w:r>
        <w:rPr>
          <w:rFonts w:hint="eastAsia" w:ascii="黑体" w:hAnsi="黑体" w:eastAsia="黑体" w:cs="宋体"/>
          <w:b/>
          <w:bCs/>
          <w:color w:val="FF0000"/>
          <w:kern w:val="0"/>
          <w:sz w:val="30"/>
          <w:szCs w:val="30"/>
          <w:lang w:val="en-US" w:eastAsia="zh-CN" w:bidi="ar-SA"/>
        </w:rPr>
        <w:t>，进入校园招聘页面，点击“招聘信息”，选择“其他单位——催化剂公司”</w:t>
      </w:r>
    </w:p>
    <w:p>
      <w:pPr>
        <w:pStyle w:val="10"/>
        <w:spacing w:line="540" w:lineRule="exact"/>
        <w:ind w:firstLine="602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招聘岗位信息：</w:t>
      </w:r>
    </w:p>
    <w:tbl>
      <w:tblPr>
        <w:tblStyle w:val="7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851"/>
        <w:gridCol w:w="1139"/>
        <w:gridCol w:w="850"/>
        <w:gridCol w:w="4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招聘岗位名称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招聘人数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工作地点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学历</w:t>
            </w:r>
          </w:p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要求</w:t>
            </w:r>
          </w:p>
        </w:tc>
        <w:tc>
          <w:tcPr>
            <w:tcW w:w="425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技术研发岗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化学工程与技术、化学工程、化学工艺、应用化学、工业催化、材料科学与工程、动力工程及工程热物理、化工过程机械、机械工程、机械制造及其自动化 、动力机械及工程、物理学、化学、力学、环境科学与工程等相关专业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法律事务岗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法学专业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工程管理岗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土木工程、管理科学与工程等相关专业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财务管理岗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会计学、财务管理、国际贸易学、金融学、统计学、经济学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综合管理岗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计算机科学与技术、信息与通讯工程、法学、中国语言文学、新闻传播学、企业管理、应用经济学等相关专业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工艺设备岗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（北京）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化学工程与工艺、应用化学、材料科学与工程、高分子材料与工程、分子科学与工程、化学工程与工业生物工程；过程装备与控制工程、机械工程、机械电子工程、测控技术与仪器、自动化、通信工程、电气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化学工程与技术、化学工程、化学工艺、应用化学、化学、工业催化、材料科学与工程等相关专业；动力工程及工程热物理、化工过程机械、机械工程、机械制造及其自动化 、动力机械及工程、控制科学与工程、仪器科学与技术、电气工程等相关专业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工艺设备岗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湖南岳阳、山东淄博、上海、辽宁大连、江苏南京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化学工程与工艺、应用化学、材料科学与工程、高分子材料与工程、分子科学与工程、化学工程与工业生物工程；过程装备与控制工程、机械工程、机械电子工程、测控技术与仪器、自动化、通信工程、电气工程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化学工程与技术、化学工程、化学工艺、应用化学、工业催化、材料科学与工程等相关专业；动力工程及工程热物理、化工过程机械、机械工程、机械制造及其自动化 、动力机械及工程、控制科学与工程、仪器科学与技术、电气工程等相关专业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工程管理岗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湖南岳阳、山东淄博、辽宁大连、江苏南京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土木工程、工程管理、项目管理、工程造价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土木工程、管理科学与工程等相关专业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综合管理岗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湖南岳阳、上海、辽宁大连、江苏南京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法学、中国语言文学、新闻学、传播学、经济学、国际经济与贸易、贸易经济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法学、中国语言文学、新闻学、传播学、企业管理、应用经济学等相关专业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安全环保岗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湖南岳阳、辽宁大连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环境科学与工程、环境工程、安全工程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安全技术及工程、环境科学与工程、环境工程与设计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信息化管理岗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山东淄博、辽宁大连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信息管理、软件工程、通信工程、网络工程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计算机科学与技术、信息与通讯工程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财务管理岗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（京外）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山东淄博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硕研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会计学、财务管理、国际贸易学、金融学、统计学、经济学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催化剂装置操作岗（京外）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lang w:val="en-US" w:eastAsia="zh-CN"/>
              </w:rPr>
              <w:t>20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湖南岳阳、山东淄博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大专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高职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425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石油化工生产技术、应用化工技术、精细化工、工业分析技术、电气自动化技术、机电设备维修与管理、机电一体化技术、焊接技术及自动化、工业过程自动化、安全技术等相关专业</w:t>
            </w:r>
          </w:p>
        </w:tc>
      </w:tr>
    </w:tbl>
    <w:p>
      <w:pPr>
        <w:pStyle w:val="10"/>
        <w:spacing w:line="540" w:lineRule="exact"/>
        <w:ind w:firstLine="602"/>
      </w:pPr>
      <w:r>
        <w:rPr>
          <w:rFonts w:hint="eastAsia" w:ascii="仿宋_GB2312" w:eastAsia="仿宋_GB2312"/>
          <w:b/>
          <w:bCs/>
          <w:sz w:val="30"/>
          <w:szCs w:val="30"/>
        </w:rPr>
        <w:t>备注：在京单位部分岗位要求北京生源或海外留学研究生，具体</w:t>
      </w:r>
      <w:r>
        <w:rPr>
          <w:rFonts w:ascii="仿宋_GB2312" w:eastAsia="仿宋_GB2312"/>
          <w:b/>
          <w:bCs/>
          <w:sz w:val="30"/>
          <w:szCs w:val="30"/>
        </w:rPr>
        <w:t>岗位信息及应聘条件以招聘官网发布为准。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94141"/>
    <w:rsid w:val="00121626"/>
    <w:rsid w:val="00257216"/>
    <w:rsid w:val="0027535F"/>
    <w:rsid w:val="003574DA"/>
    <w:rsid w:val="00357E77"/>
    <w:rsid w:val="00386286"/>
    <w:rsid w:val="00413742"/>
    <w:rsid w:val="00470F00"/>
    <w:rsid w:val="00506433"/>
    <w:rsid w:val="00527584"/>
    <w:rsid w:val="006342A5"/>
    <w:rsid w:val="006D2915"/>
    <w:rsid w:val="006F6795"/>
    <w:rsid w:val="007A6002"/>
    <w:rsid w:val="007C39F6"/>
    <w:rsid w:val="007E133B"/>
    <w:rsid w:val="00955A27"/>
    <w:rsid w:val="0098564B"/>
    <w:rsid w:val="00A1092B"/>
    <w:rsid w:val="00A1462F"/>
    <w:rsid w:val="00A86045"/>
    <w:rsid w:val="00B10291"/>
    <w:rsid w:val="00B84DA5"/>
    <w:rsid w:val="00B856A6"/>
    <w:rsid w:val="00BB107C"/>
    <w:rsid w:val="00BC7CEC"/>
    <w:rsid w:val="00C027E1"/>
    <w:rsid w:val="00C16F9F"/>
    <w:rsid w:val="00CC05D4"/>
    <w:rsid w:val="00DE2D2E"/>
    <w:rsid w:val="00E46DAD"/>
    <w:rsid w:val="00E56ED1"/>
    <w:rsid w:val="00E75879"/>
    <w:rsid w:val="00EA4C39"/>
    <w:rsid w:val="00F729B7"/>
    <w:rsid w:val="00FB006E"/>
    <w:rsid w:val="055077E0"/>
    <w:rsid w:val="095769E2"/>
    <w:rsid w:val="0E760C7C"/>
    <w:rsid w:val="103B567E"/>
    <w:rsid w:val="123724F9"/>
    <w:rsid w:val="1704757F"/>
    <w:rsid w:val="18203E0E"/>
    <w:rsid w:val="1C394141"/>
    <w:rsid w:val="24BF6296"/>
    <w:rsid w:val="2DC5527A"/>
    <w:rsid w:val="2FC32451"/>
    <w:rsid w:val="3DEF5E0B"/>
    <w:rsid w:val="4E7522AB"/>
    <w:rsid w:val="555D53E5"/>
    <w:rsid w:val="5EF27579"/>
    <w:rsid w:val="611E2197"/>
    <w:rsid w:val="68297175"/>
    <w:rsid w:val="6FB82F10"/>
    <w:rsid w:val="78557982"/>
    <w:rsid w:val="7A0218CD"/>
    <w:rsid w:val="7F3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5</Pages>
  <Words>407</Words>
  <Characters>2322</Characters>
  <Lines>19</Lines>
  <Paragraphs>5</Paragraphs>
  <TotalTime>26</TotalTime>
  <ScaleCrop>false</ScaleCrop>
  <LinksUpToDate>false</LinksUpToDate>
  <CharactersWithSpaces>2724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2020-09-07T06:26:00Z</dcterms:created>
  <dc:creator>陈飞宇</dc:creator>
  <cp:lastModifiedBy>杨旭</cp:lastModifiedBy>
  <dcterms:modified xsi:type="dcterms:W3CDTF">2021-09-06T07:54:58Z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7591BC98906648E3B09B3C4F000FA313</vt:lpwstr>
  </property>
</Properties>
</file>