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23" w:rsidRDefault="002D746F" w:rsidP="002F47F8">
      <w:pPr>
        <w:adjustRightInd w:val="0"/>
        <w:snapToGrid w:val="0"/>
        <w:spacing w:line="480" w:lineRule="auto"/>
        <w:jc w:val="center"/>
        <w:rPr>
          <w:rFonts w:ascii="微软雅黑" w:eastAsia="微软雅黑" w:hAnsi="微软雅黑"/>
          <w:b/>
          <w:bCs/>
          <w:color w:val="FF000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 xml:space="preserve"> </w:t>
      </w:r>
      <w:r w:rsidR="004C40C0" w:rsidRPr="000402F3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中信</w:t>
      </w:r>
      <w:r w:rsidR="00D0253E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渤海铝业控股</w:t>
      </w:r>
      <w:r w:rsidR="00BB4D48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有</w:t>
      </w:r>
      <w:r w:rsidR="004C40C0" w:rsidRPr="000402F3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限公司</w:t>
      </w:r>
      <w:r w:rsidR="00D27F17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20</w:t>
      </w:r>
      <w:r w:rsidR="008542D6">
        <w:rPr>
          <w:rFonts w:ascii="微软雅黑" w:eastAsia="微软雅黑" w:hAnsi="微软雅黑"/>
          <w:b/>
          <w:bCs/>
          <w:color w:val="FF0000"/>
          <w:sz w:val="36"/>
          <w:szCs w:val="36"/>
        </w:rPr>
        <w:t>2</w:t>
      </w:r>
      <w:r w:rsidR="008F7006">
        <w:rPr>
          <w:rFonts w:ascii="微软雅黑" w:eastAsia="微软雅黑" w:hAnsi="微软雅黑"/>
          <w:b/>
          <w:bCs/>
          <w:color w:val="FF0000"/>
          <w:sz w:val="36"/>
          <w:szCs w:val="36"/>
        </w:rPr>
        <w:t>2</w:t>
      </w:r>
      <w:r w:rsidR="00EC6186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届</w:t>
      </w:r>
      <w:r w:rsidR="00DB1073" w:rsidRPr="000402F3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校园招聘</w:t>
      </w:r>
    </w:p>
    <w:p w:rsidR="00DB1073" w:rsidRPr="00DB1073" w:rsidRDefault="00DB1073" w:rsidP="00D0253E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DB1073">
        <w:rPr>
          <w:rFonts w:ascii="微软雅黑" w:eastAsia="微软雅黑" w:hAnsi="微软雅黑" w:hint="eastAsia"/>
          <w:b/>
          <w:bCs/>
        </w:rPr>
        <w:t>各位亲爱的同学：</w:t>
      </w:r>
    </w:p>
    <w:p w:rsidR="00DB1073" w:rsidRPr="00DB1073" w:rsidRDefault="00DB1073" w:rsidP="00D0253E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中信</w:t>
      </w:r>
      <w:r w:rsidR="00D0253E">
        <w:rPr>
          <w:rFonts w:ascii="微软雅黑" w:eastAsia="微软雅黑" w:hAnsi="微软雅黑" w:hint="eastAsia"/>
        </w:rPr>
        <w:t>渤铝</w:t>
      </w:r>
      <w:r w:rsidR="008542D6">
        <w:rPr>
          <w:rFonts w:ascii="微软雅黑" w:eastAsia="微软雅黑" w:hAnsi="微软雅黑" w:hint="eastAsia"/>
        </w:rPr>
        <w:t>202</w:t>
      </w:r>
      <w:r w:rsidR="008F7006">
        <w:rPr>
          <w:rFonts w:ascii="微软雅黑" w:eastAsia="微软雅黑" w:hAnsi="微软雅黑"/>
        </w:rPr>
        <w:t>2</w:t>
      </w:r>
      <w:r w:rsidRPr="00DB1073">
        <w:rPr>
          <w:rFonts w:ascii="微软雅黑" w:eastAsia="微软雅黑" w:hAnsi="微软雅黑" w:hint="eastAsia"/>
        </w:rPr>
        <w:t>届校园招聘已经正式启动！</w:t>
      </w:r>
      <w:r w:rsidR="00CF1A09">
        <w:rPr>
          <w:rFonts w:ascii="微软雅黑" w:eastAsia="微软雅黑" w:hAnsi="微软雅黑" w:hint="eastAsia"/>
        </w:rPr>
        <w:t>中信</w:t>
      </w:r>
      <w:r w:rsidR="005567DC">
        <w:rPr>
          <w:rFonts w:ascii="微软雅黑" w:eastAsia="微软雅黑" w:hAnsi="微软雅黑" w:hint="eastAsia"/>
        </w:rPr>
        <w:t>渤铝</w:t>
      </w:r>
      <w:r w:rsidR="004D26C1">
        <w:rPr>
          <w:rFonts w:ascii="微软雅黑" w:eastAsia="微软雅黑" w:hAnsi="微软雅黑" w:hint="eastAsia"/>
        </w:rPr>
        <w:t>诚</w:t>
      </w:r>
      <w:r w:rsidRPr="00DB1073">
        <w:rPr>
          <w:rFonts w:ascii="微软雅黑" w:eastAsia="微软雅黑" w:hAnsi="微软雅黑" w:hint="eastAsia"/>
        </w:rPr>
        <w:t>邀您</w:t>
      </w:r>
      <w:r w:rsidR="00CF1A09">
        <w:rPr>
          <w:rFonts w:ascii="微软雅黑" w:eastAsia="微软雅黑" w:hAnsi="微软雅黑" w:hint="eastAsia"/>
        </w:rPr>
        <w:t>成就事业</w:t>
      </w:r>
      <w:r w:rsidRPr="00DB1073">
        <w:rPr>
          <w:rFonts w:ascii="微软雅黑" w:eastAsia="微软雅黑" w:hAnsi="微软雅黑" w:hint="eastAsia"/>
        </w:rPr>
        <w:t>，</w:t>
      </w:r>
      <w:r w:rsidR="00CF1A09">
        <w:rPr>
          <w:rFonts w:ascii="微软雅黑" w:eastAsia="微软雅黑" w:hAnsi="微软雅黑" w:hint="eastAsia"/>
        </w:rPr>
        <w:t>铸造辉煌</w:t>
      </w:r>
      <w:r w:rsidRPr="00DB1073">
        <w:rPr>
          <w:rFonts w:ascii="微软雅黑" w:eastAsia="微软雅黑" w:hAnsi="微软雅黑" w:hint="eastAsia"/>
        </w:rPr>
        <w:t>！</w:t>
      </w:r>
    </w:p>
    <w:p w:rsidR="00DE596F" w:rsidRDefault="00DE596F" w:rsidP="00D0253E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一</w:t>
      </w:r>
      <w:r w:rsidRPr="00CF1A09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、关于我们</w:t>
      </w:r>
    </w:p>
    <w:p w:rsidR="00D0253E" w:rsidRPr="00D0253E" w:rsidRDefault="00D0253E" w:rsidP="00D0253E">
      <w:pPr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0253E">
        <w:rPr>
          <w:rFonts w:ascii="微软雅黑" w:eastAsia="微软雅黑" w:hAnsi="微软雅黑" w:hint="eastAsia"/>
          <w:sz w:val="24"/>
          <w:szCs w:val="24"/>
        </w:rPr>
        <w:t>中信渤海铝业控股有限公司是中国中信集团公司的全资子公司，</w:t>
      </w:r>
      <w:r w:rsidR="00167F64">
        <w:rPr>
          <w:rFonts w:ascii="微软雅黑" w:eastAsia="微软雅黑" w:hAnsi="微软雅黑" w:hint="eastAsia"/>
          <w:sz w:val="24"/>
          <w:szCs w:val="24"/>
        </w:rPr>
        <w:t>企业性质为国有企业，</w:t>
      </w:r>
      <w:r w:rsidRPr="00D0253E">
        <w:rPr>
          <w:rFonts w:ascii="微软雅黑" w:eastAsia="微软雅黑" w:hAnsi="微软雅黑" w:hint="eastAsia"/>
          <w:sz w:val="24"/>
          <w:szCs w:val="24"/>
        </w:rPr>
        <w:t>位于河北省秦皇岛市。</w:t>
      </w:r>
    </w:p>
    <w:p w:rsidR="008D7705" w:rsidRDefault="00D0253E" w:rsidP="00D0253E">
      <w:pPr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0253E">
        <w:rPr>
          <w:rFonts w:ascii="微软雅黑" w:eastAsia="微软雅黑" w:hAnsi="微软雅黑" w:hint="eastAsia"/>
          <w:sz w:val="24"/>
          <w:szCs w:val="24"/>
        </w:rPr>
        <w:t>中信渤铝注册资本10.5亿元人民币，现有</w:t>
      </w:r>
      <w:r w:rsidR="00A610B1">
        <w:rPr>
          <w:rFonts w:ascii="微软雅黑" w:eastAsia="微软雅黑" w:hAnsi="微软雅黑" w:hint="eastAsia"/>
          <w:sz w:val="24"/>
          <w:szCs w:val="24"/>
        </w:rPr>
        <w:t>一家分公司-通辽分公司、一家子公司-</w:t>
      </w:r>
      <w:r w:rsidR="00A610B1" w:rsidRPr="00DC7F3D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中信渤海铝业（滁州）科技有限公司</w:t>
      </w:r>
      <w:r w:rsidR="00A610B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Pr="00D0253E">
        <w:rPr>
          <w:rFonts w:ascii="微软雅黑" w:eastAsia="微软雅黑" w:hAnsi="微软雅黑" w:hint="eastAsia"/>
          <w:sz w:val="24"/>
          <w:szCs w:val="24"/>
        </w:rPr>
        <w:t>及</w:t>
      </w:r>
      <w:r w:rsidR="00577366">
        <w:rPr>
          <w:rFonts w:ascii="微软雅黑" w:eastAsia="微软雅黑" w:hAnsi="微软雅黑" w:hint="eastAsia"/>
          <w:sz w:val="24"/>
          <w:szCs w:val="24"/>
        </w:rPr>
        <w:t>一家合资公司--戴卡优艾希杰渤铝汽车零部件有限公司</w:t>
      </w:r>
      <w:r w:rsidR="00A610B1">
        <w:rPr>
          <w:rFonts w:ascii="微软雅黑" w:eastAsia="微软雅黑" w:hAnsi="微软雅黑" w:hint="eastAsia"/>
          <w:sz w:val="24"/>
          <w:szCs w:val="24"/>
        </w:rPr>
        <w:t>。</w:t>
      </w:r>
      <w:r w:rsidRPr="00D0253E">
        <w:rPr>
          <w:rFonts w:ascii="微软雅黑" w:eastAsia="微软雅黑" w:hAnsi="微软雅黑" w:hint="eastAsia"/>
          <w:sz w:val="24"/>
          <w:szCs w:val="24"/>
        </w:rPr>
        <w:t>截止到</w:t>
      </w:r>
      <w:r w:rsidR="001B75AF">
        <w:rPr>
          <w:rFonts w:ascii="微软雅黑" w:eastAsia="微软雅黑" w:hAnsi="微软雅黑" w:hint="eastAsia"/>
          <w:sz w:val="24"/>
          <w:szCs w:val="24"/>
        </w:rPr>
        <w:t>2020</w:t>
      </w:r>
      <w:r w:rsidRPr="00D0253E">
        <w:rPr>
          <w:rFonts w:ascii="微软雅黑" w:eastAsia="微软雅黑" w:hAnsi="微软雅黑" w:hint="eastAsia"/>
          <w:sz w:val="24"/>
          <w:szCs w:val="24"/>
        </w:rPr>
        <w:t>年底，中信渤铝总资产</w:t>
      </w:r>
      <w:r w:rsidR="00ED1975">
        <w:rPr>
          <w:rFonts w:ascii="微软雅黑" w:eastAsia="微软雅黑" w:hAnsi="微软雅黑" w:hint="eastAsia"/>
          <w:sz w:val="24"/>
          <w:szCs w:val="24"/>
        </w:rPr>
        <w:t>18</w:t>
      </w:r>
      <w:r w:rsidRPr="00D0253E">
        <w:rPr>
          <w:rFonts w:ascii="微软雅黑" w:eastAsia="微软雅黑" w:hAnsi="微软雅黑" w:hint="eastAsia"/>
          <w:sz w:val="24"/>
          <w:szCs w:val="24"/>
        </w:rPr>
        <w:t>亿元人民币，在岗职工</w:t>
      </w:r>
      <w:r w:rsidR="008D7705">
        <w:rPr>
          <w:rFonts w:ascii="微软雅黑" w:eastAsia="微软雅黑" w:hAnsi="微软雅黑" w:hint="eastAsia"/>
          <w:sz w:val="24"/>
          <w:szCs w:val="24"/>
        </w:rPr>
        <w:t>1500余</w:t>
      </w:r>
      <w:r w:rsidRPr="00D0253E">
        <w:rPr>
          <w:rFonts w:ascii="微软雅黑" w:eastAsia="微软雅黑" w:hAnsi="微软雅黑" w:hint="eastAsia"/>
          <w:sz w:val="24"/>
          <w:szCs w:val="24"/>
        </w:rPr>
        <w:t>人</w:t>
      </w:r>
      <w:r w:rsidR="008D7705">
        <w:rPr>
          <w:rFonts w:ascii="微软雅黑" w:eastAsia="微软雅黑" w:hAnsi="微软雅黑" w:hint="eastAsia"/>
          <w:sz w:val="24"/>
          <w:szCs w:val="24"/>
        </w:rPr>
        <w:t>。</w:t>
      </w:r>
    </w:p>
    <w:p w:rsidR="00364899" w:rsidRDefault="006941BD" w:rsidP="00D0253E">
      <w:pPr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6941BD">
        <w:rPr>
          <w:rFonts w:ascii="微软雅黑" w:eastAsia="微软雅黑" w:hAnsi="微软雅黑" w:hint="eastAsia"/>
          <w:sz w:val="24"/>
          <w:szCs w:val="24"/>
        </w:rPr>
        <w:t>中信渤铝主要业务范围包括</w:t>
      </w:r>
      <w:r w:rsidR="00364899">
        <w:rPr>
          <w:rFonts w:ascii="微软雅黑" w:eastAsia="微软雅黑" w:hAnsi="微软雅黑" w:hint="eastAsia"/>
          <w:sz w:val="24"/>
          <w:szCs w:val="24"/>
        </w:rPr>
        <w:t>：</w:t>
      </w:r>
      <w:r w:rsidRPr="006941BD">
        <w:rPr>
          <w:rFonts w:ascii="微软雅黑" w:eastAsia="微软雅黑" w:hAnsi="微软雅黑" w:hint="eastAsia"/>
          <w:sz w:val="24"/>
          <w:szCs w:val="24"/>
        </w:rPr>
        <w:t>铝型材生产加工及销售业务、铝车轮生产加工业务、</w:t>
      </w:r>
      <w:r w:rsidR="00F861FF">
        <w:rPr>
          <w:rFonts w:ascii="微软雅黑" w:eastAsia="微软雅黑" w:hAnsi="微软雅黑" w:hint="eastAsia"/>
          <w:sz w:val="24"/>
          <w:szCs w:val="24"/>
        </w:rPr>
        <w:t>汽车零部件</w:t>
      </w:r>
      <w:r w:rsidR="00F861FF" w:rsidRPr="006941BD">
        <w:rPr>
          <w:rFonts w:ascii="微软雅黑" w:eastAsia="微软雅黑" w:hAnsi="微软雅黑" w:hint="eastAsia"/>
          <w:sz w:val="24"/>
          <w:szCs w:val="24"/>
        </w:rPr>
        <w:t>加工业务</w:t>
      </w:r>
      <w:r w:rsidRPr="006941BD">
        <w:rPr>
          <w:rFonts w:ascii="微软雅黑" w:eastAsia="微软雅黑" w:hAnsi="微软雅黑" w:hint="eastAsia"/>
          <w:sz w:val="24"/>
          <w:szCs w:val="24"/>
        </w:rPr>
        <w:t>。</w:t>
      </w:r>
      <w:r w:rsidR="00364899">
        <w:rPr>
          <w:rFonts w:ascii="微软雅黑" w:eastAsia="微软雅黑" w:hAnsi="微软雅黑" w:hint="eastAsia"/>
          <w:sz w:val="24"/>
          <w:szCs w:val="24"/>
        </w:rPr>
        <w:t>2020</w:t>
      </w:r>
      <w:r w:rsidR="00B02215">
        <w:rPr>
          <w:rFonts w:ascii="微软雅黑" w:eastAsia="微软雅黑" w:hAnsi="微软雅黑" w:hint="eastAsia"/>
          <w:sz w:val="24"/>
          <w:szCs w:val="24"/>
        </w:rPr>
        <w:t>年公司</w:t>
      </w:r>
      <w:r w:rsidR="00364899">
        <w:rPr>
          <w:rFonts w:ascii="微软雅黑" w:eastAsia="微软雅黑" w:hAnsi="微软雅黑" w:hint="eastAsia"/>
          <w:sz w:val="24"/>
          <w:szCs w:val="24"/>
        </w:rPr>
        <w:t>产值达20亿元，</w:t>
      </w:r>
      <w:r w:rsidRPr="006941BD">
        <w:rPr>
          <w:rFonts w:ascii="微软雅黑" w:eastAsia="微软雅黑" w:hAnsi="微软雅黑" w:hint="eastAsia"/>
          <w:sz w:val="24"/>
          <w:szCs w:val="24"/>
        </w:rPr>
        <w:t>其中型材业务年产能</w:t>
      </w:r>
      <w:r w:rsidR="00F861FF">
        <w:rPr>
          <w:rFonts w:ascii="微软雅黑" w:eastAsia="微软雅黑" w:hAnsi="微软雅黑" w:hint="eastAsia"/>
          <w:sz w:val="24"/>
          <w:szCs w:val="24"/>
        </w:rPr>
        <w:t>6万吨，产品面向光伏、交通工业材市场；</w:t>
      </w:r>
      <w:r w:rsidRPr="006941BD">
        <w:rPr>
          <w:rFonts w:ascii="微软雅黑" w:eastAsia="微软雅黑" w:hAnsi="微软雅黑" w:hint="eastAsia"/>
          <w:sz w:val="24"/>
          <w:szCs w:val="24"/>
        </w:rPr>
        <w:t>铝车轮</w:t>
      </w:r>
      <w:r w:rsidR="00F861FF" w:rsidRPr="006941BD">
        <w:rPr>
          <w:rFonts w:ascii="微软雅黑" w:eastAsia="微软雅黑" w:hAnsi="微软雅黑" w:hint="eastAsia"/>
          <w:sz w:val="24"/>
          <w:szCs w:val="24"/>
        </w:rPr>
        <w:t>产能</w:t>
      </w:r>
      <w:r w:rsidRPr="006941BD">
        <w:rPr>
          <w:rFonts w:ascii="微软雅黑" w:eastAsia="微软雅黑" w:hAnsi="微软雅黑" w:hint="eastAsia"/>
          <w:sz w:val="24"/>
          <w:szCs w:val="24"/>
        </w:rPr>
        <w:t>120万件</w:t>
      </w:r>
      <w:r w:rsidR="00F861FF">
        <w:rPr>
          <w:rFonts w:ascii="微软雅黑" w:eastAsia="微软雅黑" w:hAnsi="微软雅黑" w:hint="eastAsia"/>
          <w:sz w:val="24"/>
          <w:szCs w:val="24"/>
        </w:rPr>
        <w:t>，汽车零部产能200万件，</w:t>
      </w:r>
      <w:r w:rsidR="00F861FF" w:rsidRPr="006941BD">
        <w:rPr>
          <w:rFonts w:ascii="微软雅黑" w:eastAsia="微软雅黑" w:hAnsi="微软雅黑" w:hint="eastAsia"/>
          <w:sz w:val="24"/>
          <w:szCs w:val="24"/>
        </w:rPr>
        <w:t>产品面向汽车</w:t>
      </w:r>
      <w:r w:rsidR="00F861FF">
        <w:rPr>
          <w:rFonts w:ascii="微软雅黑" w:eastAsia="微软雅黑" w:hAnsi="微软雅黑" w:hint="eastAsia"/>
          <w:sz w:val="24"/>
          <w:szCs w:val="24"/>
        </w:rPr>
        <w:t>行业</w:t>
      </w:r>
      <w:r w:rsidR="00F861FF" w:rsidRPr="006941BD">
        <w:rPr>
          <w:rFonts w:ascii="微软雅黑" w:eastAsia="微软雅黑" w:hAnsi="微软雅黑" w:hint="eastAsia"/>
          <w:sz w:val="24"/>
          <w:szCs w:val="24"/>
        </w:rPr>
        <w:t>市场</w:t>
      </w:r>
      <w:r w:rsidR="00F861FF">
        <w:rPr>
          <w:rFonts w:ascii="微软雅黑" w:eastAsia="微软雅黑" w:hAnsi="微软雅黑" w:hint="eastAsia"/>
          <w:sz w:val="24"/>
          <w:szCs w:val="24"/>
        </w:rPr>
        <w:t>。</w:t>
      </w:r>
    </w:p>
    <w:p w:rsidR="001E6E16" w:rsidRDefault="00D0253E" w:rsidP="008173AE">
      <w:pPr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D0253E">
        <w:rPr>
          <w:rFonts w:ascii="微软雅黑" w:eastAsia="微软雅黑" w:hAnsi="微软雅黑" w:hint="eastAsia"/>
          <w:sz w:val="24"/>
          <w:szCs w:val="24"/>
        </w:rPr>
        <w:t>公司以技术为先导，秉承“信誉第一、质量为</w:t>
      </w:r>
      <w:r w:rsidR="008173AE">
        <w:rPr>
          <w:rFonts w:ascii="微软雅黑" w:eastAsia="微软雅黑" w:hAnsi="微软雅黑" w:hint="eastAsia"/>
          <w:sz w:val="24"/>
          <w:szCs w:val="24"/>
        </w:rPr>
        <w:t>本、用户至上”的经营理念，致力于创造高质量的产品、高品质的服务。</w:t>
      </w:r>
    </w:p>
    <w:p w:rsidR="00364899" w:rsidRDefault="00364899" w:rsidP="001E6E16">
      <w:pPr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公司</w:t>
      </w:r>
      <w:r w:rsidR="00D0253E" w:rsidRPr="00D0253E">
        <w:rPr>
          <w:rFonts w:ascii="微软雅黑" w:eastAsia="微软雅黑" w:hAnsi="微软雅黑" w:hint="eastAsia"/>
          <w:sz w:val="24"/>
          <w:szCs w:val="24"/>
        </w:rPr>
        <w:t>通过了IS09001质量管理体系认证、I</w:t>
      </w:r>
      <w:r w:rsidR="006D53C6">
        <w:rPr>
          <w:rFonts w:ascii="微软雅黑" w:eastAsia="微软雅黑" w:hAnsi="微软雅黑"/>
          <w:sz w:val="24"/>
          <w:szCs w:val="24"/>
        </w:rPr>
        <w:t>ATF</w:t>
      </w:r>
      <w:r w:rsidR="00D0253E" w:rsidRPr="00D0253E">
        <w:rPr>
          <w:rFonts w:ascii="微软雅黑" w:eastAsia="微软雅黑" w:hAnsi="微软雅黑" w:hint="eastAsia"/>
          <w:sz w:val="24"/>
          <w:szCs w:val="24"/>
        </w:rPr>
        <w:t>16949汽车行业质量体系认证、RoHs认证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364899">
        <w:rPr>
          <w:rFonts w:ascii="微软雅黑" w:eastAsia="微软雅黑" w:hAnsi="微软雅黑" w:hint="eastAsia"/>
          <w:sz w:val="24"/>
          <w:szCs w:val="24"/>
        </w:rPr>
        <w:t>职业健康安全管理体系</w:t>
      </w:r>
      <w:r>
        <w:rPr>
          <w:rFonts w:ascii="微软雅黑" w:eastAsia="微软雅黑" w:hAnsi="微软雅黑" w:hint="eastAsia"/>
          <w:sz w:val="24"/>
          <w:szCs w:val="24"/>
        </w:rPr>
        <w:t>ISO45001</w:t>
      </w:r>
      <w:r w:rsidRPr="00D0253E">
        <w:rPr>
          <w:rFonts w:ascii="微软雅黑" w:eastAsia="微软雅黑" w:hAnsi="微软雅黑" w:hint="eastAsia"/>
          <w:sz w:val="24"/>
          <w:szCs w:val="24"/>
        </w:rPr>
        <w:t>认证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364899">
        <w:rPr>
          <w:rFonts w:ascii="微软雅黑" w:eastAsia="微软雅黑" w:hAnsi="微软雅黑" w:hint="eastAsia"/>
          <w:sz w:val="24"/>
          <w:szCs w:val="24"/>
        </w:rPr>
        <w:t>环境管理体系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364899">
        <w:rPr>
          <w:rFonts w:ascii="微软雅黑" w:eastAsia="微软雅黑" w:hAnsi="微软雅黑" w:hint="eastAsia"/>
          <w:sz w:val="24"/>
          <w:szCs w:val="24"/>
        </w:rPr>
        <w:t>ISO14001</w:t>
      </w:r>
      <w:r w:rsidRPr="00D0253E">
        <w:rPr>
          <w:rFonts w:ascii="微软雅黑" w:eastAsia="微软雅黑" w:hAnsi="微软雅黑" w:hint="eastAsia"/>
          <w:sz w:val="24"/>
          <w:szCs w:val="24"/>
        </w:rPr>
        <w:t>认证</w:t>
      </w:r>
      <w:r>
        <w:rPr>
          <w:rFonts w:ascii="微软雅黑" w:eastAsia="微软雅黑" w:hAnsi="微软雅黑" w:hint="eastAsia"/>
          <w:sz w:val="24"/>
          <w:szCs w:val="24"/>
        </w:rPr>
        <w:t>。</w:t>
      </w:r>
      <w:r w:rsidR="001E6E16" w:rsidRPr="00D0253E">
        <w:rPr>
          <w:rFonts w:ascii="微软雅黑" w:eastAsia="微软雅黑" w:hAnsi="微软雅黑" w:hint="eastAsia"/>
          <w:sz w:val="24"/>
          <w:szCs w:val="24"/>
        </w:rPr>
        <w:t>被评为“全国建设系统3A</w:t>
      </w:r>
      <w:r w:rsidR="001E6E16">
        <w:rPr>
          <w:rFonts w:ascii="微软雅黑" w:eastAsia="微软雅黑" w:hAnsi="微软雅黑" w:hint="eastAsia"/>
          <w:sz w:val="24"/>
          <w:szCs w:val="24"/>
        </w:rPr>
        <w:t>企业”、荣获“河北省明星企业”、“国家级高新技术</w:t>
      </w:r>
      <w:r w:rsidR="001E6E16" w:rsidRPr="00D0253E">
        <w:rPr>
          <w:rFonts w:ascii="微软雅黑" w:eastAsia="微软雅黑" w:hAnsi="微软雅黑" w:hint="eastAsia"/>
          <w:sz w:val="24"/>
          <w:szCs w:val="24"/>
        </w:rPr>
        <w:t>企业”称号。</w:t>
      </w:r>
    </w:p>
    <w:p w:rsidR="002F47F8" w:rsidRPr="00851420" w:rsidRDefault="00E62ACE" w:rsidP="00851420">
      <w:pPr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产品</w:t>
      </w:r>
      <w:r w:rsidR="00364899">
        <w:rPr>
          <w:rFonts w:ascii="微软雅黑" w:eastAsia="微软雅黑" w:hAnsi="微软雅黑" w:hint="eastAsia"/>
          <w:sz w:val="24"/>
          <w:szCs w:val="24"/>
        </w:rPr>
        <w:t>质量优良，</w:t>
      </w:r>
      <w:r w:rsidR="00D0253E" w:rsidRPr="00D0253E">
        <w:rPr>
          <w:rFonts w:ascii="微软雅黑" w:eastAsia="微软雅黑" w:hAnsi="微软雅黑" w:hint="eastAsia"/>
          <w:sz w:val="24"/>
          <w:szCs w:val="24"/>
        </w:rPr>
        <w:t>销往全国各地，并出口到美国、西班牙、德国、意大利、韩国、比利时、新加坡等国家。</w:t>
      </w:r>
    </w:p>
    <w:p w:rsidR="006941BD" w:rsidRDefault="00DE596F" w:rsidP="00D0253E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二、招聘</w:t>
      </w:r>
      <w:r w:rsidR="00364899">
        <w:rPr>
          <w:rFonts w:ascii="微软雅黑" w:eastAsia="微软雅黑" w:hAnsi="微软雅黑" w:hint="eastAsia"/>
          <w:b/>
          <w:color w:val="FF0000"/>
          <w:sz w:val="24"/>
          <w:szCs w:val="24"/>
        </w:rPr>
        <w:t>人数与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专业</w:t>
      </w:r>
    </w:p>
    <w:p w:rsidR="00F86345" w:rsidRPr="00364899" w:rsidRDefault="00364899" w:rsidP="00D0253E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  </w:t>
      </w:r>
      <w:r w:rsidRPr="00364899">
        <w:rPr>
          <w:rFonts w:ascii="微软雅黑" w:eastAsia="微软雅黑" w:hAnsi="微软雅黑" w:hint="eastAsia"/>
          <w:sz w:val="24"/>
          <w:szCs w:val="24"/>
        </w:rPr>
        <w:t xml:space="preserve"> 公司</w:t>
      </w:r>
      <w:r w:rsidR="001E6E16">
        <w:rPr>
          <w:rFonts w:ascii="微软雅黑" w:eastAsia="微软雅黑" w:hAnsi="微软雅黑" w:hint="eastAsia"/>
          <w:sz w:val="24"/>
          <w:szCs w:val="24"/>
        </w:rPr>
        <w:t>已进入良性快速发展通道，“十四五”</w:t>
      </w:r>
      <w:r w:rsidR="001F3986">
        <w:rPr>
          <w:rFonts w:ascii="微软雅黑" w:eastAsia="微软雅黑" w:hAnsi="微软雅黑" w:hint="eastAsia"/>
          <w:sz w:val="24"/>
          <w:szCs w:val="24"/>
        </w:rPr>
        <w:t>目标</w:t>
      </w:r>
      <w:r w:rsidR="001E6E16">
        <w:rPr>
          <w:rFonts w:ascii="微软雅黑" w:eastAsia="微软雅黑" w:hAnsi="微软雅黑" w:hint="eastAsia"/>
          <w:sz w:val="24"/>
          <w:szCs w:val="24"/>
        </w:rPr>
        <w:t>产值翻倍，</w:t>
      </w:r>
      <w:r w:rsidRPr="00364899">
        <w:rPr>
          <w:rFonts w:ascii="微软雅黑" w:eastAsia="微软雅黑" w:hAnsi="微软雅黑" w:hint="eastAsia"/>
          <w:sz w:val="24"/>
          <w:szCs w:val="24"/>
        </w:rPr>
        <w:t>招聘相关专业</w:t>
      </w:r>
      <w:r w:rsidR="00DC38CC">
        <w:rPr>
          <w:rFonts w:ascii="微软雅黑" w:eastAsia="微软雅黑" w:hAnsi="微软雅黑"/>
          <w:sz w:val="24"/>
          <w:szCs w:val="24"/>
        </w:rPr>
        <w:t>40</w:t>
      </w:r>
      <w:r w:rsidR="008F7006">
        <w:rPr>
          <w:rFonts w:ascii="微软雅黑" w:eastAsia="微软雅黑" w:hAnsi="微软雅黑" w:hint="eastAsia"/>
          <w:sz w:val="24"/>
          <w:szCs w:val="24"/>
        </w:rPr>
        <w:t>人</w:t>
      </w:r>
      <w:r w:rsidRPr="00364899">
        <w:rPr>
          <w:rFonts w:ascii="微软雅黑" w:eastAsia="微软雅黑" w:hAnsi="微软雅黑" w:hint="eastAsia"/>
          <w:sz w:val="24"/>
          <w:szCs w:val="24"/>
        </w:rPr>
        <w:t>。</w:t>
      </w:r>
    </w:p>
    <w:tbl>
      <w:tblPr>
        <w:tblStyle w:val="a3"/>
        <w:tblW w:w="9418" w:type="dxa"/>
        <w:jc w:val="center"/>
        <w:tblLook w:val="04A0" w:firstRow="1" w:lastRow="0" w:firstColumn="1" w:lastColumn="0" w:noHBand="0" w:noVBand="1"/>
      </w:tblPr>
      <w:tblGrid>
        <w:gridCol w:w="687"/>
        <w:gridCol w:w="1195"/>
        <w:gridCol w:w="3057"/>
        <w:gridCol w:w="1134"/>
        <w:gridCol w:w="993"/>
        <w:gridCol w:w="2352"/>
      </w:tblGrid>
      <w:tr w:rsidR="008502C0" w:rsidRPr="005A1FEE" w:rsidTr="00DA664F">
        <w:trPr>
          <w:trHeight w:val="645"/>
          <w:jc w:val="center"/>
        </w:trPr>
        <w:tc>
          <w:tcPr>
            <w:tcW w:w="687" w:type="dxa"/>
            <w:vAlign w:val="center"/>
            <w:hideMark/>
          </w:tcPr>
          <w:p w:rsidR="008502C0" w:rsidRPr="00585F93" w:rsidRDefault="008502C0" w:rsidP="009C66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21"/>
              </w:rPr>
            </w:pPr>
            <w:r w:rsidRPr="00585F93">
              <w:rPr>
                <w:rFonts w:ascii="微软雅黑" w:eastAsia="微软雅黑" w:hAnsi="微软雅黑" w:hint="eastAsia"/>
                <w:b/>
                <w:color w:val="000000"/>
                <w:sz w:val="21"/>
              </w:rPr>
              <w:lastRenderedPageBreak/>
              <w:t>序号</w:t>
            </w:r>
          </w:p>
        </w:tc>
        <w:tc>
          <w:tcPr>
            <w:tcW w:w="1195" w:type="dxa"/>
            <w:vAlign w:val="center"/>
            <w:hideMark/>
          </w:tcPr>
          <w:p w:rsidR="008502C0" w:rsidRPr="00585F93" w:rsidRDefault="008502C0" w:rsidP="009C66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1"/>
              </w:rPr>
              <w:t>类别</w:t>
            </w:r>
          </w:p>
        </w:tc>
        <w:tc>
          <w:tcPr>
            <w:tcW w:w="3057" w:type="dxa"/>
            <w:vAlign w:val="center"/>
            <w:hideMark/>
          </w:tcPr>
          <w:p w:rsidR="008502C0" w:rsidRPr="00585F93" w:rsidRDefault="00437F04" w:rsidP="009C66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1"/>
              </w:rPr>
              <w:t>相关</w:t>
            </w:r>
            <w:r w:rsidR="008502C0" w:rsidRPr="00585F93">
              <w:rPr>
                <w:rFonts w:ascii="微软雅黑" w:eastAsia="微软雅黑" w:hAnsi="微软雅黑" w:hint="eastAsia"/>
                <w:b/>
                <w:color w:val="000000"/>
                <w:sz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8502C0" w:rsidRPr="00585F93" w:rsidRDefault="00437F04" w:rsidP="009C66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</w:rPr>
              <w:t>招聘</w:t>
            </w:r>
            <w:r w:rsidR="008502C0">
              <w:rPr>
                <w:rFonts w:ascii="微软雅黑" w:eastAsia="微软雅黑" w:hAnsi="微软雅黑" w:hint="eastAsia"/>
                <w:b/>
                <w:color w:val="000000"/>
              </w:rPr>
              <w:t>人数</w:t>
            </w:r>
          </w:p>
        </w:tc>
        <w:tc>
          <w:tcPr>
            <w:tcW w:w="993" w:type="dxa"/>
            <w:vAlign w:val="center"/>
            <w:hideMark/>
          </w:tcPr>
          <w:p w:rsidR="008502C0" w:rsidRPr="00585F93" w:rsidRDefault="008502C0" w:rsidP="009C66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21"/>
              </w:rPr>
            </w:pPr>
            <w:r w:rsidRPr="00585F93">
              <w:rPr>
                <w:rFonts w:ascii="微软雅黑" w:eastAsia="微软雅黑" w:hAnsi="微软雅黑" w:hint="eastAsia"/>
                <w:b/>
                <w:color w:val="000000"/>
                <w:sz w:val="21"/>
              </w:rPr>
              <w:t>学历</w:t>
            </w:r>
          </w:p>
        </w:tc>
        <w:tc>
          <w:tcPr>
            <w:tcW w:w="2352" w:type="dxa"/>
            <w:vAlign w:val="center"/>
            <w:hideMark/>
          </w:tcPr>
          <w:p w:rsidR="008502C0" w:rsidRPr="00585F93" w:rsidRDefault="008502C0" w:rsidP="009C66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 w:val="21"/>
              </w:rPr>
            </w:pPr>
            <w:r w:rsidRPr="00585F93">
              <w:rPr>
                <w:rFonts w:ascii="微软雅黑" w:eastAsia="微软雅黑" w:hAnsi="微软雅黑" w:hint="eastAsia"/>
                <w:b/>
                <w:color w:val="000000"/>
                <w:sz w:val="21"/>
              </w:rPr>
              <w:t>要求</w:t>
            </w:r>
          </w:p>
        </w:tc>
      </w:tr>
      <w:tr w:rsidR="008502C0" w:rsidRPr="005A1FEE" w:rsidTr="00DA664F">
        <w:trPr>
          <w:trHeight w:val="693"/>
          <w:jc w:val="center"/>
        </w:trPr>
        <w:tc>
          <w:tcPr>
            <w:tcW w:w="687" w:type="dxa"/>
            <w:vAlign w:val="center"/>
          </w:tcPr>
          <w:p w:rsidR="008502C0" w:rsidRPr="008B17CC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8502C0" w:rsidRPr="008B17CC" w:rsidRDefault="008502C0" w:rsidP="00D27F17">
            <w:pPr>
              <w:jc w:val="center"/>
              <w:rPr>
                <w:rFonts w:ascii="微软雅黑" w:eastAsia="微软雅黑" w:hAnsi="微软雅黑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szCs w:val="20"/>
              </w:rPr>
              <w:t>材料类</w:t>
            </w:r>
          </w:p>
        </w:tc>
        <w:tc>
          <w:tcPr>
            <w:tcW w:w="3057" w:type="dxa"/>
            <w:vAlign w:val="center"/>
          </w:tcPr>
          <w:p w:rsidR="008502C0" w:rsidRPr="008B17CC" w:rsidRDefault="008502C0" w:rsidP="00D27F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/>
                <w:color w:val="000000"/>
                <w:szCs w:val="20"/>
              </w:rPr>
              <w:t>金属材料</w:t>
            </w: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、</w:t>
            </w:r>
            <w:r w:rsidRPr="008B17CC">
              <w:rPr>
                <w:rFonts w:ascii="微软雅黑" w:eastAsia="微软雅黑" w:hAnsi="微软雅黑"/>
                <w:color w:val="000000"/>
                <w:szCs w:val="20"/>
              </w:rPr>
              <w:t>材料成型及控制工程、</w:t>
            </w: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焊接</w:t>
            </w:r>
            <w:r w:rsidR="000844C5">
              <w:rPr>
                <w:rFonts w:ascii="微软雅黑" w:eastAsia="微软雅黑" w:hAnsi="微软雅黑" w:hint="eastAsia"/>
                <w:color w:val="000000"/>
                <w:szCs w:val="20"/>
              </w:rPr>
              <w:t>技术与工程</w:t>
            </w: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等</w:t>
            </w:r>
          </w:p>
        </w:tc>
        <w:tc>
          <w:tcPr>
            <w:tcW w:w="1134" w:type="dxa"/>
            <w:vAlign w:val="center"/>
          </w:tcPr>
          <w:p w:rsidR="008502C0" w:rsidRPr="00D27F17" w:rsidRDefault="00DC38CC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8502C0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 w:rsidRPr="00D27F17">
              <w:rPr>
                <w:rFonts w:ascii="微软雅黑" w:eastAsia="微软雅黑" w:hAnsi="微软雅黑" w:hint="eastAsia"/>
                <w:color w:val="000000"/>
                <w:sz w:val="21"/>
              </w:rPr>
              <w:t>本科</w:t>
            </w:r>
          </w:p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及以上</w:t>
            </w:r>
          </w:p>
        </w:tc>
        <w:tc>
          <w:tcPr>
            <w:tcW w:w="2352" w:type="dxa"/>
            <w:vMerge w:val="restart"/>
            <w:vAlign w:val="center"/>
            <w:hideMark/>
          </w:tcPr>
          <w:p w:rsidR="008502C0" w:rsidRPr="00D27F17" w:rsidRDefault="008502C0" w:rsidP="00D27F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 w:val="21"/>
              </w:rPr>
            </w:pPr>
            <w:r w:rsidRPr="00D27F17">
              <w:rPr>
                <w:rFonts w:ascii="微软雅黑" w:eastAsia="微软雅黑" w:hAnsi="微软雅黑" w:hint="eastAsia"/>
                <w:color w:val="000000"/>
                <w:sz w:val="21"/>
              </w:rPr>
              <w:t>1、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在校成绩优秀优先</w:t>
            </w:r>
            <w:r w:rsidRPr="00D27F17">
              <w:rPr>
                <w:rFonts w:ascii="微软雅黑" w:eastAsia="微软雅黑" w:hAnsi="微软雅黑" w:hint="eastAsia"/>
                <w:color w:val="000000"/>
                <w:sz w:val="21"/>
              </w:rPr>
              <w:t>；</w:t>
            </w:r>
          </w:p>
          <w:p w:rsidR="008502C0" w:rsidRPr="00D27F17" w:rsidRDefault="008502C0" w:rsidP="00D27F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 w:val="21"/>
              </w:rPr>
            </w:pPr>
            <w:r w:rsidRPr="00D27F17">
              <w:rPr>
                <w:rFonts w:ascii="微软雅黑" w:eastAsia="微软雅黑" w:hAnsi="微软雅黑"/>
                <w:color w:val="000000"/>
                <w:sz w:val="21"/>
              </w:rPr>
              <w:t>2</w:t>
            </w:r>
            <w:r w:rsidRPr="00D27F17">
              <w:rPr>
                <w:rFonts w:ascii="微软雅黑" w:eastAsia="微软雅黑" w:hAnsi="微软雅黑" w:hint="eastAsia"/>
                <w:color w:val="000000"/>
                <w:sz w:val="21"/>
              </w:rPr>
              <w:t>、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2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022</w:t>
            </w:r>
            <w:r w:rsidRPr="00D27F17">
              <w:rPr>
                <w:rFonts w:ascii="微软雅黑" w:eastAsia="微软雅黑" w:hAnsi="微软雅黑" w:hint="eastAsia"/>
                <w:color w:val="000000"/>
                <w:sz w:val="21"/>
              </w:rPr>
              <w:t>应届毕业生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。</w:t>
            </w:r>
          </w:p>
        </w:tc>
      </w:tr>
      <w:tr w:rsidR="008502C0" w:rsidRPr="005A1FEE" w:rsidTr="00DA664F">
        <w:trPr>
          <w:trHeight w:val="341"/>
          <w:jc w:val="center"/>
        </w:trPr>
        <w:tc>
          <w:tcPr>
            <w:tcW w:w="687" w:type="dxa"/>
            <w:vAlign w:val="center"/>
          </w:tcPr>
          <w:p w:rsidR="008502C0" w:rsidRPr="008B17CC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2</w:t>
            </w:r>
          </w:p>
        </w:tc>
        <w:tc>
          <w:tcPr>
            <w:tcW w:w="1195" w:type="dxa"/>
            <w:vAlign w:val="center"/>
          </w:tcPr>
          <w:p w:rsidR="008502C0" w:rsidRPr="008B17CC" w:rsidRDefault="008502C0" w:rsidP="00D27F17">
            <w:pPr>
              <w:jc w:val="center"/>
              <w:rPr>
                <w:rFonts w:ascii="微软雅黑" w:eastAsia="微软雅黑" w:hAnsi="微软雅黑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szCs w:val="20"/>
              </w:rPr>
              <w:t>机械类</w:t>
            </w:r>
          </w:p>
        </w:tc>
        <w:tc>
          <w:tcPr>
            <w:tcW w:w="3057" w:type="dxa"/>
            <w:vAlign w:val="center"/>
          </w:tcPr>
          <w:p w:rsidR="009903D3" w:rsidRDefault="008502C0" w:rsidP="00D27F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/>
                <w:color w:val="000000"/>
                <w:szCs w:val="20"/>
              </w:rPr>
              <w:t>机械设计制造及其自动化，</w:t>
            </w:r>
          </w:p>
          <w:p w:rsidR="008502C0" w:rsidRPr="008B17CC" w:rsidRDefault="008502C0" w:rsidP="00D27F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/>
                <w:color w:val="000000"/>
                <w:szCs w:val="20"/>
              </w:rPr>
              <w:t>机械电子工程、车辆工程</w:t>
            </w: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等</w:t>
            </w:r>
          </w:p>
        </w:tc>
        <w:tc>
          <w:tcPr>
            <w:tcW w:w="1134" w:type="dxa"/>
            <w:vAlign w:val="center"/>
          </w:tcPr>
          <w:p w:rsidR="008502C0" w:rsidRPr="00D27F17" w:rsidRDefault="00DC38CC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15</w:t>
            </w:r>
          </w:p>
        </w:tc>
        <w:tc>
          <w:tcPr>
            <w:tcW w:w="993" w:type="dxa"/>
            <w:vMerge/>
            <w:vAlign w:val="center"/>
          </w:tcPr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2352" w:type="dxa"/>
            <w:vMerge/>
            <w:vAlign w:val="center"/>
          </w:tcPr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8502C0" w:rsidRPr="005A1FEE" w:rsidTr="00DA664F">
        <w:trPr>
          <w:trHeight w:val="341"/>
          <w:jc w:val="center"/>
        </w:trPr>
        <w:tc>
          <w:tcPr>
            <w:tcW w:w="687" w:type="dxa"/>
            <w:vAlign w:val="center"/>
          </w:tcPr>
          <w:p w:rsidR="008502C0" w:rsidRPr="008B17CC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3</w:t>
            </w:r>
          </w:p>
        </w:tc>
        <w:tc>
          <w:tcPr>
            <w:tcW w:w="1195" w:type="dxa"/>
            <w:vAlign w:val="center"/>
          </w:tcPr>
          <w:p w:rsidR="008502C0" w:rsidRPr="008B17CC" w:rsidRDefault="008502C0" w:rsidP="00D27F17">
            <w:pPr>
              <w:jc w:val="center"/>
              <w:rPr>
                <w:rFonts w:ascii="微软雅黑" w:eastAsia="微软雅黑" w:hAnsi="微软雅黑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szCs w:val="20"/>
              </w:rPr>
              <w:t>电气类</w:t>
            </w:r>
          </w:p>
        </w:tc>
        <w:tc>
          <w:tcPr>
            <w:tcW w:w="3057" w:type="dxa"/>
            <w:vAlign w:val="center"/>
          </w:tcPr>
          <w:p w:rsidR="008502C0" w:rsidRPr="008B17CC" w:rsidRDefault="008502C0" w:rsidP="00D27F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电气工程及其自动化等</w:t>
            </w:r>
          </w:p>
        </w:tc>
        <w:tc>
          <w:tcPr>
            <w:tcW w:w="1134" w:type="dxa"/>
            <w:vAlign w:val="center"/>
          </w:tcPr>
          <w:p w:rsidR="008502C0" w:rsidRPr="00D27F17" w:rsidRDefault="00DC38CC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2352" w:type="dxa"/>
            <w:vMerge/>
            <w:vAlign w:val="center"/>
          </w:tcPr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8502C0" w:rsidRPr="005A1FEE" w:rsidTr="00DA664F">
        <w:trPr>
          <w:trHeight w:val="341"/>
          <w:jc w:val="center"/>
        </w:trPr>
        <w:tc>
          <w:tcPr>
            <w:tcW w:w="687" w:type="dxa"/>
            <w:vAlign w:val="center"/>
          </w:tcPr>
          <w:p w:rsidR="008502C0" w:rsidRPr="008B17CC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/>
                <w:color w:val="00000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8502C0" w:rsidRPr="008B17CC" w:rsidRDefault="008502C0" w:rsidP="00D27F17">
            <w:pPr>
              <w:jc w:val="center"/>
              <w:rPr>
                <w:rFonts w:ascii="微软雅黑" w:eastAsia="微软雅黑" w:hAnsi="微软雅黑"/>
                <w:szCs w:val="20"/>
              </w:rPr>
            </w:pPr>
            <w:r w:rsidRPr="008B17CC">
              <w:rPr>
                <w:rFonts w:ascii="微软雅黑" w:eastAsia="微软雅黑" w:hAnsi="微软雅黑" w:hint="eastAsia"/>
                <w:szCs w:val="20"/>
              </w:rPr>
              <w:t>其他</w:t>
            </w:r>
          </w:p>
        </w:tc>
        <w:tc>
          <w:tcPr>
            <w:tcW w:w="3057" w:type="dxa"/>
            <w:vAlign w:val="center"/>
          </w:tcPr>
          <w:p w:rsidR="008502C0" w:rsidRPr="008B17CC" w:rsidRDefault="008502C0" w:rsidP="00D27F17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0"/>
              </w:rPr>
            </w:pPr>
            <w:r w:rsidRPr="008B17CC">
              <w:rPr>
                <w:rFonts w:ascii="微软雅黑" w:eastAsia="微软雅黑" w:hAnsi="微软雅黑"/>
                <w:color w:val="000000"/>
                <w:szCs w:val="20"/>
              </w:rPr>
              <w:t>土木工程</w:t>
            </w:r>
            <w:r w:rsidRPr="008B17CC">
              <w:rPr>
                <w:rFonts w:ascii="微软雅黑" w:eastAsia="微软雅黑" w:hAnsi="微软雅黑" w:hint="eastAsia"/>
                <w:color w:val="000000"/>
                <w:szCs w:val="20"/>
              </w:rPr>
              <w:t>、工业工程、人力资源</w:t>
            </w:r>
          </w:p>
        </w:tc>
        <w:tc>
          <w:tcPr>
            <w:tcW w:w="1134" w:type="dxa"/>
            <w:vAlign w:val="center"/>
          </w:tcPr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  <w:tc>
          <w:tcPr>
            <w:tcW w:w="2352" w:type="dxa"/>
            <w:vMerge/>
            <w:vAlign w:val="center"/>
          </w:tcPr>
          <w:p w:rsidR="008502C0" w:rsidRPr="00D27F17" w:rsidRDefault="008502C0" w:rsidP="00D27F1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</w:tbl>
    <w:p w:rsidR="00497A1B" w:rsidRPr="000402F3" w:rsidRDefault="00497A1B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三</w:t>
      </w:r>
      <w:r w:rsidRPr="000402F3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、</w:t>
      </w:r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成长发展</w:t>
      </w:r>
    </w:p>
    <w:p w:rsidR="00497A1B" w:rsidRDefault="00497A1B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1、生活保障</w:t>
      </w:r>
    </w:p>
    <w:p w:rsidR="00497A1B" w:rsidRDefault="00136C51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(1)、</w:t>
      </w:r>
      <w:r w:rsidR="006D32B9">
        <w:rPr>
          <w:rFonts w:ascii="微软雅黑" w:eastAsia="微软雅黑" w:hAnsi="微软雅黑" w:hint="eastAsia"/>
          <w:sz w:val="24"/>
          <w:szCs w:val="24"/>
        </w:rPr>
        <w:t>免费员工宿舍、免费工作餐、</w:t>
      </w:r>
      <w:r w:rsidR="00D234E9">
        <w:rPr>
          <w:rFonts w:ascii="微软雅黑" w:eastAsia="微软雅黑" w:hAnsi="微软雅黑"/>
          <w:sz w:val="24"/>
          <w:szCs w:val="24"/>
        </w:rPr>
        <w:t>免费</w:t>
      </w:r>
      <w:r w:rsidR="00497A1B">
        <w:rPr>
          <w:rFonts w:ascii="微软雅黑" w:eastAsia="微软雅黑" w:hAnsi="微软雅黑" w:hint="eastAsia"/>
          <w:sz w:val="24"/>
          <w:szCs w:val="24"/>
        </w:rPr>
        <w:t>四季工装；</w:t>
      </w:r>
    </w:p>
    <w:p w:rsidR="00136C51" w:rsidRDefault="00136C51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(2)、</w:t>
      </w:r>
      <w:r>
        <w:rPr>
          <w:rFonts w:ascii="微软雅黑" w:eastAsia="微软雅黑" w:hAnsi="微软雅黑" w:hint="eastAsia"/>
          <w:sz w:val="24"/>
          <w:szCs w:val="24"/>
        </w:rPr>
        <w:t>全方位</w:t>
      </w:r>
      <w:r w:rsidR="005466F6">
        <w:rPr>
          <w:rFonts w:ascii="微软雅黑" w:eastAsia="微软雅黑" w:hAnsi="微软雅黑" w:hint="eastAsia"/>
          <w:sz w:val="24"/>
          <w:szCs w:val="24"/>
        </w:rPr>
        <w:t>免费</w:t>
      </w:r>
      <w:r>
        <w:rPr>
          <w:rFonts w:ascii="微软雅黑" w:eastAsia="微软雅黑" w:hAnsi="微软雅黑" w:hint="eastAsia"/>
          <w:sz w:val="24"/>
          <w:szCs w:val="24"/>
        </w:rPr>
        <w:t>健康体检；</w:t>
      </w:r>
    </w:p>
    <w:p w:rsidR="00136C51" w:rsidRPr="00136C51" w:rsidRDefault="00136C51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(3)、</w:t>
      </w:r>
      <w:r>
        <w:rPr>
          <w:rFonts w:ascii="微软雅黑" w:eastAsia="微软雅黑" w:hAnsi="微软雅黑" w:hint="eastAsia"/>
          <w:sz w:val="24"/>
          <w:szCs w:val="24"/>
        </w:rPr>
        <w:t>国家法定假期及带薪年休假；</w:t>
      </w:r>
    </w:p>
    <w:p w:rsidR="00497A1B" w:rsidRDefault="00497A1B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2、薪酬福利</w:t>
      </w:r>
    </w:p>
    <w:p w:rsidR="00136C51" w:rsidRPr="00136C51" w:rsidRDefault="00136C51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(1)、</w:t>
      </w:r>
      <w:r w:rsidRPr="00136C51">
        <w:rPr>
          <w:rFonts w:ascii="微软雅黑" w:eastAsia="微软雅黑" w:hAnsi="微软雅黑" w:hint="eastAsia"/>
          <w:sz w:val="24"/>
          <w:szCs w:val="24"/>
        </w:rPr>
        <w:t>有竞争力的薪酬</w:t>
      </w:r>
      <w:r w:rsidR="006D32B9">
        <w:rPr>
          <w:rFonts w:ascii="微软雅黑" w:eastAsia="微软雅黑" w:hAnsi="微软雅黑" w:hint="eastAsia"/>
          <w:sz w:val="24"/>
          <w:szCs w:val="24"/>
        </w:rPr>
        <w:t>体系、年终奖、项目奖</w:t>
      </w:r>
      <w:r w:rsidRPr="00136C51">
        <w:rPr>
          <w:rFonts w:ascii="微软雅黑" w:eastAsia="微软雅黑" w:hAnsi="微软雅黑" w:hint="eastAsia"/>
          <w:sz w:val="24"/>
          <w:szCs w:val="24"/>
        </w:rPr>
        <w:t>；</w:t>
      </w:r>
    </w:p>
    <w:p w:rsidR="00136C51" w:rsidRPr="00136C51" w:rsidRDefault="00136C51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(2)、</w:t>
      </w:r>
      <w:r w:rsidR="00D234E9">
        <w:rPr>
          <w:rFonts w:ascii="微软雅黑" w:eastAsia="微软雅黑" w:hAnsi="微软雅黑"/>
          <w:sz w:val="24"/>
          <w:szCs w:val="24"/>
        </w:rPr>
        <w:t>全额缴纳</w:t>
      </w:r>
      <w:r w:rsidR="00167F64">
        <w:rPr>
          <w:rFonts w:ascii="微软雅黑" w:eastAsia="微软雅黑" w:hAnsi="微软雅黑"/>
          <w:sz w:val="24"/>
          <w:szCs w:val="24"/>
        </w:rPr>
        <w:t>五</w:t>
      </w:r>
      <w:r w:rsidR="00333948">
        <w:rPr>
          <w:rFonts w:ascii="微软雅黑" w:eastAsia="微软雅黑" w:hAnsi="微软雅黑" w:hint="eastAsia"/>
          <w:sz w:val="24"/>
          <w:szCs w:val="24"/>
        </w:rPr>
        <w:t>险一金</w:t>
      </w:r>
      <w:r w:rsidR="00167F64">
        <w:rPr>
          <w:rFonts w:ascii="微软雅黑" w:eastAsia="微软雅黑" w:hAnsi="微软雅黑" w:hint="eastAsia"/>
          <w:sz w:val="24"/>
          <w:szCs w:val="24"/>
        </w:rPr>
        <w:t>，</w:t>
      </w:r>
      <w:r w:rsidR="00D234E9">
        <w:rPr>
          <w:rFonts w:ascii="微软雅黑" w:eastAsia="微软雅黑" w:hAnsi="微软雅黑" w:hint="eastAsia"/>
          <w:sz w:val="24"/>
          <w:szCs w:val="24"/>
        </w:rPr>
        <w:t>额外提供</w:t>
      </w:r>
      <w:r w:rsidR="00167F64">
        <w:rPr>
          <w:rFonts w:ascii="微软雅黑" w:eastAsia="微软雅黑" w:hAnsi="微软雅黑" w:hint="eastAsia"/>
          <w:sz w:val="24"/>
          <w:szCs w:val="24"/>
        </w:rPr>
        <w:t>补充医疗保险</w:t>
      </w:r>
      <w:r w:rsidRPr="00136C51">
        <w:rPr>
          <w:rFonts w:ascii="微软雅黑" w:eastAsia="微软雅黑" w:hAnsi="微软雅黑" w:hint="eastAsia"/>
          <w:sz w:val="24"/>
          <w:szCs w:val="24"/>
        </w:rPr>
        <w:t>；</w:t>
      </w:r>
    </w:p>
    <w:p w:rsidR="00497A1B" w:rsidRDefault="00497A1B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3、人才发展</w:t>
      </w:r>
    </w:p>
    <w:p w:rsidR="00497A1B" w:rsidRDefault="00136C51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(1)、</w:t>
      </w:r>
      <w:r w:rsidR="00497A1B">
        <w:rPr>
          <w:rFonts w:ascii="微软雅黑" w:eastAsia="微软雅黑" w:hAnsi="微软雅黑" w:hint="eastAsia"/>
          <w:sz w:val="24"/>
          <w:szCs w:val="24"/>
        </w:rPr>
        <w:t>遵循</w:t>
      </w:r>
      <w:r w:rsidR="00D95FEF">
        <w:rPr>
          <w:rFonts w:ascii="微软雅黑" w:eastAsia="微软雅黑" w:hAnsi="微软雅黑" w:hint="eastAsia"/>
          <w:sz w:val="24"/>
          <w:szCs w:val="24"/>
        </w:rPr>
        <w:t>公司</w:t>
      </w:r>
      <w:r w:rsidR="00497A1B">
        <w:rPr>
          <w:rFonts w:ascii="微软雅黑" w:eastAsia="微软雅黑" w:hAnsi="微软雅黑" w:hint="eastAsia"/>
          <w:sz w:val="24"/>
          <w:szCs w:val="24"/>
        </w:rPr>
        <w:t>人才</w:t>
      </w:r>
      <w:r w:rsidR="00D95FEF">
        <w:rPr>
          <w:rFonts w:ascii="微软雅黑" w:eastAsia="微软雅黑" w:hAnsi="微软雅黑" w:hint="eastAsia"/>
          <w:sz w:val="24"/>
          <w:szCs w:val="24"/>
        </w:rPr>
        <w:t>发展</w:t>
      </w:r>
      <w:r w:rsidR="00497A1B">
        <w:rPr>
          <w:rFonts w:ascii="微软雅黑" w:eastAsia="微软雅黑" w:hAnsi="微软雅黑" w:hint="eastAsia"/>
          <w:sz w:val="24"/>
          <w:szCs w:val="24"/>
        </w:rPr>
        <w:t>机制，为不同序列的员工提供人才发展通道；</w:t>
      </w:r>
    </w:p>
    <w:p w:rsidR="00442149" w:rsidRPr="00497A1B" w:rsidRDefault="00136C51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(2)、</w:t>
      </w:r>
      <w:r w:rsidR="00497A1B">
        <w:rPr>
          <w:rFonts w:ascii="微软雅黑" w:eastAsia="微软雅黑" w:hAnsi="微软雅黑" w:hint="eastAsia"/>
          <w:sz w:val="24"/>
          <w:szCs w:val="24"/>
        </w:rPr>
        <w:t>为员工提供全面、系统、规范、专业的人才培养，通过丰富的学习资源和多样化的学习方式，满足人才培养和发展的需要。</w:t>
      </w:r>
    </w:p>
    <w:p w:rsidR="00442149" w:rsidRPr="00442149" w:rsidRDefault="00CE7B2E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/>
          <w:b/>
          <w:color w:val="FF0000"/>
          <w:sz w:val="24"/>
          <w:szCs w:val="24"/>
        </w:rPr>
        <w:t>四</w:t>
      </w:r>
      <w:r w:rsidR="00442149" w:rsidRPr="00442149">
        <w:rPr>
          <w:rFonts w:ascii="微软雅黑" w:eastAsia="微软雅黑" w:hAnsi="微软雅黑"/>
          <w:b/>
          <w:color w:val="FF0000"/>
          <w:sz w:val="24"/>
          <w:szCs w:val="24"/>
        </w:rPr>
        <w:t>、联系方式</w:t>
      </w:r>
    </w:p>
    <w:p w:rsidR="00442149" w:rsidRDefault="00B81D30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联系人</w:t>
      </w:r>
      <w:r w:rsidR="007E24A1">
        <w:rPr>
          <w:rFonts w:ascii="微软雅黑" w:eastAsia="微软雅黑" w:hAnsi="微软雅黑"/>
          <w:sz w:val="24"/>
          <w:szCs w:val="24"/>
        </w:rPr>
        <w:t>：</w:t>
      </w:r>
      <w:r w:rsidR="005E102F">
        <w:rPr>
          <w:rFonts w:ascii="微软雅黑" w:eastAsia="微软雅黑" w:hAnsi="微软雅黑"/>
          <w:sz w:val="24"/>
          <w:szCs w:val="24"/>
        </w:rPr>
        <w:t>高建超</w:t>
      </w:r>
      <w:bookmarkStart w:id="0" w:name="_GoBack"/>
      <w:bookmarkEnd w:id="0"/>
    </w:p>
    <w:p w:rsidR="00442149" w:rsidRDefault="00442149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联系电话：</w:t>
      </w:r>
      <w:r>
        <w:rPr>
          <w:rFonts w:ascii="微软雅黑" w:eastAsia="微软雅黑" w:hAnsi="微软雅黑" w:hint="eastAsia"/>
          <w:sz w:val="24"/>
          <w:szCs w:val="24"/>
        </w:rPr>
        <w:t>0335-</w:t>
      </w:r>
      <w:r w:rsidR="007E24A1">
        <w:rPr>
          <w:rFonts w:ascii="微软雅黑" w:eastAsia="微软雅黑" w:hAnsi="微软雅黑"/>
          <w:sz w:val="24"/>
          <w:szCs w:val="24"/>
        </w:rPr>
        <w:t>31817</w:t>
      </w:r>
      <w:r w:rsidR="005E102F">
        <w:rPr>
          <w:rFonts w:ascii="微软雅黑" w:eastAsia="微软雅黑" w:hAnsi="微软雅黑"/>
          <w:sz w:val="24"/>
          <w:szCs w:val="24"/>
        </w:rPr>
        <w:t>15，</w:t>
      </w:r>
      <w:r w:rsidR="005E102F">
        <w:rPr>
          <w:rFonts w:ascii="微软雅黑" w:eastAsia="微软雅黑" w:hAnsi="微软雅黑" w:hint="eastAsia"/>
          <w:sz w:val="24"/>
          <w:szCs w:val="24"/>
        </w:rPr>
        <w:t>185-0040-4034</w:t>
      </w:r>
    </w:p>
    <w:p w:rsidR="00B81D30" w:rsidRDefault="00B81D30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邮箱地址：</w:t>
      </w:r>
      <w:r w:rsidR="005E102F">
        <w:rPr>
          <w:rFonts w:ascii="微软雅黑" w:eastAsia="微软雅黑" w:hAnsi="微软雅黑"/>
          <w:sz w:val="24"/>
          <w:szCs w:val="24"/>
        </w:rPr>
        <w:t>gaojianchao@dicastal.com</w:t>
      </w:r>
      <w:r w:rsidR="007E24A1">
        <w:rPr>
          <w:rFonts w:ascii="微软雅黑" w:eastAsia="微软雅黑" w:hAnsi="微软雅黑"/>
          <w:sz w:val="24"/>
          <w:szCs w:val="24"/>
        </w:rPr>
        <w:t xml:space="preserve"> </w:t>
      </w:r>
    </w:p>
    <w:p w:rsidR="00B81D30" w:rsidRPr="00442149" w:rsidRDefault="00B81D30" w:rsidP="00276540">
      <w:pPr>
        <w:adjustRightInd w:val="0"/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公司地址：河北省秦皇岛市海港区东港路</w:t>
      </w:r>
      <w:r>
        <w:rPr>
          <w:rFonts w:ascii="微软雅黑" w:eastAsia="微软雅黑" w:hAnsi="微软雅黑" w:hint="eastAsia"/>
          <w:sz w:val="24"/>
          <w:szCs w:val="24"/>
        </w:rPr>
        <w:t>355号</w:t>
      </w:r>
    </w:p>
    <w:sectPr w:rsidR="00B81D30" w:rsidRPr="00442149" w:rsidSect="004C40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AE" w:rsidRDefault="008416AE" w:rsidP="00A940C7">
      <w:r>
        <w:separator/>
      </w:r>
    </w:p>
  </w:endnote>
  <w:endnote w:type="continuationSeparator" w:id="0">
    <w:p w:rsidR="008416AE" w:rsidRDefault="008416AE" w:rsidP="00A9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AE" w:rsidRDefault="008416AE" w:rsidP="00A940C7">
      <w:r>
        <w:separator/>
      </w:r>
    </w:p>
  </w:footnote>
  <w:footnote w:type="continuationSeparator" w:id="0">
    <w:p w:rsidR="008416AE" w:rsidRDefault="008416AE" w:rsidP="00A9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62B6"/>
    <w:multiLevelType w:val="multilevel"/>
    <w:tmpl w:val="6742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87688"/>
    <w:multiLevelType w:val="hybridMultilevel"/>
    <w:tmpl w:val="71DA4338"/>
    <w:lvl w:ilvl="0" w:tplc="24CC0D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CDF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E5B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0D9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223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C12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258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4EA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80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4750E7"/>
    <w:multiLevelType w:val="hybridMultilevel"/>
    <w:tmpl w:val="0408E6A8"/>
    <w:lvl w:ilvl="0" w:tplc="6ABC32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69E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C58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87E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C6E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237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000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A17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7EF9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0C0"/>
    <w:rsid w:val="00015FBE"/>
    <w:rsid w:val="00023C7D"/>
    <w:rsid w:val="000402F3"/>
    <w:rsid w:val="000615F9"/>
    <w:rsid w:val="000844C5"/>
    <w:rsid w:val="00090682"/>
    <w:rsid w:val="00095EED"/>
    <w:rsid w:val="000A1110"/>
    <w:rsid w:val="000A3A95"/>
    <w:rsid w:val="000B6654"/>
    <w:rsid w:val="000C3325"/>
    <w:rsid w:val="000C6717"/>
    <w:rsid w:val="000E1C24"/>
    <w:rsid w:val="001232C7"/>
    <w:rsid w:val="00136C51"/>
    <w:rsid w:val="00143D1A"/>
    <w:rsid w:val="00167F64"/>
    <w:rsid w:val="001A0133"/>
    <w:rsid w:val="001A2531"/>
    <w:rsid w:val="001B75AF"/>
    <w:rsid w:val="001C4904"/>
    <w:rsid w:val="001E27D4"/>
    <w:rsid w:val="001E3F80"/>
    <w:rsid w:val="001E6E16"/>
    <w:rsid w:val="001F3986"/>
    <w:rsid w:val="00207E9D"/>
    <w:rsid w:val="00225CB9"/>
    <w:rsid w:val="00255E8F"/>
    <w:rsid w:val="00276540"/>
    <w:rsid w:val="00280A99"/>
    <w:rsid w:val="0028305F"/>
    <w:rsid w:val="0029273A"/>
    <w:rsid w:val="00293EC4"/>
    <w:rsid w:val="002A499C"/>
    <w:rsid w:val="002B22C6"/>
    <w:rsid w:val="002B6F72"/>
    <w:rsid w:val="002D1694"/>
    <w:rsid w:val="002D2B3D"/>
    <w:rsid w:val="002D746F"/>
    <w:rsid w:val="002F47F8"/>
    <w:rsid w:val="00310229"/>
    <w:rsid w:val="00330865"/>
    <w:rsid w:val="00333948"/>
    <w:rsid w:val="00364899"/>
    <w:rsid w:val="00377387"/>
    <w:rsid w:val="00382635"/>
    <w:rsid w:val="00393260"/>
    <w:rsid w:val="00393F6B"/>
    <w:rsid w:val="00394923"/>
    <w:rsid w:val="003B5DD7"/>
    <w:rsid w:val="003F4AC8"/>
    <w:rsid w:val="004121E2"/>
    <w:rsid w:val="00412A89"/>
    <w:rsid w:val="00420739"/>
    <w:rsid w:val="00437F04"/>
    <w:rsid w:val="00442149"/>
    <w:rsid w:val="00446DD5"/>
    <w:rsid w:val="00472D71"/>
    <w:rsid w:val="00482F19"/>
    <w:rsid w:val="00483A33"/>
    <w:rsid w:val="0049132D"/>
    <w:rsid w:val="00497A1B"/>
    <w:rsid w:val="004A3719"/>
    <w:rsid w:val="004A3DE5"/>
    <w:rsid w:val="004B3844"/>
    <w:rsid w:val="004C36F3"/>
    <w:rsid w:val="004C40C0"/>
    <w:rsid w:val="004D26C1"/>
    <w:rsid w:val="004F4E4B"/>
    <w:rsid w:val="004F77D9"/>
    <w:rsid w:val="005066FF"/>
    <w:rsid w:val="00515ABD"/>
    <w:rsid w:val="00517A87"/>
    <w:rsid w:val="005330BA"/>
    <w:rsid w:val="005466F6"/>
    <w:rsid w:val="005567DC"/>
    <w:rsid w:val="005678A7"/>
    <w:rsid w:val="00577366"/>
    <w:rsid w:val="00585F93"/>
    <w:rsid w:val="005A1FEE"/>
    <w:rsid w:val="005B0317"/>
    <w:rsid w:val="005B04D6"/>
    <w:rsid w:val="005E102F"/>
    <w:rsid w:val="005F76E1"/>
    <w:rsid w:val="0064433E"/>
    <w:rsid w:val="00661CE9"/>
    <w:rsid w:val="00685DD6"/>
    <w:rsid w:val="006941BD"/>
    <w:rsid w:val="006A7D76"/>
    <w:rsid w:val="006D1E03"/>
    <w:rsid w:val="006D32B9"/>
    <w:rsid w:val="006D53C6"/>
    <w:rsid w:val="006D578E"/>
    <w:rsid w:val="006E3680"/>
    <w:rsid w:val="006E4BB4"/>
    <w:rsid w:val="006F7E6C"/>
    <w:rsid w:val="007077E8"/>
    <w:rsid w:val="00711350"/>
    <w:rsid w:val="0072438E"/>
    <w:rsid w:val="00744179"/>
    <w:rsid w:val="00786622"/>
    <w:rsid w:val="00792B14"/>
    <w:rsid w:val="00792C85"/>
    <w:rsid w:val="007A5BF4"/>
    <w:rsid w:val="007B7080"/>
    <w:rsid w:val="007E24A1"/>
    <w:rsid w:val="007E2775"/>
    <w:rsid w:val="007F281C"/>
    <w:rsid w:val="008173AE"/>
    <w:rsid w:val="00835F27"/>
    <w:rsid w:val="00840908"/>
    <w:rsid w:val="008416AE"/>
    <w:rsid w:val="008502C0"/>
    <w:rsid w:val="00851420"/>
    <w:rsid w:val="008542D6"/>
    <w:rsid w:val="00864652"/>
    <w:rsid w:val="008646A4"/>
    <w:rsid w:val="00876616"/>
    <w:rsid w:val="008B17CC"/>
    <w:rsid w:val="008C1DBC"/>
    <w:rsid w:val="008C1F36"/>
    <w:rsid w:val="008D7705"/>
    <w:rsid w:val="008E214C"/>
    <w:rsid w:val="008F7006"/>
    <w:rsid w:val="0091584A"/>
    <w:rsid w:val="00942DC6"/>
    <w:rsid w:val="00961BE2"/>
    <w:rsid w:val="009644F5"/>
    <w:rsid w:val="009662D8"/>
    <w:rsid w:val="009903D3"/>
    <w:rsid w:val="009A2D05"/>
    <w:rsid w:val="009C1181"/>
    <w:rsid w:val="009C6547"/>
    <w:rsid w:val="009E62E2"/>
    <w:rsid w:val="00A02FF8"/>
    <w:rsid w:val="00A056B4"/>
    <w:rsid w:val="00A15700"/>
    <w:rsid w:val="00A1687F"/>
    <w:rsid w:val="00A47ED5"/>
    <w:rsid w:val="00A610B1"/>
    <w:rsid w:val="00A723A4"/>
    <w:rsid w:val="00A84778"/>
    <w:rsid w:val="00A940C7"/>
    <w:rsid w:val="00A97705"/>
    <w:rsid w:val="00AB57AF"/>
    <w:rsid w:val="00AD0D2A"/>
    <w:rsid w:val="00AD0D4F"/>
    <w:rsid w:val="00AD332B"/>
    <w:rsid w:val="00B0064A"/>
    <w:rsid w:val="00B02215"/>
    <w:rsid w:val="00B038B4"/>
    <w:rsid w:val="00B16CCE"/>
    <w:rsid w:val="00B657BE"/>
    <w:rsid w:val="00B81D30"/>
    <w:rsid w:val="00B86C05"/>
    <w:rsid w:val="00BA56D7"/>
    <w:rsid w:val="00BB4D48"/>
    <w:rsid w:val="00BC2712"/>
    <w:rsid w:val="00BC542B"/>
    <w:rsid w:val="00BD29EE"/>
    <w:rsid w:val="00BD45B5"/>
    <w:rsid w:val="00BD72C9"/>
    <w:rsid w:val="00BF6854"/>
    <w:rsid w:val="00C021BB"/>
    <w:rsid w:val="00C245E4"/>
    <w:rsid w:val="00C6419E"/>
    <w:rsid w:val="00C850D9"/>
    <w:rsid w:val="00C85AFB"/>
    <w:rsid w:val="00C919B7"/>
    <w:rsid w:val="00CB0F2D"/>
    <w:rsid w:val="00CC4F90"/>
    <w:rsid w:val="00CC5C11"/>
    <w:rsid w:val="00CD2957"/>
    <w:rsid w:val="00CE7B2E"/>
    <w:rsid w:val="00CF1A09"/>
    <w:rsid w:val="00D0253E"/>
    <w:rsid w:val="00D06E92"/>
    <w:rsid w:val="00D21D2C"/>
    <w:rsid w:val="00D227F0"/>
    <w:rsid w:val="00D234E9"/>
    <w:rsid w:val="00D27F17"/>
    <w:rsid w:val="00D929A6"/>
    <w:rsid w:val="00D95834"/>
    <w:rsid w:val="00D95FEF"/>
    <w:rsid w:val="00DA664F"/>
    <w:rsid w:val="00DB1073"/>
    <w:rsid w:val="00DC38CC"/>
    <w:rsid w:val="00DD5405"/>
    <w:rsid w:val="00DE596F"/>
    <w:rsid w:val="00E022E8"/>
    <w:rsid w:val="00E04396"/>
    <w:rsid w:val="00E12A98"/>
    <w:rsid w:val="00E17E82"/>
    <w:rsid w:val="00E30337"/>
    <w:rsid w:val="00E321FF"/>
    <w:rsid w:val="00E62ACE"/>
    <w:rsid w:val="00E639C2"/>
    <w:rsid w:val="00E73F5B"/>
    <w:rsid w:val="00EC5212"/>
    <w:rsid w:val="00EC6186"/>
    <w:rsid w:val="00ED1170"/>
    <w:rsid w:val="00ED1975"/>
    <w:rsid w:val="00EE34A5"/>
    <w:rsid w:val="00EF159B"/>
    <w:rsid w:val="00F127DA"/>
    <w:rsid w:val="00F13BA6"/>
    <w:rsid w:val="00F301AF"/>
    <w:rsid w:val="00F4064E"/>
    <w:rsid w:val="00F54FFD"/>
    <w:rsid w:val="00F66F29"/>
    <w:rsid w:val="00F732D0"/>
    <w:rsid w:val="00F763CC"/>
    <w:rsid w:val="00F831D6"/>
    <w:rsid w:val="00F861FF"/>
    <w:rsid w:val="00F86345"/>
    <w:rsid w:val="00F92D66"/>
    <w:rsid w:val="00F95FC2"/>
    <w:rsid w:val="00FA2A4C"/>
    <w:rsid w:val="00FD154F"/>
    <w:rsid w:val="00FD5730"/>
    <w:rsid w:val="00FD7199"/>
    <w:rsid w:val="00FF017F"/>
    <w:rsid w:val="00FF21C8"/>
    <w:rsid w:val="00F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69DD59F-0AAC-46A2-BE1A-FE180AE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C0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0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4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40C7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4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40C7"/>
    <w:rPr>
      <w:rFonts w:ascii="Calibri" w:eastAsia="宋体" w:hAnsi="Calibri" w:cs="宋体"/>
      <w:kern w:val="0"/>
      <w:sz w:val="18"/>
      <w:szCs w:val="18"/>
    </w:rPr>
  </w:style>
  <w:style w:type="paragraph" w:customStyle="1" w:styleId="zhengwen">
    <w:name w:val="zhengwen"/>
    <w:basedOn w:val="a"/>
    <w:rsid w:val="00FA2A4C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17A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7A87"/>
    <w:rPr>
      <w:rFonts w:ascii="Calibri" w:eastAsia="宋体" w:hAnsi="Calibri" w:cs="宋体"/>
      <w:kern w:val="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B1073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a8">
    <w:name w:val="Strong"/>
    <w:basedOn w:val="a0"/>
    <w:uiPriority w:val="22"/>
    <w:qFormat/>
    <w:rsid w:val="00DB1073"/>
    <w:rPr>
      <w:b/>
      <w:bCs/>
    </w:rPr>
  </w:style>
  <w:style w:type="paragraph" w:styleId="a9">
    <w:name w:val="No Spacing"/>
    <w:uiPriority w:val="1"/>
    <w:qFormat/>
    <w:rsid w:val="009662D8"/>
    <w:pPr>
      <w:jc w:val="both"/>
    </w:pPr>
    <w:rPr>
      <w:rFonts w:ascii="Calibri" w:eastAsia="宋体" w:hAnsi="Calibri" w:cs="宋体"/>
      <w:kern w:val="0"/>
      <w:szCs w:val="21"/>
    </w:rPr>
  </w:style>
  <w:style w:type="character" w:styleId="aa">
    <w:name w:val="Hyperlink"/>
    <w:basedOn w:val="a0"/>
    <w:uiPriority w:val="99"/>
    <w:unhideWhenUsed/>
    <w:rsid w:val="00B81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796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095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385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533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270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92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2DF0B-1137-4312-B0E6-A51627F9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171</Words>
  <Characters>980</Characters>
  <Application>Microsoft Office Word</Application>
  <DocSecurity>0</DocSecurity>
  <Lines>8</Lines>
  <Paragraphs>2</Paragraphs>
  <ScaleCrop>false</ScaleCrop>
  <Company>China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高建超</cp:lastModifiedBy>
  <cp:revision>45</cp:revision>
  <cp:lastPrinted>2020-08-24T08:04:00Z</cp:lastPrinted>
  <dcterms:created xsi:type="dcterms:W3CDTF">2021-02-18T08:08:00Z</dcterms:created>
  <dcterms:modified xsi:type="dcterms:W3CDTF">2021-09-02T02:20:00Z</dcterms:modified>
</cp:coreProperties>
</file>