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44D" w:rsidRDefault="00457982">
      <w:pPr>
        <w:spacing w:line="500" w:lineRule="exact"/>
        <w:jc w:val="center"/>
        <w:rPr>
          <w:rFonts w:ascii="方正小标宋简体" w:eastAsia="方正小标宋简体" w:hAnsi="Times New Roman" w:cs="Times New Roman"/>
          <w:sz w:val="44"/>
          <w:szCs w:val="44"/>
        </w:rPr>
      </w:pPr>
      <w:r>
        <w:rPr>
          <w:rFonts w:ascii="方正小标宋简体" w:eastAsia="方正小标宋简体" w:hAnsi="Times New Roman" w:cs="Times New Roman" w:hint="eastAsia"/>
          <w:sz w:val="44"/>
          <w:szCs w:val="44"/>
        </w:rPr>
        <w:t>中铁九局集团有限公司</w:t>
      </w:r>
    </w:p>
    <w:p w:rsidR="00B6100E" w:rsidRDefault="00457982">
      <w:pPr>
        <w:spacing w:line="500" w:lineRule="exact"/>
        <w:jc w:val="center"/>
        <w:rPr>
          <w:rFonts w:ascii="方正小标宋简体" w:eastAsia="方正小标宋简体" w:hAnsi="Times New Roman" w:cs="Times New Roman"/>
          <w:sz w:val="44"/>
          <w:szCs w:val="44"/>
        </w:rPr>
      </w:pPr>
      <w:r>
        <w:rPr>
          <w:rFonts w:ascii="方正小标宋简体" w:eastAsia="方正小标宋简体" w:hAnsi="Times New Roman" w:cs="Times New Roman" w:hint="eastAsia"/>
          <w:sz w:val="44"/>
          <w:szCs w:val="44"/>
        </w:rPr>
        <w:t>2023年高校毕业生招聘公告</w:t>
      </w:r>
    </w:p>
    <w:p w:rsidR="00B6100E" w:rsidRDefault="00B6100E">
      <w:pPr>
        <w:rPr>
          <w:rFonts w:ascii="Times New Roman" w:eastAsia="黑体" w:hAnsi="Times New Roman" w:cs="Times New Roman"/>
          <w:sz w:val="36"/>
          <w:szCs w:val="36"/>
        </w:rPr>
      </w:pPr>
    </w:p>
    <w:p w:rsidR="00B6100E" w:rsidRDefault="00457982">
      <w:pPr>
        <w:jc w:val="center"/>
        <w:rPr>
          <w:rFonts w:ascii="Times New Roman" w:eastAsia="黑体" w:hAnsi="Times New Roman" w:cs="Times New Roman"/>
          <w:sz w:val="36"/>
          <w:szCs w:val="36"/>
        </w:rPr>
      </w:pPr>
      <w:r>
        <w:rPr>
          <w:rFonts w:ascii="Times New Roman" w:eastAsia="黑体" w:hAnsi="Times New Roman" w:cs="Times New Roman"/>
          <w:sz w:val="36"/>
          <w:szCs w:val="36"/>
        </w:rPr>
        <w:t>企业</w:t>
      </w:r>
      <w:r>
        <w:rPr>
          <w:rFonts w:ascii="Times New Roman" w:eastAsia="黑体" w:hAnsi="Times New Roman" w:cs="Times New Roman" w:hint="eastAsia"/>
          <w:sz w:val="36"/>
          <w:szCs w:val="36"/>
        </w:rPr>
        <w:t>简介</w:t>
      </w:r>
    </w:p>
    <w:p w:rsidR="00B6100E" w:rsidRDefault="00457982">
      <w:pPr>
        <w:spacing w:line="440" w:lineRule="exact"/>
        <w:ind w:firstLineChars="200" w:firstLine="560"/>
        <w:rPr>
          <w:rFonts w:ascii="Times New Roman" w:eastAsia="仿宋_GB2312" w:cs="Times New Roman"/>
          <w:sz w:val="28"/>
          <w:szCs w:val="28"/>
        </w:rPr>
      </w:pPr>
      <w:r>
        <w:rPr>
          <w:rFonts w:ascii="Times New Roman" w:eastAsia="仿宋_GB2312" w:cs="Times New Roman" w:hint="eastAsia"/>
          <w:sz w:val="28"/>
          <w:szCs w:val="28"/>
        </w:rPr>
        <w:t>中铁九局集团有限公司系国务院国资委监管的中央企业，隶属于世界</w:t>
      </w:r>
      <w:r>
        <w:rPr>
          <w:rFonts w:ascii="Times New Roman" w:eastAsia="仿宋_GB2312" w:cs="Times New Roman" w:hint="eastAsia"/>
          <w:sz w:val="28"/>
          <w:szCs w:val="28"/>
        </w:rPr>
        <w:t>500</w:t>
      </w:r>
      <w:r>
        <w:rPr>
          <w:rFonts w:ascii="Times New Roman" w:eastAsia="仿宋_GB2312" w:cs="Times New Roman" w:hint="eastAsia"/>
          <w:sz w:val="28"/>
          <w:szCs w:val="28"/>
        </w:rPr>
        <w:t>强——中国中铁股份有限公司，是集设计、施工、科研、房地产开发为一体的多功能、大型企业集团</w:t>
      </w:r>
      <w:r>
        <w:rPr>
          <w:rFonts w:ascii="Times New Roman" w:eastAsia="仿宋_GB2312" w:cs="Times New Roman"/>
          <w:sz w:val="28"/>
          <w:szCs w:val="28"/>
        </w:rPr>
        <w:t>。</w:t>
      </w:r>
    </w:p>
    <w:p w:rsidR="00B6100E" w:rsidRDefault="00457982">
      <w:pPr>
        <w:spacing w:line="440" w:lineRule="exact"/>
        <w:ind w:firstLineChars="200" w:firstLine="562"/>
        <w:rPr>
          <w:rFonts w:ascii="Times New Roman" w:eastAsia="仿宋_GB2312" w:cs="Times New Roman"/>
          <w:sz w:val="28"/>
          <w:szCs w:val="28"/>
        </w:rPr>
      </w:pPr>
      <w:r>
        <w:rPr>
          <w:rFonts w:ascii="Times New Roman" w:eastAsia="仿宋_GB2312" w:cs="Times New Roman" w:hint="eastAsia"/>
          <w:b/>
          <w:sz w:val="28"/>
          <w:szCs w:val="28"/>
        </w:rPr>
        <w:t xml:space="preserve">1. </w:t>
      </w:r>
      <w:r>
        <w:rPr>
          <w:rFonts w:ascii="Times New Roman" w:eastAsia="仿宋_GB2312" w:cs="Times New Roman" w:hint="eastAsia"/>
          <w:b/>
          <w:sz w:val="28"/>
          <w:szCs w:val="28"/>
        </w:rPr>
        <w:t>企业历史悠久。</w:t>
      </w:r>
      <w:r>
        <w:rPr>
          <w:rFonts w:ascii="Times New Roman" w:eastAsia="仿宋_GB2312" w:cs="Times New Roman" w:hint="eastAsia"/>
          <w:sz w:val="28"/>
          <w:szCs w:val="28"/>
        </w:rPr>
        <w:t>中铁九局的前身诞生于解放战争时期，经历了扬我国威的抗美援朝、成长于百废待兴的新中国、投身祖国重点工程建设，在历史的进程中留下了深刻的足迹，见证了</w:t>
      </w:r>
      <w:r>
        <w:rPr>
          <w:rFonts w:ascii="Times New Roman" w:eastAsia="仿宋_GB2312" w:cs="Times New Roman" w:hint="eastAsia"/>
          <w:sz w:val="28"/>
          <w:szCs w:val="28"/>
        </w:rPr>
        <w:t>70</w:t>
      </w:r>
      <w:r>
        <w:rPr>
          <w:rFonts w:ascii="Times New Roman" w:eastAsia="仿宋_GB2312" w:cs="Times New Roman" w:hint="eastAsia"/>
          <w:sz w:val="28"/>
          <w:szCs w:val="28"/>
        </w:rPr>
        <w:t>余年来新中国日新月异的变化，与祖国一道共</w:t>
      </w:r>
      <w:proofErr w:type="gramStart"/>
      <w:r>
        <w:rPr>
          <w:rFonts w:ascii="Times New Roman" w:eastAsia="仿宋_GB2312" w:cs="Times New Roman" w:hint="eastAsia"/>
          <w:sz w:val="28"/>
          <w:szCs w:val="28"/>
        </w:rPr>
        <w:t>鉴历史</w:t>
      </w:r>
      <w:proofErr w:type="gramEnd"/>
      <w:r>
        <w:rPr>
          <w:rFonts w:ascii="Times New Roman" w:eastAsia="仿宋_GB2312" w:cs="Times New Roman" w:hint="eastAsia"/>
          <w:sz w:val="28"/>
          <w:szCs w:val="28"/>
        </w:rPr>
        <w:t>沧桑。</w:t>
      </w:r>
      <w:r>
        <w:rPr>
          <w:rFonts w:ascii="Times New Roman" w:eastAsia="仿宋_GB2312" w:cs="Times New Roman"/>
          <w:sz w:val="28"/>
          <w:szCs w:val="28"/>
        </w:rPr>
        <w:t>2003</w:t>
      </w:r>
      <w:r>
        <w:rPr>
          <w:rFonts w:ascii="Times New Roman" w:eastAsia="仿宋_GB2312" w:cs="Times New Roman"/>
          <w:sz w:val="28"/>
          <w:szCs w:val="28"/>
        </w:rPr>
        <w:t>年</w:t>
      </w:r>
      <w:r>
        <w:rPr>
          <w:rFonts w:ascii="Times New Roman" w:eastAsia="仿宋_GB2312" w:cs="Times New Roman"/>
          <w:sz w:val="28"/>
          <w:szCs w:val="28"/>
        </w:rPr>
        <w:t>12</w:t>
      </w:r>
      <w:r>
        <w:rPr>
          <w:rFonts w:ascii="Times New Roman" w:eastAsia="仿宋_GB2312" w:cs="Times New Roman"/>
          <w:sz w:val="28"/>
          <w:szCs w:val="28"/>
        </w:rPr>
        <w:t>月</w:t>
      </w:r>
      <w:r>
        <w:rPr>
          <w:rFonts w:ascii="Times New Roman" w:eastAsia="仿宋_GB2312" w:cs="Times New Roman"/>
          <w:sz w:val="28"/>
          <w:szCs w:val="28"/>
        </w:rPr>
        <w:t>26</w:t>
      </w:r>
      <w:r>
        <w:rPr>
          <w:rFonts w:ascii="Times New Roman" w:eastAsia="仿宋_GB2312" w:cs="Times New Roman"/>
          <w:sz w:val="28"/>
          <w:szCs w:val="28"/>
        </w:rPr>
        <w:t>日，中铁九局在沈阳正式挂牌成立</w:t>
      </w:r>
      <w:r>
        <w:rPr>
          <w:rFonts w:ascii="Times New Roman" w:eastAsia="仿宋_GB2312" w:cs="Times New Roman" w:hint="eastAsia"/>
          <w:sz w:val="28"/>
          <w:szCs w:val="28"/>
        </w:rPr>
        <w:t>。目前，</w:t>
      </w:r>
      <w:r>
        <w:rPr>
          <w:rFonts w:ascii="Times New Roman" w:eastAsia="仿宋_GB2312" w:cs="Times New Roman"/>
          <w:sz w:val="28"/>
          <w:szCs w:val="28"/>
        </w:rPr>
        <w:t>下设</w:t>
      </w:r>
      <w:r>
        <w:rPr>
          <w:rFonts w:ascii="Times New Roman" w:eastAsia="仿宋_GB2312" w:cs="Times New Roman" w:hint="eastAsia"/>
          <w:sz w:val="28"/>
          <w:szCs w:val="28"/>
        </w:rPr>
        <w:t>9</w:t>
      </w:r>
      <w:r>
        <w:rPr>
          <w:rFonts w:ascii="Times New Roman" w:eastAsia="仿宋_GB2312" w:cs="Times New Roman" w:hint="eastAsia"/>
          <w:sz w:val="28"/>
          <w:szCs w:val="28"/>
        </w:rPr>
        <w:t>家子</w:t>
      </w:r>
      <w:r>
        <w:rPr>
          <w:rFonts w:ascii="Times New Roman" w:eastAsia="仿宋_GB2312" w:cs="Times New Roman"/>
          <w:sz w:val="28"/>
          <w:szCs w:val="28"/>
        </w:rPr>
        <w:t>分公司</w:t>
      </w:r>
      <w:r>
        <w:rPr>
          <w:rFonts w:ascii="Times New Roman" w:eastAsia="仿宋_GB2312" w:cs="Times New Roman" w:hint="eastAsia"/>
          <w:sz w:val="28"/>
          <w:szCs w:val="28"/>
        </w:rPr>
        <w:t>、</w:t>
      </w:r>
      <w:r>
        <w:rPr>
          <w:rFonts w:ascii="Times New Roman" w:eastAsia="仿宋_GB2312" w:cs="Times New Roman"/>
          <w:sz w:val="28"/>
          <w:szCs w:val="28"/>
        </w:rPr>
        <w:t>6</w:t>
      </w:r>
      <w:r>
        <w:rPr>
          <w:rFonts w:ascii="Times New Roman" w:eastAsia="仿宋_GB2312" w:cs="Times New Roman"/>
          <w:sz w:val="28"/>
          <w:szCs w:val="28"/>
        </w:rPr>
        <w:t>个事业部制机构和</w:t>
      </w:r>
      <w:r>
        <w:rPr>
          <w:rFonts w:ascii="Times New Roman" w:eastAsia="仿宋_GB2312" w:cs="Times New Roman"/>
          <w:sz w:val="28"/>
          <w:szCs w:val="28"/>
        </w:rPr>
        <w:t>7</w:t>
      </w:r>
      <w:r>
        <w:rPr>
          <w:rFonts w:ascii="Times New Roman" w:eastAsia="仿宋_GB2312" w:cs="Times New Roman"/>
          <w:sz w:val="28"/>
          <w:szCs w:val="28"/>
        </w:rPr>
        <w:t>个国内区域经营指挥部，分布在</w:t>
      </w:r>
      <w:r>
        <w:rPr>
          <w:rFonts w:ascii="Times New Roman" w:eastAsia="仿宋_GB2312" w:cs="Times New Roman" w:hint="eastAsia"/>
          <w:sz w:val="28"/>
          <w:szCs w:val="28"/>
        </w:rPr>
        <w:t>沈阳</w:t>
      </w:r>
      <w:r>
        <w:rPr>
          <w:rFonts w:ascii="Times New Roman" w:eastAsia="仿宋_GB2312" w:cs="Times New Roman"/>
          <w:sz w:val="28"/>
          <w:szCs w:val="28"/>
        </w:rPr>
        <w:t>、</w:t>
      </w:r>
      <w:r>
        <w:rPr>
          <w:rFonts w:ascii="Times New Roman" w:eastAsia="仿宋_GB2312" w:cs="Times New Roman" w:hint="eastAsia"/>
          <w:sz w:val="28"/>
          <w:szCs w:val="28"/>
        </w:rPr>
        <w:t>大连</w:t>
      </w:r>
      <w:r>
        <w:rPr>
          <w:rFonts w:ascii="Times New Roman" w:eastAsia="仿宋_GB2312" w:cs="Times New Roman"/>
          <w:sz w:val="28"/>
          <w:szCs w:val="28"/>
        </w:rPr>
        <w:t>、</w:t>
      </w:r>
      <w:r>
        <w:rPr>
          <w:rFonts w:ascii="Times New Roman" w:eastAsia="仿宋_GB2312" w:cs="Times New Roman" w:hint="eastAsia"/>
          <w:sz w:val="28"/>
          <w:szCs w:val="28"/>
        </w:rPr>
        <w:t>苏州、成都、佛山、北京、西安、郑州、杭州、昆明、广州</w:t>
      </w:r>
      <w:r>
        <w:rPr>
          <w:rFonts w:ascii="Times New Roman" w:eastAsia="仿宋_GB2312" w:cs="Times New Roman"/>
          <w:sz w:val="28"/>
          <w:szCs w:val="28"/>
        </w:rPr>
        <w:t>等</w:t>
      </w:r>
      <w:r>
        <w:rPr>
          <w:rFonts w:ascii="Times New Roman" w:eastAsia="仿宋_GB2312" w:cs="Times New Roman" w:hint="eastAsia"/>
          <w:sz w:val="28"/>
          <w:szCs w:val="28"/>
        </w:rPr>
        <w:t>城市</w:t>
      </w:r>
      <w:r>
        <w:rPr>
          <w:rFonts w:ascii="Times New Roman" w:eastAsia="仿宋_GB2312" w:cs="Times New Roman"/>
          <w:sz w:val="28"/>
          <w:szCs w:val="28"/>
        </w:rPr>
        <w:t>。此外，还在马来西亚、哈萨克斯坦、刚果（金）、匈牙利、白俄罗斯、塞尔维亚</w:t>
      </w:r>
      <w:r>
        <w:rPr>
          <w:rFonts w:ascii="Times New Roman" w:eastAsia="仿宋_GB2312" w:cs="Times New Roman" w:hint="eastAsia"/>
          <w:sz w:val="28"/>
          <w:szCs w:val="28"/>
        </w:rPr>
        <w:t>、津巴布韦</w:t>
      </w:r>
      <w:r>
        <w:rPr>
          <w:rFonts w:ascii="Times New Roman" w:eastAsia="仿宋_GB2312" w:cs="Times New Roman"/>
          <w:sz w:val="28"/>
          <w:szCs w:val="28"/>
        </w:rPr>
        <w:t>等</w:t>
      </w:r>
      <w:r>
        <w:rPr>
          <w:rFonts w:ascii="Times New Roman" w:eastAsia="仿宋_GB2312" w:cs="Times New Roman" w:hint="eastAsia"/>
          <w:sz w:val="28"/>
          <w:szCs w:val="28"/>
        </w:rPr>
        <w:t>国家</w:t>
      </w:r>
      <w:r w:rsidR="0044344D">
        <w:rPr>
          <w:rFonts w:ascii="Times New Roman" w:eastAsia="仿宋_GB2312" w:cs="Times New Roman" w:hint="eastAsia"/>
          <w:sz w:val="28"/>
          <w:szCs w:val="28"/>
        </w:rPr>
        <w:t>和地区</w:t>
      </w:r>
      <w:r>
        <w:rPr>
          <w:rFonts w:ascii="Times New Roman" w:eastAsia="仿宋_GB2312" w:cs="Times New Roman"/>
          <w:sz w:val="28"/>
          <w:szCs w:val="28"/>
        </w:rPr>
        <w:t>设立了</w:t>
      </w:r>
      <w:r>
        <w:rPr>
          <w:rFonts w:ascii="Times New Roman" w:eastAsia="仿宋_GB2312" w:cs="Times New Roman"/>
          <w:sz w:val="28"/>
          <w:szCs w:val="28"/>
        </w:rPr>
        <w:t>2</w:t>
      </w:r>
      <w:r>
        <w:rPr>
          <w:rFonts w:ascii="Times New Roman" w:eastAsia="仿宋_GB2312" w:cs="Times New Roman" w:hint="eastAsia"/>
          <w:sz w:val="28"/>
          <w:szCs w:val="28"/>
        </w:rPr>
        <w:t>2</w:t>
      </w:r>
      <w:r>
        <w:rPr>
          <w:rFonts w:ascii="Times New Roman" w:eastAsia="仿宋_GB2312" w:cs="Times New Roman" w:hint="eastAsia"/>
          <w:sz w:val="28"/>
          <w:szCs w:val="28"/>
        </w:rPr>
        <w:t>家</w:t>
      </w:r>
      <w:r>
        <w:rPr>
          <w:rFonts w:ascii="Times New Roman" w:eastAsia="仿宋_GB2312" w:cs="Times New Roman"/>
          <w:sz w:val="28"/>
          <w:szCs w:val="28"/>
        </w:rPr>
        <w:t>子分公司</w:t>
      </w:r>
      <w:r>
        <w:rPr>
          <w:rFonts w:ascii="Times New Roman" w:eastAsia="仿宋_GB2312" w:cs="Times New Roman" w:hint="eastAsia"/>
          <w:sz w:val="28"/>
          <w:szCs w:val="28"/>
        </w:rPr>
        <w:t>（机构）</w:t>
      </w:r>
      <w:r>
        <w:rPr>
          <w:rFonts w:ascii="Times New Roman" w:eastAsia="仿宋_GB2312" w:cs="Times New Roman"/>
          <w:sz w:val="28"/>
          <w:szCs w:val="28"/>
        </w:rPr>
        <w:t>。</w:t>
      </w:r>
    </w:p>
    <w:p w:rsidR="00B6100E" w:rsidRDefault="00457982">
      <w:pPr>
        <w:spacing w:line="440" w:lineRule="exact"/>
        <w:ind w:firstLineChars="200" w:firstLine="562"/>
        <w:rPr>
          <w:rFonts w:ascii="Times New Roman" w:eastAsia="仿宋_GB2312" w:cs="Times New Roman"/>
          <w:sz w:val="28"/>
          <w:szCs w:val="28"/>
        </w:rPr>
      </w:pPr>
      <w:r>
        <w:rPr>
          <w:rFonts w:ascii="Times New Roman" w:eastAsia="仿宋_GB2312" w:cs="Times New Roman" w:hint="eastAsia"/>
          <w:b/>
          <w:sz w:val="28"/>
          <w:szCs w:val="28"/>
        </w:rPr>
        <w:t xml:space="preserve">2. </w:t>
      </w:r>
      <w:r>
        <w:rPr>
          <w:rFonts w:ascii="Times New Roman" w:eastAsia="仿宋_GB2312" w:cs="Times New Roman" w:hint="eastAsia"/>
          <w:b/>
          <w:sz w:val="28"/>
          <w:szCs w:val="28"/>
        </w:rPr>
        <w:t>发展成就辉煌。</w:t>
      </w:r>
      <w:r>
        <w:rPr>
          <w:rFonts w:ascii="Times New Roman" w:eastAsia="仿宋_GB2312" w:cs="Times New Roman" w:hint="eastAsia"/>
          <w:sz w:val="28"/>
          <w:szCs w:val="28"/>
        </w:rPr>
        <w:t>中铁九局坚持“争先、务实、创新、共赢、致远”的核心价值观，开发额由成立时的</w:t>
      </w:r>
      <w:r>
        <w:rPr>
          <w:rFonts w:ascii="Times New Roman" w:eastAsia="仿宋_GB2312" w:cs="Times New Roman" w:hint="eastAsia"/>
          <w:sz w:val="28"/>
          <w:szCs w:val="28"/>
        </w:rPr>
        <w:t>39</w:t>
      </w:r>
      <w:r>
        <w:rPr>
          <w:rFonts w:ascii="Times New Roman" w:eastAsia="仿宋_GB2312" w:cs="Times New Roman" w:hint="eastAsia"/>
          <w:sz w:val="28"/>
          <w:szCs w:val="28"/>
        </w:rPr>
        <w:t>亿元发展到现在的</w:t>
      </w:r>
      <w:r>
        <w:rPr>
          <w:rFonts w:ascii="Times New Roman" w:eastAsia="仿宋_GB2312" w:cs="Times New Roman" w:hint="eastAsia"/>
          <w:sz w:val="28"/>
          <w:szCs w:val="28"/>
        </w:rPr>
        <w:t>750</w:t>
      </w:r>
      <w:r>
        <w:rPr>
          <w:rFonts w:ascii="Times New Roman" w:eastAsia="仿宋_GB2312" w:cs="Times New Roman" w:hint="eastAsia"/>
          <w:sz w:val="28"/>
          <w:szCs w:val="28"/>
        </w:rPr>
        <w:t>亿元以上，年施工能力</w:t>
      </w:r>
      <w:r>
        <w:rPr>
          <w:rFonts w:ascii="Times New Roman" w:eastAsia="仿宋_GB2312" w:cs="Times New Roman" w:hint="eastAsia"/>
          <w:sz w:val="28"/>
          <w:szCs w:val="28"/>
        </w:rPr>
        <w:t>500</w:t>
      </w:r>
      <w:r>
        <w:rPr>
          <w:rFonts w:ascii="Times New Roman" w:eastAsia="仿宋_GB2312" w:cs="Times New Roman" w:hint="eastAsia"/>
          <w:sz w:val="28"/>
          <w:szCs w:val="28"/>
        </w:rPr>
        <w:t>亿元以上，经营性净现金</w:t>
      </w:r>
      <w:proofErr w:type="gramStart"/>
      <w:r>
        <w:rPr>
          <w:rFonts w:ascii="Times New Roman" w:eastAsia="仿宋_GB2312" w:cs="Times New Roman" w:hint="eastAsia"/>
          <w:sz w:val="28"/>
          <w:szCs w:val="28"/>
        </w:rPr>
        <w:t>流连续</w:t>
      </w:r>
      <w:proofErr w:type="gramEnd"/>
      <w:r>
        <w:rPr>
          <w:rFonts w:ascii="Times New Roman" w:eastAsia="仿宋_GB2312" w:cs="Times New Roman" w:hint="eastAsia"/>
          <w:sz w:val="28"/>
          <w:szCs w:val="28"/>
        </w:rPr>
        <w:t>7</w:t>
      </w:r>
      <w:r>
        <w:rPr>
          <w:rFonts w:ascii="Times New Roman" w:eastAsia="仿宋_GB2312" w:cs="Times New Roman" w:hint="eastAsia"/>
          <w:sz w:val="28"/>
          <w:szCs w:val="28"/>
        </w:rPr>
        <w:t>年为正。市场区域由成立时的沈阳铁路局和辽宁省市场拓展至全国</w:t>
      </w:r>
      <w:r>
        <w:rPr>
          <w:rFonts w:ascii="Times New Roman" w:eastAsia="仿宋_GB2312" w:cs="Times New Roman" w:hint="eastAsia"/>
          <w:sz w:val="28"/>
          <w:szCs w:val="28"/>
        </w:rPr>
        <w:t>31</w:t>
      </w:r>
      <w:r>
        <w:rPr>
          <w:rFonts w:ascii="Times New Roman" w:eastAsia="仿宋_GB2312" w:cs="Times New Roman" w:hint="eastAsia"/>
          <w:sz w:val="28"/>
          <w:szCs w:val="28"/>
        </w:rPr>
        <w:t>个省、自治区、直辖市以及欧洲、亚洲、非洲、南美洲等</w:t>
      </w:r>
      <w:r>
        <w:rPr>
          <w:rFonts w:ascii="Times New Roman" w:eastAsia="仿宋_GB2312" w:cs="Times New Roman" w:hint="eastAsia"/>
          <w:sz w:val="28"/>
          <w:szCs w:val="28"/>
        </w:rPr>
        <w:t>20</w:t>
      </w:r>
      <w:r>
        <w:rPr>
          <w:rFonts w:ascii="Times New Roman" w:eastAsia="仿宋_GB2312" w:cs="Times New Roman" w:hint="eastAsia"/>
          <w:sz w:val="28"/>
          <w:szCs w:val="28"/>
        </w:rPr>
        <w:t>多个国家和地区。先后获国家鲁班奖、詹天佑奖、国家优质工程奖</w:t>
      </w:r>
      <w:r>
        <w:rPr>
          <w:rFonts w:ascii="Times New Roman" w:eastAsia="仿宋_GB2312" w:cs="Times New Roman" w:hint="eastAsia"/>
          <w:sz w:val="28"/>
          <w:szCs w:val="28"/>
        </w:rPr>
        <w:t>20</w:t>
      </w:r>
      <w:r>
        <w:rPr>
          <w:rFonts w:ascii="Times New Roman" w:eastAsia="仿宋_GB2312" w:cs="Times New Roman" w:hint="eastAsia"/>
          <w:sz w:val="28"/>
          <w:szCs w:val="28"/>
        </w:rPr>
        <w:t>余项、省部级优质工程奖</w:t>
      </w:r>
      <w:r>
        <w:rPr>
          <w:rFonts w:ascii="Times New Roman" w:eastAsia="仿宋_GB2312" w:cs="Times New Roman" w:hint="eastAsia"/>
          <w:sz w:val="28"/>
          <w:szCs w:val="28"/>
        </w:rPr>
        <w:t>170</w:t>
      </w:r>
      <w:r>
        <w:rPr>
          <w:rFonts w:ascii="Times New Roman" w:eastAsia="仿宋_GB2312" w:cs="Times New Roman" w:hint="eastAsia"/>
          <w:sz w:val="28"/>
          <w:szCs w:val="28"/>
        </w:rPr>
        <w:t>余项，多次被评为全国工程建设质量管理优秀企业、中国建筑业竞争力百强企业。</w:t>
      </w:r>
      <w:r>
        <w:rPr>
          <w:rFonts w:ascii="Times New Roman" w:eastAsia="仿宋_GB2312" w:cs="Times New Roman" w:hint="eastAsia"/>
          <w:sz w:val="28"/>
          <w:szCs w:val="28"/>
        </w:rPr>
        <w:t>2021</w:t>
      </w:r>
      <w:r>
        <w:rPr>
          <w:rFonts w:ascii="Times New Roman" w:eastAsia="仿宋_GB2312" w:cs="Times New Roman" w:hint="eastAsia"/>
          <w:sz w:val="28"/>
          <w:szCs w:val="28"/>
        </w:rPr>
        <w:t>年度，“双百企业”专项考核中被评为优秀企业。</w:t>
      </w:r>
      <w:r>
        <w:rPr>
          <w:rFonts w:ascii="Times New Roman" w:eastAsia="仿宋_GB2312" w:cs="Times New Roman" w:hint="eastAsia"/>
          <w:b/>
          <w:bCs/>
          <w:sz w:val="28"/>
          <w:szCs w:val="28"/>
        </w:rPr>
        <w:t>近年来，企业创效能</w:t>
      </w:r>
      <w:proofErr w:type="gramStart"/>
      <w:r>
        <w:rPr>
          <w:rFonts w:ascii="Times New Roman" w:eastAsia="仿宋_GB2312" w:cs="Times New Roman" w:hint="eastAsia"/>
          <w:b/>
          <w:bCs/>
          <w:sz w:val="28"/>
          <w:szCs w:val="28"/>
        </w:rPr>
        <w:t>力快速</w:t>
      </w:r>
      <w:proofErr w:type="gramEnd"/>
      <w:r>
        <w:rPr>
          <w:rFonts w:ascii="Times New Roman" w:eastAsia="仿宋_GB2312" w:cs="Times New Roman" w:hint="eastAsia"/>
          <w:b/>
          <w:bCs/>
          <w:sz w:val="28"/>
          <w:szCs w:val="28"/>
        </w:rPr>
        <w:t>提升，职工收入连年增长，实现规模、效益、质量的同步提升，进入高质量发展阶段。</w:t>
      </w:r>
    </w:p>
    <w:p w:rsidR="00B6100E" w:rsidRDefault="00457982">
      <w:pPr>
        <w:spacing w:line="440" w:lineRule="exact"/>
        <w:ind w:firstLineChars="200" w:firstLine="562"/>
        <w:rPr>
          <w:rFonts w:ascii="Times New Roman" w:eastAsia="仿宋_GB2312" w:cs="Times New Roman"/>
          <w:b/>
          <w:sz w:val="28"/>
          <w:szCs w:val="28"/>
        </w:rPr>
      </w:pPr>
      <w:r>
        <w:rPr>
          <w:rFonts w:ascii="Times New Roman" w:eastAsia="仿宋_GB2312" w:cs="Times New Roman" w:hint="eastAsia"/>
          <w:b/>
          <w:sz w:val="28"/>
          <w:szCs w:val="28"/>
        </w:rPr>
        <w:t xml:space="preserve">3. </w:t>
      </w:r>
      <w:r>
        <w:rPr>
          <w:rFonts w:ascii="Times New Roman" w:eastAsia="仿宋_GB2312" w:cs="Times New Roman" w:hint="eastAsia"/>
          <w:b/>
          <w:sz w:val="28"/>
          <w:szCs w:val="28"/>
        </w:rPr>
        <w:t>资质实力雄厚。</w:t>
      </w:r>
      <w:r>
        <w:rPr>
          <w:rFonts w:ascii="Times New Roman" w:eastAsia="仿宋_GB2312" w:cs="Times New Roman" w:hint="eastAsia"/>
          <w:sz w:val="28"/>
          <w:szCs w:val="28"/>
        </w:rPr>
        <w:t>中铁九局</w:t>
      </w:r>
      <w:r>
        <w:rPr>
          <w:rFonts w:ascii="Times New Roman" w:eastAsia="仿宋_GB2312" w:cs="Times New Roman"/>
          <w:sz w:val="28"/>
          <w:szCs w:val="28"/>
        </w:rPr>
        <w:t>具有</w:t>
      </w:r>
      <w:r>
        <w:rPr>
          <w:rFonts w:ascii="Times New Roman" w:eastAsia="仿宋_GB2312" w:cs="Times New Roman" w:hint="eastAsia"/>
          <w:sz w:val="28"/>
          <w:szCs w:val="28"/>
        </w:rPr>
        <w:t>国家住房和城乡建设部批准的</w:t>
      </w:r>
      <w:r>
        <w:rPr>
          <w:rFonts w:ascii="Times New Roman" w:eastAsia="仿宋_GB2312" w:cs="Times New Roman"/>
          <w:b/>
          <w:sz w:val="28"/>
          <w:szCs w:val="28"/>
        </w:rPr>
        <w:t>铁路</w:t>
      </w:r>
      <w:r>
        <w:rPr>
          <w:rFonts w:ascii="Times New Roman" w:eastAsia="仿宋_GB2312" w:cs="Times New Roman" w:hint="eastAsia"/>
          <w:b/>
          <w:sz w:val="28"/>
          <w:szCs w:val="28"/>
        </w:rPr>
        <w:t>工程</w:t>
      </w:r>
      <w:r>
        <w:rPr>
          <w:rFonts w:ascii="Times New Roman" w:eastAsia="仿宋_GB2312" w:cs="Times New Roman"/>
          <w:b/>
          <w:sz w:val="28"/>
          <w:szCs w:val="28"/>
        </w:rPr>
        <w:t>、</w:t>
      </w:r>
      <w:r>
        <w:rPr>
          <w:rFonts w:ascii="Times New Roman" w:eastAsia="仿宋_GB2312" w:cs="Times New Roman" w:hint="eastAsia"/>
          <w:b/>
          <w:sz w:val="28"/>
          <w:szCs w:val="28"/>
        </w:rPr>
        <w:t>公路工程、建筑工程、市政公用工程</w:t>
      </w:r>
      <w:r>
        <w:rPr>
          <w:rFonts w:ascii="Times New Roman" w:eastAsia="仿宋_GB2312" w:cs="Times New Roman"/>
          <w:sz w:val="28"/>
          <w:szCs w:val="28"/>
        </w:rPr>
        <w:t>施工总承包特级资质</w:t>
      </w:r>
      <w:r>
        <w:rPr>
          <w:rFonts w:ascii="Times New Roman" w:eastAsia="仿宋_GB2312" w:cs="Times New Roman" w:hint="eastAsia"/>
          <w:sz w:val="28"/>
          <w:szCs w:val="28"/>
        </w:rPr>
        <w:t>，具有机电工程、水利水电工程、矿山工程、电力工程、通信工程、地基基础工程、桥梁工程、隧道工程、钢结构工程、</w:t>
      </w:r>
      <w:proofErr w:type="gramStart"/>
      <w:r>
        <w:rPr>
          <w:rFonts w:ascii="Times New Roman" w:eastAsia="仿宋_GB2312" w:cs="Times New Roman" w:hint="eastAsia"/>
          <w:sz w:val="28"/>
          <w:szCs w:val="28"/>
        </w:rPr>
        <w:t>铁路电</w:t>
      </w:r>
      <w:proofErr w:type="gramEnd"/>
      <w:r>
        <w:rPr>
          <w:rFonts w:ascii="Times New Roman" w:eastAsia="仿宋_GB2312" w:cs="Times New Roman" w:hint="eastAsia"/>
          <w:sz w:val="28"/>
          <w:szCs w:val="28"/>
        </w:rPr>
        <w:t>务工程、铁</w:t>
      </w:r>
      <w:r>
        <w:rPr>
          <w:rFonts w:ascii="Times New Roman" w:eastAsia="仿宋_GB2312" w:cs="Times New Roman" w:hint="eastAsia"/>
          <w:sz w:val="28"/>
          <w:szCs w:val="28"/>
        </w:rPr>
        <w:lastRenderedPageBreak/>
        <w:t>路电气化工程、建筑装饰装修工程、建筑机电安装工程、消防设施工程、建筑幕墙工程等</w:t>
      </w:r>
      <w:r>
        <w:rPr>
          <w:rFonts w:ascii="Times New Roman" w:eastAsia="仿宋_GB2312" w:cs="Times New Roman" w:hint="eastAsia"/>
          <w:sz w:val="28"/>
          <w:szCs w:val="28"/>
        </w:rPr>
        <w:t>30</w:t>
      </w:r>
      <w:r>
        <w:rPr>
          <w:rFonts w:ascii="Times New Roman" w:eastAsia="仿宋_GB2312" w:cs="Times New Roman" w:hint="eastAsia"/>
          <w:sz w:val="28"/>
          <w:szCs w:val="28"/>
        </w:rPr>
        <w:t>余项资质，</w:t>
      </w:r>
      <w:r>
        <w:rPr>
          <w:rFonts w:ascii="Times New Roman" w:eastAsia="仿宋_GB2312" w:cs="Times New Roman"/>
          <w:sz w:val="28"/>
          <w:szCs w:val="28"/>
        </w:rPr>
        <w:t>具有铁道行业甲（</w:t>
      </w:r>
      <w:r>
        <w:rPr>
          <w:rFonts w:ascii="Times New Roman" w:eastAsia="仿宋_GB2312" w:cs="Times New Roman" w:hint="eastAsia"/>
          <w:sz w:val="28"/>
          <w:szCs w:val="28"/>
        </w:rPr>
        <w:t>Ⅱ</w:t>
      </w:r>
      <w:r>
        <w:rPr>
          <w:rFonts w:ascii="Times New Roman" w:eastAsia="仿宋_GB2312" w:cs="Times New Roman"/>
          <w:sz w:val="28"/>
          <w:szCs w:val="28"/>
        </w:rPr>
        <w:t>）级、公路行业甲级、建筑行业甲级、市政</w:t>
      </w:r>
      <w:proofErr w:type="gramStart"/>
      <w:r>
        <w:rPr>
          <w:rFonts w:ascii="Times New Roman" w:eastAsia="仿宋_GB2312" w:cs="Times New Roman"/>
          <w:sz w:val="28"/>
          <w:szCs w:val="28"/>
        </w:rPr>
        <w:t>行业甲级</w:t>
      </w:r>
      <w:proofErr w:type="gramEnd"/>
      <w:r>
        <w:rPr>
          <w:rFonts w:ascii="Times New Roman" w:eastAsia="仿宋_GB2312" w:cs="Times New Roman"/>
          <w:sz w:val="28"/>
          <w:szCs w:val="28"/>
        </w:rPr>
        <w:t>工程设计资质</w:t>
      </w:r>
      <w:r>
        <w:rPr>
          <w:rFonts w:ascii="Times New Roman" w:eastAsia="仿宋_GB2312" w:cs="Times New Roman" w:hint="eastAsia"/>
          <w:sz w:val="28"/>
          <w:szCs w:val="28"/>
        </w:rPr>
        <w:t>以及工程咨询、</w:t>
      </w:r>
      <w:r>
        <w:rPr>
          <w:rFonts w:ascii="Times New Roman" w:eastAsia="仿宋_GB2312" w:cs="Times New Roman"/>
          <w:sz w:val="28"/>
          <w:szCs w:val="28"/>
        </w:rPr>
        <w:t>工程勘察、军工涉密等资质</w:t>
      </w:r>
      <w:r>
        <w:rPr>
          <w:rFonts w:ascii="Times New Roman" w:eastAsia="仿宋_GB2312" w:cs="Times New Roman" w:hint="eastAsia"/>
          <w:sz w:val="28"/>
          <w:szCs w:val="28"/>
        </w:rPr>
        <w:t>，</w:t>
      </w:r>
      <w:r>
        <w:rPr>
          <w:rFonts w:ascii="Times New Roman" w:eastAsia="仿宋_GB2312" w:cs="Times New Roman" w:hint="eastAsia"/>
          <w:b/>
          <w:sz w:val="28"/>
          <w:szCs w:val="28"/>
        </w:rPr>
        <w:t>是东北地区唯一一家“四特四甲”建筑施工企业</w:t>
      </w:r>
      <w:r>
        <w:rPr>
          <w:rFonts w:ascii="Times New Roman" w:eastAsia="仿宋_GB2312" w:cs="Times New Roman"/>
          <w:b/>
          <w:sz w:val="28"/>
          <w:szCs w:val="28"/>
        </w:rPr>
        <w:t>。</w:t>
      </w:r>
      <w:r>
        <w:rPr>
          <w:rFonts w:ascii="Times New Roman" w:eastAsia="仿宋_GB2312" w:cs="Times New Roman" w:hint="eastAsia"/>
          <w:sz w:val="28"/>
          <w:szCs w:val="28"/>
        </w:rPr>
        <w:t>积极参与</w:t>
      </w:r>
      <w:r>
        <w:rPr>
          <w:rFonts w:ascii="Times New Roman" w:eastAsia="仿宋_GB2312" w:cs="Times New Roman"/>
          <w:sz w:val="28"/>
          <w:szCs w:val="28"/>
        </w:rPr>
        <w:t>新型基础设施建设</w:t>
      </w:r>
      <w:r>
        <w:rPr>
          <w:rFonts w:ascii="Times New Roman" w:eastAsia="仿宋_GB2312" w:cs="Times New Roman" w:hint="eastAsia"/>
          <w:sz w:val="28"/>
          <w:szCs w:val="28"/>
        </w:rPr>
        <w:t>、</w:t>
      </w:r>
      <w:r>
        <w:rPr>
          <w:rFonts w:ascii="Times New Roman" w:eastAsia="仿宋_GB2312" w:cs="Times New Roman"/>
          <w:sz w:val="28"/>
          <w:szCs w:val="28"/>
        </w:rPr>
        <w:t>新型城镇化建设</w:t>
      </w:r>
      <w:r>
        <w:rPr>
          <w:rFonts w:ascii="Times New Roman" w:eastAsia="仿宋_GB2312" w:cs="Times New Roman" w:hint="eastAsia"/>
          <w:sz w:val="28"/>
          <w:szCs w:val="28"/>
        </w:rPr>
        <w:t>等“</w:t>
      </w:r>
      <w:r>
        <w:rPr>
          <w:rFonts w:ascii="Times New Roman" w:eastAsia="仿宋_GB2312" w:cs="Times New Roman"/>
          <w:sz w:val="28"/>
          <w:szCs w:val="28"/>
        </w:rPr>
        <w:t>两新一重</w:t>
      </w:r>
      <w:r>
        <w:rPr>
          <w:rFonts w:ascii="Times New Roman" w:eastAsia="仿宋_GB2312" w:cs="Times New Roman" w:hint="eastAsia"/>
          <w:sz w:val="28"/>
          <w:szCs w:val="28"/>
        </w:rPr>
        <w:t>”</w:t>
      </w:r>
      <w:r>
        <w:rPr>
          <w:rFonts w:ascii="Times New Roman" w:eastAsia="仿宋_GB2312" w:cs="Times New Roman"/>
          <w:sz w:val="28"/>
          <w:szCs w:val="28"/>
        </w:rPr>
        <w:t>项目，</w:t>
      </w:r>
      <w:r>
        <w:rPr>
          <w:rFonts w:ascii="Times New Roman" w:eastAsia="仿宋_GB2312" w:cs="Times New Roman"/>
          <w:sz w:val="28"/>
          <w:szCs w:val="28"/>
        </w:rPr>
        <w:t>5G</w:t>
      </w:r>
      <w:r>
        <w:rPr>
          <w:rFonts w:ascii="Times New Roman" w:eastAsia="仿宋_GB2312" w:cs="Times New Roman"/>
          <w:sz w:val="28"/>
          <w:szCs w:val="28"/>
        </w:rPr>
        <w:t>基站、城际高铁、大数据中心等</w:t>
      </w:r>
      <w:r>
        <w:rPr>
          <w:rFonts w:ascii="Times New Roman" w:eastAsia="仿宋_GB2312" w:cs="Times New Roman" w:hint="eastAsia"/>
          <w:sz w:val="28"/>
          <w:szCs w:val="28"/>
        </w:rPr>
        <w:t>“</w:t>
      </w:r>
      <w:r>
        <w:rPr>
          <w:rFonts w:ascii="Times New Roman" w:eastAsia="仿宋_GB2312" w:cs="Times New Roman"/>
          <w:sz w:val="28"/>
          <w:szCs w:val="28"/>
        </w:rPr>
        <w:t>新基建项目</w:t>
      </w:r>
      <w:r>
        <w:rPr>
          <w:rFonts w:ascii="Times New Roman" w:eastAsia="仿宋_GB2312" w:cs="Times New Roman" w:hint="eastAsia"/>
          <w:sz w:val="28"/>
          <w:szCs w:val="28"/>
        </w:rPr>
        <w:t>”。</w:t>
      </w:r>
    </w:p>
    <w:p w:rsidR="00B6100E" w:rsidRDefault="00457982" w:rsidP="00D90C21">
      <w:pPr>
        <w:spacing w:line="440" w:lineRule="exact"/>
        <w:ind w:firstLineChars="200" w:firstLine="562"/>
        <w:rPr>
          <w:rFonts w:ascii="Times New Roman" w:eastAsia="仿宋_GB2312" w:cs="Times New Roman"/>
          <w:sz w:val="28"/>
          <w:szCs w:val="28"/>
        </w:rPr>
      </w:pPr>
      <w:r>
        <w:rPr>
          <w:rFonts w:ascii="Times New Roman" w:eastAsia="仿宋_GB2312" w:cs="Times New Roman" w:hint="eastAsia"/>
          <w:b/>
          <w:sz w:val="28"/>
          <w:szCs w:val="28"/>
        </w:rPr>
        <w:t xml:space="preserve">4. </w:t>
      </w:r>
      <w:r>
        <w:rPr>
          <w:rFonts w:ascii="Times New Roman" w:eastAsia="仿宋_GB2312" w:cs="Times New Roman" w:hint="eastAsia"/>
          <w:b/>
          <w:sz w:val="28"/>
          <w:szCs w:val="28"/>
        </w:rPr>
        <w:t>科研实力过硬。</w:t>
      </w:r>
      <w:r>
        <w:rPr>
          <w:rFonts w:ascii="Times New Roman" w:eastAsia="仿宋_GB2312" w:hAnsi="Times New Roman" w:cs="Times New Roman"/>
          <w:sz w:val="28"/>
          <w:szCs w:val="28"/>
        </w:rPr>
        <w:t>主编国家行业标准</w:t>
      </w:r>
      <w:r>
        <w:rPr>
          <w:rFonts w:ascii="Times New Roman" w:eastAsia="仿宋_GB2312" w:hAnsi="Times New Roman" w:cs="Times New Roman"/>
          <w:sz w:val="28"/>
          <w:szCs w:val="28"/>
        </w:rPr>
        <w:t>2</w:t>
      </w:r>
      <w:r>
        <w:rPr>
          <w:rFonts w:ascii="Times New Roman" w:eastAsia="仿宋_GB2312" w:hAnsi="Times New Roman" w:cs="Times New Roman"/>
          <w:sz w:val="28"/>
          <w:szCs w:val="28"/>
        </w:rPr>
        <w:t>项、参编</w:t>
      </w:r>
      <w:r>
        <w:rPr>
          <w:rFonts w:ascii="Times New Roman" w:eastAsia="仿宋_GB2312" w:hAnsi="Times New Roman" w:cs="Times New Roman"/>
          <w:sz w:val="28"/>
          <w:szCs w:val="28"/>
        </w:rPr>
        <w:t>5</w:t>
      </w:r>
      <w:r>
        <w:rPr>
          <w:rFonts w:ascii="Times New Roman" w:eastAsia="仿宋_GB2312" w:hAnsi="Times New Roman" w:cs="Times New Roman"/>
          <w:sz w:val="28"/>
          <w:szCs w:val="28"/>
        </w:rPr>
        <w:t>项；获国家级工法</w:t>
      </w:r>
      <w:r>
        <w:rPr>
          <w:rFonts w:ascii="Times New Roman" w:eastAsia="仿宋_GB2312" w:hAnsi="Times New Roman" w:cs="Times New Roman"/>
          <w:sz w:val="28"/>
          <w:szCs w:val="28"/>
        </w:rPr>
        <w:t>10</w:t>
      </w:r>
      <w:r>
        <w:rPr>
          <w:rFonts w:ascii="Times New Roman" w:eastAsia="仿宋_GB2312" w:hAnsi="Times New Roman" w:cs="Times New Roman"/>
          <w:sz w:val="28"/>
          <w:szCs w:val="28"/>
        </w:rPr>
        <w:t>项、省部级工法</w:t>
      </w:r>
      <w:r>
        <w:rPr>
          <w:rFonts w:ascii="Times New Roman" w:eastAsia="仿宋_GB2312" w:hAnsi="Times New Roman" w:cs="Times New Roman"/>
          <w:sz w:val="28"/>
          <w:szCs w:val="28"/>
        </w:rPr>
        <w:t>324</w:t>
      </w:r>
      <w:r>
        <w:rPr>
          <w:rFonts w:ascii="Times New Roman" w:eastAsia="仿宋_GB2312" w:hAnsi="Times New Roman" w:cs="Times New Roman"/>
          <w:sz w:val="28"/>
          <w:szCs w:val="28"/>
        </w:rPr>
        <w:t>项；取得省级、国家认可的社会力量科技进步奖</w:t>
      </w:r>
      <w:r>
        <w:rPr>
          <w:rFonts w:ascii="Times New Roman" w:eastAsia="仿宋_GB2312" w:hAnsi="Times New Roman" w:cs="Times New Roman"/>
          <w:sz w:val="28"/>
          <w:szCs w:val="28"/>
        </w:rPr>
        <w:t>80</w:t>
      </w:r>
      <w:r>
        <w:rPr>
          <w:rFonts w:ascii="Times New Roman" w:eastAsia="仿宋_GB2312" w:hAnsi="Times New Roman" w:cs="Times New Roman"/>
          <w:sz w:val="28"/>
          <w:szCs w:val="28"/>
        </w:rPr>
        <w:t>余项，有效发明及实用新型专利</w:t>
      </w:r>
      <w:r>
        <w:rPr>
          <w:rFonts w:ascii="Times New Roman" w:eastAsia="仿宋_GB2312" w:hAnsi="Times New Roman" w:cs="Times New Roman"/>
          <w:sz w:val="28"/>
          <w:szCs w:val="28"/>
        </w:rPr>
        <w:t>409</w:t>
      </w:r>
      <w:r>
        <w:rPr>
          <w:rFonts w:ascii="Times New Roman" w:eastAsia="仿宋_GB2312" w:hAnsi="Times New Roman" w:cs="Times New Roman"/>
          <w:sz w:val="28"/>
          <w:szCs w:val="28"/>
        </w:rPr>
        <w:t>项，其中海外专利</w:t>
      </w:r>
      <w:r>
        <w:rPr>
          <w:rFonts w:ascii="Times New Roman" w:eastAsia="仿宋_GB2312" w:hAnsi="Times New Roman" w:cs="Times New Roman"/>
          <w:sz w:val="28"/>
          <w:szCs w:val="28"/>
        </w:rPr>
        <w:t>37</w:t>
      </w:r>
      <w:r>
        <w:rPr>
          <w:rFonts w:ascii="Times New Roman" w:eastAsia="仿宋_GB2312" w:hAnsi="Times New Roman" w:cs="Times New Roman"/>
          <w:sz w:val="28"/>
          <w:szCs w:val="28"/>
        </w:rPr>
        <w:t>项，</w:t>
      </w:r>
      <w:r w:rsidR="00D90C21" w:rsidRPr="00D90C21">
        <w:rPr>
          <w:rFonts w:ascii="Times New Roman" w:eastAsia="仿宋_GB2312" w:cs="Times New Roman" w:hint="eastAsia"/>
          <w:sz w:val="28"/>
          <w:szCs w:val="28"/>
        </w:rPr>
        <w:t>被评为“国家知识产权优势企业”，下属一、四、五、电务公司、检测公司等被认定为“国家高新技术企业”。拥有辽宁省轨道交通工程智能建造专业技术创新中心等多个省级研发平台。</w:t>
      </w:r>
      <w:r w:rsidR="00D90C21" w:rsidRPr="00D90C21">
        <w:rPr>
          <w:rFonts w:ascii="Times New Roman" w:eastAsia="仿宋_GB2312" w:cs="Times New Roman" w:hint="eastAsia"/>
          <w:sz w:val="28"/>
          <w:szCs w:val="28"/>
        </w:rPr>
        <w:t>CRTS</w:t>
      </w:r>
      <w:r w:rsidR="00D90C21" w:rsidRPr="00D90C21">
        <w:rPr>
          <w:rFonts w:ascii="Times New Roman" w:eastAsia="仿宋_GB2312" w:cs="Times New Roman" w:hint="eastAsia"/>
          <w:sz w:val="28"/>
          <w:szCs w:val="28"/>
        </w:rPr>
        <w:t>Ⅲ型轨道板智能制造等多项研究成果达到国际领先水平。成功完成国内首座转体混合梁斜拉桥——四平市东丰路斜拉桥转体以及国内悬臂最长、跨度最大的沈阳昆山西路与</w:t>
      </w:r>
      <w:r w:rsidR="00D90C21" w:rsidRPr="00D90C21">
        <w:rPr>
          <w:rFonts w:ascii="Times New Roman" w:eastAsia="仿宋_GB2312" w:cs="Times New Roman" w:hint="eastAsia"/>
          <w:sz w:val="28"/>
          <w:szCs w:val="28"/>
        </w:rPr>
        <w:t>304</w:t>
      </w:r>
      <w:r w:rsidR="00D90C21" w:rsidRPr="00D90C21">
        <w:rPr>
          <w:rFonts w:ascii="Times New Roman" w:eastAsia="仿宋_GB2312" w:cs="Times New Roman" w:hint="eastAsia"/>
          <w:sz w:val="28"/>
          <w:szCs w:val="28"/>
        </w:rPr>
        <w:t>国道连通工程斜拉桥转体等，创国内桥梁转体施工技术多项之最，刷新多项纪录。</w:t>
      </w:r>
      <w:r w:rsidR="00D90C21" w:rsidRPr="00D90C21">
        <w:rPr>
          <w:rFonts w:ascii="Times New Roman" w:eastAsia="仿宋_GB2312" w:cs="Times New Roman" w:hint="eastAsia"/>
          <w:sz w:val="28"/>
          <w:szCs w:val="28"/>
        </w:rPr>
        <w:t>BIM</w:t>
      </w:r>
      <w:r w:rsidR="00D90C21" w:rsidRPr="00D90C21">
        <w:rPr>
          <w:rFonts w:ascii="Times New Roman" w:eastAsia="仿宋_GB2312" w:cs="Times New Roman" w:hint="eastAsia"/>
          <w:sz w:val="28"/>
          <w:szCs w:val="28"/>
        </w:rPr>
        <w:t>技术研究与应用成果获中国中铁“卓越杯”</w:t>
      </w:r>
      <w:r w:rsidR="00D90C21" w:rsidRPr="00D90C21">
        <w:rPr>
          <w:rFonts w:ascii="Times New Roman" w:eastAsia="仿宋_GB2312" w:cs="Times New Roman" w:hint="eastAsia"/>
          <w:sz w:val="28"/>
          <w:szCs w:val="28"/>
        </w:rPr>
        <w:t>BIM</w:t>
      </w:r>
      <w:r w:rsidR="00D90C21" w:rsidRPr="00D90C21">
        <w:rPr>
          <w:rFonts w:ascii="Times New Roman" w:eastAsia="仿宋_GB2312" w:cs="Times New Roman" w:hint="eastAsia"/>
          <w:sz w:val="28"/>
          <w:szCs w:val="28"/>
        </w:rPr>
        <w:t>大赛企业奖一等奖。</w:t>
      </w:r>
    </w:p>
    <w:p w:rsidR="00D90C21" w:rsidRPr="00D90C21" w:rsidRDefault="00D90C21">
      <w:pPr>
        <w:spacing w:line="440" w:lineRule="exact"/>
        <w:rPr>
          <w:rFonts w:ascii="Times New Roman" w:eastAsia="仿宋_GB2312" w:cs="Times New Roman"/>
          <w:sz w:val="28"/>
          <w:szCs w:val="28"/>
        </w:rPr>
      </w:pPr>
    </w:p>
    <w:p w:rsidR="00B6100E" w:rsidRDefault="00457982">
      <w:pPr>
        <w:jc w:val="center"/>
        <w:rPr>
          <w:rFonts w:ascii="Times New Roman" w:eastAsia="黑体" w:hAnsi="Times New Roman" w:cs="Times New Roman"/>
          <w:sz w:val="36"/>
          <w:szCs w:val="36"/>
        </w:rPr>
      </w:pPr>
      <w:r>
        <w:rPr>
          <w:rFonts w:ascii="Times New Roman" w:eastAsia="黑体" w:hAnsi="Times New Roman" w:cs="Times New Roman" w:hint="eastAsia"/>
          <w:sz w:val="36"/>
          <w:szCs w:val="36"/>
        </w:rPr>
        <w:t>薪酬待遇</w:t>
      </w:r>
    </w:p>
    <w:p w:rsidR="00B6100E" w:rsidRDefault="00457982">
      <w:pPr>
        <w:spacing w:line="440" w:lineRule="exact"/>
        <w:ind w:firstLine="645"/>
        <w:rPr>
          <w:rFonts w:ascii="Times New Roman" w:eastAsia="仿宋_GB2312" w:cs="Times New Roman"/>
          <w:sz w:val="28"/>
          <w:szCs w:val="28"/>
          <w:highlight w:val="yellow"/>
        </w:rPr>
      </w:pPr>
      <w:r>
        <w:rPr>
          <w:rFonts w:ascii="Times New Roman" w:eastAsia="仿宋_GB2312" w:cs="Times New Roman" w:hint="eastAsia"/>
          <w:b/>
          <w:sz w:val="28"/>
          <w:szCs w:val="28"/>
        </w:rPr>
        <w:t xml:space="preserve">1. </w:t>
      </w:r>
      <w:r>
        <w:rPr>
          <w:rFonts w:ascii="Times New Roman" w:eastAsia="仿宋_GB2312" w:cs="Times New Roman"/>
          <w:b/>
          <w:sz w:val="28"/>
          <w:szCs w:val="28"/>
        </w:rPr>
        <w:t>薪酬待遇</w:t>
      </w:r>
      <w:r>
        <w:rPr>
          <w:rFonts w:ascii="Times New Roman" w:eastAsia="仿宋_GB2312" w:cs="Times New Roman" w:hint="eastAsia"/>
          <w:b/>
          <w:sz w:val="28"/>
          <w:szCs w:val="28"/>
        </w:rPr>
        <w:t>优厚</w:t>
      </w:r>
      <w:r>
        <w:rPr>
          <w:rFonts w:ascii="Times New Roman" w:eastAsia="仿宋_GB2312" w:cs="Times New Roman"/>
          <w:b/>
          <w:sz w:val="28"/>
          <w:szCs w:val="28"/>
        </w:rPr>
        <w:t>。</w:t>
      </w:r>
      <w:r>
        <w:rPr>
          <w:rFonts w:ascii="Times New Roman" w:eastAsia="仿宋_GB2312" w:cs="Times New Roman" w:hint="eastAsia"/>
          <w:sz w:val="28"/>
          <w:szCs w:val="28"/>
        </w:rPr>
        <w:t>本科</w:t>
      </w:r>
      <w:r>
        <w:rPr>
          <w:rFonts w:ascii="Times New Roman" w:eastAsia="仿宋_GB2312" w:cs="Times New Roman"/>
          <w:sz w:val="28"/>
          <w:szCs w:val="28"/>
        </w:rPr>
        <w:t>毕业生</w:t>
      </w:r>
      <w:r>
        <w:rPr>
          <w:rFonts w:ascii="Times New Roman" w:eastAsia="仿宋_GB2312" w:cs="Times New Roman" w:hint="eastAsia"/>
          <w:sz w:val="28"/>
          <w:szCs w:val="28"/>
        </w:rPr>
        <w:t>入职第一年（</w:t>
      </w:r>
      <w:r>
        <w:rPr>
          <w:rFonts w:ascii="Times New Roman" w:eastAsia="仿宋_GB2312" w:cs="Times New Roman"/>
          <w:sz w:val="28"/>
          <w:szCs w:val="28"/>
        </w:rPr>
        <w:t>见习期</w:t>
      </w:r>
      <w:r>
        <w:rPr>
          <w:rFonts w:ascii="Times New Roman" w:eastAsia="仿宋_GB2312" w:cs="Times New Roman" w:hint="eastAsia"/>
          <w:sz w:val="28"/>
          <w:szCs w:val="28"/>
        </w:rPr>
        <w:t>）实行中国中</w:t>
      </w:r>
      <w:proofErr w:type="gramStart"/>
      <w:r>
        <w:rPr>
          <w:rFonts w:ascii="Times New Roman" w:eastAsia="仿宋_GB2312" w:cs="Times New Roman" w:hint="eastAsia"/>
          <w:sz w:val="28"/>
          <w:szCs w:val="28"/>
        </w:rPr>
        <w:t>铁企业</w:t>
      </w:r>
      <w:proofErr w:type="gramEnd"/>
      <w:r>
        <w:rPr>
          <w:rFonts w:ascii="Times New Roman" w:eastAsia="仿宋_GB2312" w:cs="Times New Roman" w:hint="eastAsia"/>
          <w:sz w:val="28"/>
          <w:szCs w:val="28"/>
        </w:rPr>
        <w:t>内部标准。</w:t>
      </w:r>
      <w:r>
        <w:rPr>
          <w:rFonts w:ascii="Times New Roman" w:eastAsia="仿宋_GB2312" w:cs="Times New Roman"/>
          <w:sz w:val="28"/>
          <w:szCs w:val="28"/>
        </w:rPr>
        <w:t>期满考核合格，定职为助理级职称，</w:t>
      </w:r>
      <w:r>
        <w:rPr>
          <w:rFonts w:ascii="Times New Roman" w:eastAsia="仿宋_GB2312" w:cs="Times New Roman" w:hint="eastAsia"/>
          <w:sz w:val="28"/>
          <w:szCs w:val="28"/>
        </w:rPr>
        <w:t>实行岗位工资制度，年总收入</w:t>
      </w:r>
      <w:r>
        <w:rPr>
          <w:rFonts w:ascii="Times New Roman" w:eastAsia="仿宋_GB2312" w:cs="Times New Roman"/>
          <w:sz w:val="28"/>
          <w:szCs w:val="28"/>
        </w:rPr>
        <w:t>上浮</w:t>
      </w:r>
      <w:r>
        <w:rPr>
          <w:rFonts w:ascii="Times New Roman" w:eastAsia="仿宋_GB2312" w:cs="Times New Roman" w:hint="eastAsia"/>
          <w:sz w:val="28"/>
          <w:szCs w:val="28"/>
        </w:rPr>
        <w:t>20</w:t>
      </w:r>
      <w:r>
        <w:rPr>
          <w:rFonts w:ascii="Times New Roman" w:eastAsia="仿宋_GB2312" w:cs="Times New Roman"/>
          <w:sz w:val="28"/>
          <w:szCs w:val="28"/>
        </w:rPr>
        <w:t>%</w:t>
      </w:r>
      <w:r>
        <w:rPr>
          <w:rFonts w:ascii="Times New Roman" w:eastAsia="仿宋_GB2312" w:cs="Times New Roman"/>
          <w:sz w:val="28"/>
          <w:szCs w:val="28"/>
        </w:rPr>
        <w:t>以上。</w:t>
      </w:r>
      <w:r>
        <w:rPr>
          <w:rFonts w:ascii="Times New Roman" w:eastAsia="仿宋_GB2312" w:cs="Times New Roman" w:hint="eastAsia"/>
          <w:sz w:val="28"/>
          <w:szCs w:val="28"/>
        </w:rPr>
        <w:t>研究生入</w:t>
      </w:r>
      <w:proofErr w:type="gramStart"/>
      <w:r>
        <w:rPr>
          <w:rFonts w:ascii="Times New Roman" w:eastAsia="仿宋_GB2312" w:cs="Times New Roman" w:hint="eastAsia"/>
          <w:sz w:val="28"/>
          <w:szCs w:val="28"/>
        </w:rPr>
        <w:t>职直接</w:t>
      </w:r>
      <w:proofErr w:type="gramEnd"/>
      <w:r>
        <w:rPr>
          <w:rFonts w:ascii="Times New Roman" w:eastAsia="仿宋_GB2312" w:cs="Times New Roman" w:hint="eastAsia"/>
          <w:sz w:val="28"/>
          <w:szCs w:val="28"/>
        </w:rPr>
        <w:t>定职为助理级职称，实行岗位工资</w:t>
      </w:r>
      <w:r>
        <w:rPr>
          <w:rFonts w:ascii="Times New Roman" w:eastAsia="仿宋_GB2312" w:cs="Times New Roman"/>
          <w:sz w:val="28"/>
          <w:szCs w:val="28"/>
        </w:rPr>
        <w:t>。</w:t>
      </w:r>
      <w:r>
        <w:rPr>
          <w:rFonts w:ascii="Times New Roman" w:eastAsia="仿宋_GB2312" w:cs="Times New Roman" w:hint="eastAsia"/>
          <w:sz w:val="28"/>
          <w:szCs w:val="28"/>
        </w:rPr>
        <w:t>出国工作的毕业生年收入为国内人员同岗位收入的</w:t>
      </w:r>
      <w:r>
        <w:rPr>
          <w:rFonts w:ascii="Times New Roman" w:eastAsia="仿宋_GB2312" w:cs="Times New Roman" w:hint="eastAsia"/>
          <w:sz w:val="28"/>
          <w:szCs w:val="28"/>
        </w:rPr>
        <w:t>1.5-3</w:t>
      </w:r>
      <w:r>
        <w:rPr>
          <w:rFonts w:ascii="Times New Roman" w:eastAsia="仿宋_GB2312" w:cs="Times New Roman" w:hint="eastAsia"/>
          <w:sz w:val="28"/>
          <w:szCs w:val="28"/>
        </w:rPr>
        <w:t>倍。</w:t>
      </w:r>
      <w:r>
        <w:rPr>
          <w:rFonts w:ascii="Times New Roman" w:eastAsia="仿宋_GB2312" w:cs="Times New Roman" w:hint="eastAsia"/>
          <w:b/>
          <w:sz w:val="28"/>
          <w:szCs w:val="28"/>
        </w:rPr>
        <w:t>2021</w:t>
      </w:r>
      <w:r>
        <w:rPr>
          <w:rFonts w:ascii="Times New Roman" w:eastAsia="仿宋_GB2312" w:cs="Times New Roman" w:hint="eastAsia"/>
          <w:b/>
          <w:sz w:val="28"/>
          <w:szCs w:val="28"/>
        </w:rPr>
        <w:t>年，全局在岗职工平均工资</w:t>
      </w:r>
      <w:r>
        <w:rPr>
          <w:rFonts w:ascii="Times New Roman" w:eastAsia="仿宋_GB2312" w:cs="Times New Roman" w:hint="eastAsia"/>
          <w:b/>
          <w:sz w:val="28"/>
          <w:szCs w:val="28"/>
        </w:rPr>
        <w:t>13.5</w:t>
      </w:r>
      <w:r>
        <w:rPr>
          <w:rFonts w:ascii="Times New Roman" w:eastAsia="仿宋_GB2312" w:cs="Times New Roman" w:hint="eastAsia"/>
          <w:b/>
          <w:sz w:val="28"/>
          <w:szCs w:val="28"/>
        </w:rPr>
        <w:t>万元以上。</w:t>
      </w:r>
      <w:r>
        <w:rPr>
          <w:rFonts w:ascii="Times New Roman" w:eastAsia="仿宋_GB2312" w:cs="Times New Roman" w:hint="eastAsia"/>
          <w:sz w:val="28"/>
          <w:szCs w:val="28"/>
        </w:rPr>
        <w:t>推行技术津贴制度，入职即享受额外技术津贴</w:t>
      </w:r>
      <w:r>
        <w:rPr>
          <w:rFonts w:ascii="Times New Roman" w:eastAsia="仿宋_GB2312" w:cs="Times New Roman" w:hint="eastAsia"/>
          <w:sz w:val="28"/>
          <w:szCs w:val="28"/>
        </w:rPr>
        <w:t>600</w:t>
      </w:r>
      <w:r>
        <w:rPr>
          <w:rFonts w:ascii="Times New Roman" w:eastAsia="仿宋_GB2312" w:cs="Times New Roman" w:hint="eastAsia"/>
          <w:sz w:val="28"/>
          <w:szCs w:val="28"/>
        </w:rPr>
        <w:t>元</w:t>
      </w:r>
      <w:r>
        <w:rPr>
          <w:rFonts w:ascii="Times New Roman" w:eastAsia="仿宋_GB2312" w:cs="Times New Roman" w:hint="eastAsia"/>
          <w:sz w:val="28"/>
          <w:szCs w:val="28"/>
        </w:rPr>
        <w:t>/</w:t>
      </w:r>
      <w:r>
        <w:rPr>
          <w:rFonts w:ascii="Times New Roman" w:eastAsia="仿宋_GB2312" w:cs="Times New Roman" w:hint="eastAsia"/>
          <w:sz w:val="28"/>
          <w:szCs w:val="28"/>
        </w:rPr>
        <w:t>月。一年转正定职后</w:t>
      </w:r>
      <w:proofErr w:type="gramStart"/>
      <w:r>
        <w:rPr>
          <w:rFonts w:ascii="Times New Roman" w:eastAsia="仿宋_GB2312" w:cs="Times New Roman" w:hint="eastAsia"/>
          <w:sz w:val="28"/>
          <w:szCs w:val="28"/>
        </w:rPr>
        <w:t>参评副</w:t>
      </w:r>
      <w:proofErr w:type="gramEnd"/>
      <w:r>
        <w:rPr>
          <w:rFonts w:ascii="Times New Roman" w:eastAsia="仿宋_GB2312" w:cs="Times New Roman" w:hint="eastAsia"/>
          <w:sz w:val="28"/>
          <w:szCs w:val="28"/>
        </w:rPr>
        <w:t>主任工程师每月津贴</w:t>
      </w:r>
      <w:r>
        <w:rPr>
          <w:rFonts w:ascii="Times New Roman" w:eastAsia="仿宋_GB2312" w:cs="Times New Roman" w:hint="eastAsia"/>
          <w:sz w:val="28"/>
          <w:szCs w:val="28"/>
        </w:rPr>
        <w:t>1200</w:t>
      </w:r>
      <w:r>
        <w:rPr>
          <w:rFonts w:ascii="Times New Roman" w:eastAsia="仿宋_GB2312" w:cs="Times New Roman" w:hint="eastAsia"/>
          <w:sz w:val="28"/>
          <w:szCs w:val="28"/>
        </w:rPr>
        <w:t>元，主任工程师每月津贴</w:t>
      </w:r>
      <w:r>
        <w:rPr>
          <w:rFonts w:ascii="Times New Roman" w:eastAsia="仿宋_GB2312" w:cs="Times New Roman" w:hint="eastAsia"/>
          <w:sz w:val="28"/>
          <w:szCs w:val="28"/>
        </w:rPr>
        <w:t>1800</w:t>
      </w:r>
      <w:r>
        <w:rPr>
          <w:rFonts w:ascii="Times New Roman" w:eastAsia="仿宋_GB2312" w:cs="Times New Roman" w:hint="eastAsia"/>
          <w:sz w:val="28"/>
          <w:szCs w:val="28"/>
        </w:rPr>
        <w:t>元，考取各类执业资格后给予</w:t>
      </w:r>
      <w:r>
        <w:rPr>
          <w:rFonts w:ascii="Times New Roman" w:eastAsia="仿宋_GB2312" w:cs="Times New Roman" w:hint="eastAsia"/>
          <w:sz w:val="28"/>
          <w:szCs w:val="28"/>
        </w:rPr>
        <w:t>0.5</w:t>
      </w:r>
      <w:r>
        <w:rPr>
          <w:rFonts w:ascii="Times New Roman" w:eastAsia="仿宋_GB2312" w:cs="Times New Roman" w:hint="eastAsia"/>
          <w:sz w:val="28"/>
          <w:szCs w:val="28"/>
        </w:rPr>
        <w:t>－</w:t>
      </w:r>
      <w:r w:rsidR="004F060B">
        <w:rPr>
          <w:rFonts w:ascii="Times New Roman" w:eastAsia="仿宋_GB2312" w:cs="Times New Roman" w:hint="eastAsia"/>
          <w:sz w:val="28"/>
          <w:szCs w:val="28"/>
        </w:rPr>
        <w:t>6</w:t>
      </w:r>
      <w:r>
        <w:rPr>
          <w:rFonts w:ascii="Times New Roman" w:eastAsia="仿宋_GB2312" w:cs="Times New Roman" w:hint="eastAsia"/>
          <w:sz w:val="28"/>
          <w:szCs w:val="28"/>
        </w:rPr>
        <w:t>万元不等的一次性奖励，并每月发放津贴。缴纳符合国家规定的各种险金（国家规定的</w:t>
      </w:r>
      <w:r w:rsidR="0005026D">
        <w:rPr>
          <w:rFonts w:ascii="Times New Roman" w:eastAsia="仿宋_GB2312" w:cs="Times New Roman" w:hint="eastAsia"/>
          <w:sz w:val="28"/>
          <w:szCs w:val="28"/>
        </w:rPr>
        <w:t>六</w:t>
      </w:r>
      <w:r>
        <w:rPr>
          <w:rFonts w:ascii="Times New Roman" w:eastAsia="仿宋_GB2312" w:cs="Times New Roman" w:hint="eastAsia"/>
          <w:sz w:val="28"/>
          <w:szCs w:val="28"/>
        </w:rPr>
        <w:t>险</w:t>
      </w:r>
      <w:proofErr w:type="gramStart"/>
      <w:r>
        <w:rPr>
          <w:rFonts w:ascii="Times New Roman" w:eastAsia="仿宋_GB2312" w:cs="Times New Roman" w:hint="eastAsia"/>
          <w:sz w:val="28"/>
          <w:szCs w:val="28"/>
        </w:rPr>
        <w:t>一</w:t>
      </w:r>
      <w:proofErr w:type="gramEnd"/>
      <w:r>
        <w:rPr>
          <w:rFonts w:ascii="Times New Roman" w:eastAsia="仿宋_GB2312" w:cs="Times New Roman" w:hint="eastAsia"/>
          <w:sz w:val="28"/>
          <w:szCs w:val="28"/>
        </w:rPr>
        <w:t>金及年金）。</w:t>
      </w:r>
      <w:r w:rsidR="0005026D">
        <w:rPr>
          <w:rFonts w:ascii="Times New Roman" w:eastAsia="仿宋_GB2312" w:cs="Times New Roman" w:hint="eastAsia"/>
          <w:sz w:val="28"/>
          <w:szCs w:val="28"/>
        </w:rPr>
        <w:t>“双一流”院校毕业生，每月发放院校津贴。</w:t>
      </w:r>
    </w:p>
    <w:p w:rsidR="00B6100E" w:rsidRPr="0044344D" w:rsidRDefault="00457982" w:rsidP="0044344D">
      <w:pPr>
        <w:spacing w:line="440" w:lineRule="exact"/>
        <w:jc w:val="center"/>
        <w:rPr>
          <w:rFonts w:ascii="黑体" w:eastAsia="黑体" w:hAnsi="黑体" w:cs="Times New Roman"/>
          <w:sz w:val="28"/>
          <w:szCs w:val="28"/>
        </w:rPr>
      </w:pPr>
      <w:r>
        <w:rPr>
          <w:rFonts w:ascii="黑体" w:eastAsia="黑体" w:hAnsi="黑体" w:cs="Times New Roman" w:hint="eastAsia"/>
          <w:sz w:val="28"/>
          <w:szCs w:val="28"/>
        </w:rPr>
        <w:t>应届</w:t>
      </w:r>
      <w:r w:rsidR="0005026D">
        <w:rPr>
          <w:rFonts w:ascii="黑体" w:eastAsia="黑体" w:hAnsi="黑体" w:cs="Times New Roman" w:hint="eastAsia"/>
          <w:sz w:val="28"/>
          <w:szCs w:val="28"/>
        </w:rPr>
        <w:t>主专业</w:t>
      </w:r>
      <w:r>
        <w:rPr>
          <w:rFonts w:ascii="黑体" w:eastAsia="黑体" w:hAnsi="黑体" w:cs="Times New Roman" w:hint="eastAsia"/>
          <w:sz w:val="28"/>
          <w:szCs w:val="28"/>
        </w:rPr>
        <w:t>毕业生签约，给予</w:t>
      </w:r>
      <w:r w:rsidR="0005026D">
        <w:rPr>
          <w:rFonts w:ascii="黑体" w:eastAsia="黑体" w:hAnsi="黑体" w:cs="Times New Roman" w:hint="eastAsia"/>
          <w:sz w:val="28"/>
          <w:szCs w:val="28"/>
        </w:rPr>
        <w:t>0.5-2万</w:t>
      </w:r>
      <w:r>
        <w:rPr>
          <w:rFonts w:ascii="黑体" w:eastAsia="黑体" w:hAnsi="黑体" w:cs="Times New Roman" w:hint="eastAsia"/>
          <w:sz w:val="28"/>
          <w:szCs w:val="28"/>
        </w:rPr>
        <w:t>元</w:t>
      </w:r>
      <w:r w:rsidR="0005026D">
        <w:rPr>
          <w:rFonts w:ascii="黑体" w:eastAsia="黑体" w:hAnsi="黑体" w:cs="Times New Roman" w:hint="eastAsia"/>
          <w:sz w:val="28"/>
          <w:szCs w:val="28"/>
        </w:rPr>
        <w:t>“安家费”</w:t>
      </w:r>
      <w:r>
        <w:rPr>
          <w:rFonts w:ascii="黑体" w:eastAsia="黑体" w:hAnsi="黑体" w:cs="Times New Roman" w:hint="eastAsia"/>
          <w:sz w:val="28"/>
          <w:szCs w:val="28"/>
        </w:rPr>
        <w:t>。</w:t>
      </w:r>
    </w:p>
    <w:p w:rsidR="00B6100E" w:rsidRDefault="00457982">
      <w:pPr>
        <w:spacing w:line="440" w:lineRule="exact"/>
        <w:ind w:firstLine="645"/>
        <w:rPr>
          <w:rFonts w:ascii="Times New Roman" w:eastAsia="仿宋_GB2312" w:cs="Times New Roman"/>
          <w:sz w:val="28"/>
          <w:szCs w:val="28"/>
        </w:rPr>
      </w:pPr>
      <w:r>
        <w:rPr>
          <w:rFonts w:ascii="Times New Roman" w:eastAsia="仿宋_GB2312" w:cs="Times New Roman" w:hint="eastAsia"/>
          <w:b/>
          <w:sz w:val="28"/>
          <w:szCs w:val="28"/>
        </w:rPr>
        <w:t xml:space="preserve">2. </w:t>
      </w:r>
      <w:r>
        <w:rPr>
          <w:rFonts w:ascii="Times New Roman" w:eastAsia="仿宋_GB2312" w:cs="Times New Roman" w:hint="eastAsia"/>
          <w:b/>
          <w:sz w:val="28"/>
          <w:szCs w:val="28"/>
        </w:rPr>
        <w:t>福</w:t>
      </w:r>
      <w:r>
        <w:rPr>
          <w:rFonts w:ascii="Times New Roman" w:eastAsia="仿宋_GB2312" w:cs="Times New Roman"/>
          <w:b/>
          <w:sz w:val="28"/>
          <w:szCs w:val="28"/>
        </w:rPr>
        <w:t>利关怀贴心。</w:t>
      </w:r>
      <w:r>
        <w:rPr>
          <w:rFonts w:ascii="Times New Roman" w:eastAsia="仿宋_GB2312" w:cs="Times New Roman"/>
          <w:sz w:val="28"/>
          <w:szCs w:val="28"/>
        </w:rPr>
        <w:t>坚持企业发展成果最终惠及职工群众的责任</w:t>
      </w:r>
      <w:r>
        <w:rPr>
          <w:rFonts w:ascii="Times New Roman" w:eastAsia="仿宋_GB2312" w:cs="Times New Roman"/>
          <w:sz w:val="28"/>
          <w:szCs w:val="28"/>
        </w:rPr>
        <w:lastRenderedPageBreak/>
        <w:t>担当。深入落实</w:t>
      </w:r>
      <w:r>
        <w:rPr>
          <w:rFonts w:ascii="Times New Roman" w:eastAsia="仿宋_GB2312" w:cs="Times New Roman"/>
          <w:sz w:val="28"/>
          <w:szCs w:val="28"/>
        </w:rPr>
        <w:t>“</w:t>
      </w:r>
      <w:r>
        <w:rPr>
          <w:rFonts w:ascii="Times New Roman" w:eastAsia="仿宋_GB2312" w:cs="Times New Roman"/>
          <w:sz w:val="28"/>
          <w:szCs w:val="28"/>
        </w:rPr>
        <w:t>三让三不让</w:t>
      </w:r>
      <w:r>
        <w:rPr>
          <w:rFonts w:ascii="Times New Roman" w:eastAsia="仿宋_GB2312" w:cs="Times New Roman"/>
          <w:sz w:val="28"/>
          <w:szCs w:val="28"/>
        </w:rPr>
        <w:t>”</w:t>
      </w:r>
      <w:r>
        <w:rPr>
          <w:rFonts w:ascii="Times New Roman" w:eastAsia="仿宋_GB2312" w:cs="Times New Roman"/>
          <w:sz w:val="28"/>
          <w:szCs w:val="28"/>
        </w:rPr>
        <w:t>关爱员工，开展</w:t>
      </w:r>
      <w:r>
        <w:rPr>
          <w:rFonts w:ascii="Times New Roman" w:eastAsia="仿宋_GB2312" w:cs="Times New Roman"/>
          <w:sz w:val="28"/>
          <w:szCs w:val="28"/>
        </w:rPr>
        <w:t>“</w:t>
      </w:r>
      <w:r>
        <w:rPr>
          <w:rFonts w:ascii="Times New Roman" w:eastAsia="仿宋_GB2312" w:cs="Times New Roman"/>
          <w:sz w:val="28"/>
          <w:szCs w:val="28"/>
        </w:rPr>
        <w:t>春送慰问、夏送清凉、金秋助学、冬送温暖</w:t>
      </w:r>
      <w:r>
        <w:rPr>
          <w:rFonts w:ascii="Times New Roman" w:eastAsia="仿宋_GB2312" w:cs="Times New Roman"/>
          <w:sz w:val="28"/>
          <w:szCs w:val="28"/>
        </w:rPr>
        <w:t>”</w:t>
      </w:r>
      <w:r>
        <w:rPr>
          <w:rFonts w:ascii="Times New Roman" w:eastAsia="仿宋_GB2312" w:cs="Times New Roman"/>
          <w:sz w:val="28"/>
          <w:szCs w:val="28"/>
        </w:rPr>
        <w:t>，一年四季送关爱。深入推进</w:t>
      </w:r>
      <w:proofErr w:type="gramStart"/>
      <w:r>
        <w:rPr>
          <w:rFonts w:ascii="Times New Roman" w:eastAsia="仿宋_GB2312" w:cs="Times New Roman"/>
          <w:sz w:val="28"/>
          <w:szCs w:val="28"/>
        </w:rPr>
        <w:t>幸福企业</w:t>
      </w:r>
      <w:proofErr w:type="gramEnd"/>
      <w:r>
        <w:rPr>
          <w:rFonts w:ascii="Times New Roman" w:eastAsia="仿宋_GB2312" w:cs="Times New Roman"/>
          <w:sz w:val="28"/>
          <w:szCs w:val="28"/>
        </w:rPr>
        <w:t>建设，创建项目部星级幸福之家，注重改善职工生活学习工作环境。建设</w:t>
      </w:r>
      <w:r>
        <w:rPr>
          <w:rFonts w:ascii="Times New Roman" w:eastAsia="仿宋_GB2312" w:cs="Times New Roman"/>
          <w:sz w:val="28"/>
          <w:szCs w:val="28"/>
        </w:rPr>
        <w:t>“</w:t>
      </w:r>
      <w:r>
        <w:rPr>
          <w:rFonts w:ascii="Times New Roman" w:eastAsia="仿宋_GB2312" w:cs="Times New Roman"/>
          <w:sz w:val="28"/>
          <w:szCs w:val="28"/>
        </w:rPr>
        <w:t>员工心灵驿站</w:t>
      </w:r>
      <w:r>
        <w:rPr>
          <w:rFonts w:ascii="Times New Roman" w:eastAsia="仿宋_GB2312" w:cs="Times New Roman"/>
          <w:sz w:val="28"/>
          <w:szCs w:val="28"/>
        </w:rPr>
        <w:t>”</w:t>
      </w:r>
      <w:r>
        <w:rPr>
          <w:rFonts w:ascii="Times New Roman" w:eastAsia="仿宋_GB2312" w:cs="Times New Roman"/>
          <w:sz w:val="28"/>
          <w:szCs w:val="28"/>
        </w:rPr>
        <w:t>，图书室、活动室一应俱全，关注职工身心健康。常态</w:t>
      </w:r>
      <w:proofErr w:type="gramStart"/>
      <w:r>
        <w:rPr>
          <w:rFonts w:ascii="Times New Roman" w:eastAsia="仿宋_GB2312" w:cs="Times New Roman"/>
          <w:sz w:val="28"/>
          <w:szCs w:val="28"/>
        </w:rPr>
        <w:t>化开展</w:t>
      </w:r>
      <w:proofErr w:type="gramEnd"/>
      <w:r>
        <w:rPr>
          <w:rFonts w:ascii="Times New Roman" w:eastAsia="仿宋_GB2312" w:cs="Times New Roman"/>
          <w:sz w:val="28"/>
          <w:szCs w:val="28"/>
        </w:rPr>
        <w:t>职工文体活动及丰富多彩的春游、观影等活动。按时发放节日慰问品，员工生日、结婚、生育进行慰问，建立家属反探亲制度，人性化关怀。打造单身青年联谊交友工作平台和机制，定期为单身青年组织联谊活动，</w:t>
      </w:r>
      <w:r>
        <w:rPr>
          <w:rFonts w:ascii="Times New Roman" w:eastAsia="仿宋_GB2312" w:cs="Times New Roman" w:hint="eastAsia"/>
          <w:sz w:val="28"/>
          <w:szCs w:val="28"/>
        </w:rPr>
        <w:t>消除大家的后顾之忧</w:t>
      </w:r>
      <w:r>
        <w:rPr>
          <w:rFonts w:ascii="Times New Roman" w:eastAsia="仿宋_GB2312" w:cs="Times New Roman"/>
          <w:sz w:val="28"/>
          <w:szCs w:val="28"/>
        </w:rPr>
        <w:t>。</w:t>
      </w:r>
    </w:p>
    <w:p w:rsidR="00B6100E" w:rsidRDefault="00457982">
      <w:pPr>
        <w:spacing w:line="440" w:lineRule="exact"/>
        <w:ind w:firstLine="645"/>
        <w:rPr>
          <w:rFonts w:ascii="Times New Roman" w:eastAsia="仿宋_GB2312" w:cs="Times New Roman"/>
          <w:sz w:val="28"/>
          <w:szCs w:val="28"/>
        </w:rPr>
      </w:pPr>
      <w:r>
        <w:rPr>
          <w:rFonts w:ascii="Times New Roman" w:eastAsia="仿宋_GB2312" w:cs="Times New Roman" w:hint="eastAsia"/>
          <w:b/>
          <w:sz w:val="28"/>
          <w:szCs w:val="28"/>
        </w:rPr>
        <w:t xml:space="preserve">3. </w:t>
      </w:r>
      <w:r>
        <w:rPr>
          <w:rFonts w:ascii="Times New Roman" w:eastAsia="仿宋_GB2312" w:cs="Times New Roman" w:hint="eastAsia"/>
          <w:b/>
          <w:sz w:val="28"/>
          <w:szCs w:val="28"/>
        </w:rPr>
        <w:t>全员绩效考核有奔头</w:t>
      </w:r>
      <w:r>
        <w:rPr>
          <w:rFonts w:ascii="Times New Roman" w:eastAsia="仿宋_GB2312" w:cs="Times New Roman" w:hint="eastAsia"/>
          <w:sz w:val="28"/>
          <w:szCs w:val="28"/>
        </w:rPr>
        <w:t>，以业绩和效益为导向，业绩论英雄，通过业绩与薪酬增减、干部上下等挂钩，大力提升</w:t>
      </w:r>
      <w:r>
        <w:rPr>
          <w:rFonts w:ascii="Times New Roman" w:eastAsia="仿宋_GB2312" w:cs="Times New Roman" w:hint="eastAsia"/>
          <w:bCs/>
          <w:sz w:val="28"/>
          <w:szCs w:val="28"/>
        </w:rPr>
        <w:t>有业绩、有能力的员工薪酬，给机会、给平台，及时提拔到重要岗位，大力鼓励干事创业正能量，</w:t>
      </w:r>
      <w:r>
        <w:rPr>
          <w:rFonts w:ascii="Times New Roman" w:eastAsia="仿宋_GB2312" w:cs="Times New Roman" w:hint="eastAsia"/>
          <w:sz w:val="28"/>
          <w:szCs w:val="28"/>
        </w:rPr>
        <w:t>全面激发人才队伍激情和活力。</w:t>
      </w:r>
    </w:p>
    <w:p w:rsidR="00B6100E" w:rsidRDefault="00B6100E">
      <w:pPr>
        <w:jc w:val="center"/>
        <w:rPr>
          <w:rFonts w:ascii="Times New Roman" w:eastAsia="黑体" w:hAnsi="Times New Roman" w:cs="Times New Roman"/>
          <w:sz w:val="36"/>
          <w:szCs w:val="36"/>
          <w:highlight w:val="yellow"/>
        </w:rPr>
      </w:pPr>
    </w:p>
    <w:p w:rsidR="00B6100E" w:rsidRDefault="00457982">
      <w:pPr>
        <w:jc w:val="center"/>
        <w:rPr>
          <w:rFonts w:ascii="Times New Roman" w:eastAsia="黑体" w:hAnsi="Times New Roman" w:cs="Times New Roman"/>
          <w:sz w:val="36"/>
          <w:szCs w:val="36"/>
        </w:rPr>
      </w:pPr>
      <w:r>
        <w:rPr>
          <w:rFonts w:ascii="Times New Roman" w:eastAsia="黑体" w:hAnsi="Times New Roman" w:cs="Times New Roman" w:hint="eastAsia"/>
          <w:sz w:val="36"/>
          <w:szCs w:val="36"/>
        </w:rPr>
        <w:t>职业发展</w:t>
      </w:r>
    </w:p>
    <w:p w:rsidR="00B6100E" w:rsidRDefault="00457982">
      <w:pPr>
        <w:spacing w:line="440" w:lineRule="exact"/>
        <w:ind w:firstLine="645"/>
        <w:rPr>
          <w:rFonts w:ascii="Times New Roman" w:eastAsia="仿宋_GB2312" w:cs="Times New Roman"/>
          <w:b/>
          <w:bCs/>
          <w:sz w:val="28"/>
          <w:szCs w:val="28"/>
        </w:rPr>
      </w:pPr>
      <w:r>
        <w:rPr>
          <w:rFonts w:ascii="Times New Roman" w:eastAsia="仿宋_GB2312" w:cs="Times New Roman" w:hint="eastAsia"/>
          <w:b/>
          <w:bCs/>
          <w:sz w:val="28"/>
          <w:szCs w:val="28"/>
        </w:rPr>
        <w:t xml:space="preserve">1. </w:t>
      </w:r>
      <w:r>
        <w:rPr>
          <w:rFonts w:ascii="Times New Roman" w:eastAsia="仿宋_GB2312" w:cs="Times New Roman" w:hint="eastAsia"/>
          <w:b/>
          <w:bCs/>
          <w:sz w:val="28"/>
          <w:szCs w:val="28"/>
        </w:rPr>
        <w:t>坚持</w:t>
      </w:r>
      <w:proofErr w:type="gramStart"/>
      <w:r>
        <w:rPr>
          <w:rFonts w:ascii="Times New Roman" w:eastAsia="仿宋_GB2312" w:cs="Times New Roman" w:hint="eastAsia"/>
          <w:b/>
          <w:bCs/>
          <w:sz w:val="28"/>
          <w:szCs w:val="28"/>
        </w:rPr>
        <w:t>人才强企战略</w:t>
      </w:r>
      <w:proofErr w:type="gramEnd"/>
      <w:r>
        <w:rPr>
          <w:rFonts w:ascii="Times New Roman" w:eastAsia="仿宋_GB2312" w:cs="Times New Roman" w:hint="eastAsia"/>
          <w:b/>
          <w:bCs/>
          <w:sz w:val="28"/>
          <w:szCs w:val="28"/>
        </w:rPr>
        <w:t>。</w:t>
      </w:r>
      <w:r>
        <w:rPr>
          <w:rFonts w:ascii="Times New Roman" w:eastAsia="仿宋_GB2312" w:cs="Times New Roman" w:hint="eastAsia"/>
          <w:bCs/>
          <w:sz w:val="28"/>
          <w:szCs w:val="28"/>
        </w:rPr>
        <w:t>中铁九局始终把人才作为企业发展的第一资源。建立“</w:t>
      </w:r>
      <w:r>
        <w:rPr>
          <w:rFonts w:ascii="Times New Roman" w:eastAsia="仿宋_GB2312" w:cs="Times New Roman" w:hint="eastAsia"/>
          <w:bCs/>
          <w:sz w:val="28"/>
          <w:szCs w:val="28"/>
        </w:rPr>
        <w:t>13579</w:t>
      </w:r>
      <w:r>
        <w:rPr>
          <w:rFonts w:ascii="Times New Roman" w:eastAsia="仿宋_GB2312" w:cs="Times New Roman" w:hint="eastAsia"/>
          <w:bCs/>
          <w:sz w:val="28"/>
          <w:szCs w:val="28"/>
        </w:rPr>
        <w:t>”人才培养工程，即入职</w:t>
      </w:r>
      <w:r>
        <w:rPr>
          <w:rFonts w:ascii="Times New Roman" w:eastAsia="仿宋_GB2312" w:cs="Times New Roman"/>
          <w:bCs/>
          <w:sz w:val="28"/>
          <w:szCs w:val="28"/>
        </w:rPr>
        <w:t>1</w:t>
      </w:r>
      <w:r>
        <w:rPr>
          <w:rFonts w:ascii="Times New Roman" w:eastAsia="仿宋_GB2312" w:cs="Times New Roman" w:hint="eastAsia"/>
          <w:bCs/>
          <w:sz w:val="28"/>
          <w:szCs w:val="28"/>
        </w:rPr>
        <w:t>年能够独立胜任工作岗位，</w:t>
      </w:r>
      <w:r>
        <w:rPr>
          <w:rFonts w:ascii="Times New Roman" w:eastAsia="仿宋_GB2312" w:cs="Times New Roman"/>
          <w:bCs/>
          <w:sz w:val="28"/>
          <w:szCs w:val="28"/>
        </w:rPr>
        <w:t>3</w:t>
      </w:r>
      <w:r>
        <w:rPr>
          <w:rFonts w:ascii="Times New Roman" w:eastAsia="仿宋_GB2312" w:cs="Times New Roman" w:hint="eastAsia"/>
          <w:bCs/>
          <w:sz w:val="28"/>
          <w:szCs w:val="28"/>
        </w:rPr>
        <w:t>年具备项目部门负责人岗位资格，</w:t>
      </w:r>
      <w:r>
        <w:rPr>
          <w:rFonts w:ascii="Times New Roman" w:eastAsia="仿宋_GB2312" w:cs="Times New Roman"/>
          <w:bCs/>
          <w:sz w:val="28"/>
          <w:szCs w:val="28"/>
        </w:rPr>
        <w:t>5</w:t>
      </w:r>
      <w:r>
        <w:rPr>
          <w:rFonts w:ascii="Times New Roman" w:eastAsia="仿宋_GB2312" w:cs="Times New Roman" w:hint="eastAsia"/>
          <w:bCs/>
          <w:sz w:val="28"/>
          <w:szCs w:val="28"/>
        </w:rPr>
        <w:t>年满足项目班子副职任职能力（或三级公司总部部门副职），</w:t>
      </w:r>
      <w:r>
        <w:rPr>
          <w:rFonts w:ascii="Times New Roman" w:eastAsia="仿宋_GB2312" w:cs="Times New Roman"/>
          <w:bCs/>
          <w:sz w:val="28"/>
          <w:szCs w:val="28"/>
        </w:rPr>
        <w:t>7</w:t>
      </w:r>
      <w:r>
        <w:rPr>
          <w:rFonts w:ascii="Times New Roman" w:eastAsia="仿宋_GB2312" w:cs="Times New Roman" w:hint="eastAsia"/>
          <w:bCs/>
          <w:sz w:val="28"/>
          <w:szCs w:val="28"/>
        </w:rPr>
        <w:t>年符合项目班子正职（或三级公司总部部门正职、局专家）岗位要求，</w:t>
      </w:r>
      <w:r>
        <w:rPr>
          <w:rFonts w:ascii="Times New Roman" w:eastAsia="仿宋_GB2312" w:cs="Times New Roman"/>
          <w:bCs/>
          <w:sz w:val="28"/>
          <w:szCs w:val="28"/>
        </w:rPr>
        <w:t>9</w:t>
      </w:r>
      <w:r>
        <w:rPr>
          <w:rFonts w:ascii="Times New Roman" w:eastAsia="仿宋_GB2312" w:cs="Times New Roman" w:hint="eastAsia"/>
          <w:bCs/>
          <w:sz w:val="28"/>
          <w:szCs w:val="28"/>
        </w:rPr>
        <w:t>年达到三级公司领导班子副职（或局总部部门副职）能力素质。从新员工入职培训到见习期培养、从职业发展规划到导师带徒，从常态</w:t>
      </w:r>
      <w:proofErr w:type="gramStart"/>
      <w:r>
        <w:rPr>
          <w:rFonts w:ascii="Times New Roman" w:eastAsia="仿宋_GB2312" w:cs="Times New Roman" w:hint="eastAsia"/>
          <w:bCs/>
          <w:sz w:val="28"/>
          <w:szCs w:val="28"/>
        </w:rPr>
        <w:t>化培训</w:t>
      </w:r>
      <w:proofErr w:type="gramEnd"/>
      <w:r>
        <w:rPr>
          <w:rFonts w:ascii="Times New Roman" w:eastAsia="仿宋_GB2312" w:cs="Times New Roman" w:hint="eastAsia"/>
          <w:bCs/>
          <w:sz w:val="28"/>
          <w:szCs w:val="28"/>
        </w:rPr>
        <w:t>到择优选拔任用等，</w:t>
      </w:r>
      <w:r>
        <w:rPr>
          <w:rFonts w:ascii="Times New Roman" w:eastAsia="仿宋_GB2312" w:cs="Times New Roman" w:hint="eastAsia"/>
          <w:b/>
          <w:bCs/>
          <w:sz w:val="28"/>
          <w:szCs w:val="28"/>
        </w:rPr>
        <w:t>为人才成长搭建全套“产业链”。</w:t>
      </w:r>
    </w:p>
    <w:p w:rsidR="00B6100E" w:rsidRDefault="00457982">
      <w:pPr>
        <w:spacing w:line="440" w:lineRule="exact"/>
        <w:ind w:firstLine="645"/>
        <w:rPr>
          <w:rFonts w:ascii="Times New Roman" w:eastAsia="仿宋_GB2312" w:cs="Times New Roman"/>
          <w:bCs/>
          <w:sz w:val="28"/>
          <w:szCs w:val="28"/>
        </w:rPr>
      </w:pPr>
      <w:r>
        <w:rPr>
          <w:rFonts w:ascii="Times New Roman" w:eastAsia="仿宋_GB2312" w:cs="Times New Roman" w:hint="eastAsia"/>
          <w:b/>
          <w:bCs/>
          <w:sz w:val="28"/>
          <w:szCs w:val="28"/>
        </w:rPr>
        <w:t xml:space="preserve">2. </w:t>
      </w:r>
      <w:r>
        <w:rPr>
          <w:rFonts w:ascii="Times New Roman" w:eastAsia="仿宋_GB2312" w:cs="Times New Roman" w:hint="eastAsia"/>
          <w:b/>
          <w:bCs/>
          <w:sz w:val="28"/>
          <w:szCs w:val="28"/>
        </w:rPr>
        <w:t>量身定做见习计划。</w:t>
      </w:r>
      <w:r>
        <w:rPr>
          <w:rFonts w:ascii="Times New Roman" w:eastAsia="仿宋_GB2312" w:cs="Times New Roman" w:hint="eastAsia"/>
          <w:bCs/>
          <w:sz w:val="28"/>
          <w:szCs w:val="28"/>
        </w:rPr>
        <w:t>我们根据企业实际，充分考虑毕业生家庭位置及个性化需求，</w:t>
      </w:r>
      <w:r>
        <w:rPr>
          <w:rFonts w:ascii="Times New Roman" w:eastAsia="仿宋_GB2312" w:cs="Times New Roman" w:hint="eastAsia"/>
          <w:b/>
          <w:bCs/>
          <w:sz w:val="28"/>
          <w:szCs w:val="28"/>
        </w:rPr>
        <w:t>尽力做到就近分配、合理分配。</w:t>
      </w:r>
      <w:r>
        <w:rPr>
          <w:rFonts w:ascii="Times New Roman" w:eastAsia="仿宋_GB2312" w:cs="Times New Roman" w:hint="eastAsia"/>
          <w:bCs/>
          <w:sz w:val="28"/>
          <w:szCs w:val="28"/>
        </w:rPr>
        <w:t>各公司、</w:t>
      </w:r>
      <w:proofErr w:type="gramStart"/>
      <w:r>
        <w:rPr>
          <w:rFonts w:ascii="Times New Roman" w:eastAsia="仿宋_GB2312" w:cs="Times New Roman" w:hint="eastAsia"/>
          <w:bCs/>
          <w:sz w:val="28"/>
          <w:szCs w:val="28"/>
        </w:rPr>
        <w:t>各项目部均</w:t>
      </w:r>
      <w:proofErr w:type="gramEnd"/>
      <w:r>
        <w:rPr>
          <w:rFonts w:ascii="Times New Roman" w:eastAsia="仿宋_GB2312" w:cs="Times New Roman" w:hint="eastAsia"/>
          <w:bCs/>
          <w:sz w:val="28"/>
          <w:szCs w:val="28"/>
        </w:rPr>
        <w:t>组织召开欢迎大会、岗前培训和活动等，让你尽快熟悉企业。根据所学专业和岗位量</w:t>
      </w:r>
      <w:proofErr w:type="gramStart"/>
      <w:r>
        <w:rPr>
          <w:rFonts w:ascii="Times New Roman" w:eastAsia="仿宋_GB2312" w:cs="Times New Roman" w:hint="eastAsia"/>
          <w:bCs/>
          <w:sz w:val="28"/>
          <w:szCs w:val="28"/>
        </w:rPr>
        <w:t>身制定</w:t>
      </w:r>
      <w:proofErr w:type="gramEnd"/>
      <w:r>
        <w:rPr>
          <w:rFonts w:ascii="Times New Roman" w:eastAsia="仿宋_GB2312" w:cs="Times New Roman" w:hint="eastAsia"/>
          <w:bCs/>
          <w:sz w:val="28"/>
          <w:szCs w:val="28"/>
        </w:rPr>
        <w:t>见习计划，配备指导老师言传身教，定期组织座谈会排忧解难，组织丰富多彩的活动融入集体，让你</w:t>
      </w:r>
      <w:proofErr w:type="gramStart"/>
      <w:r>
        <w:rPr>
          <w:rFonts w:ascii="Times New Roman" w:eastAsia="仿宋_GB2312" w:cs="Times New Roman" w:hint="eastAsia"/>
          <w:bCs/>
          <w:sz w:val="28"/>
          <w:szCs w:val="28"/>
        </w:rPr>
        <w:t>不</w:t>
      </w:r>
      <w:proofErr w:type="gramEnd"/>
      <w:r>
        <w:rPr>
          <w:rFonts w:ascii="Times New Roman" w:eastAsia="仿宋_GB2312" w:cs="Times New Roman" w:hint="eastAsia"/>
          <w:bCs/>
          <w:sz w:val="28"/>
          <w:szCs w:val="28"/>
        </w:rPr>
        <w:t>迷茫、不孤单。你的心情，我懂得！</w:t>
      </w:r>
    </w:p>
    <w:p w:rsidR="00B6100E" w:rsidRDefault="00457982">
      <w:pPr>
        <w:spacing w:line="440" w:lineRule="exact"/>
        <w:ind w:firstLine="645"/>
        <w:rPr>
          <w:rFonts w:ascii="Times New Roman" w:eastAsia="仿宋_GB2312" w:cs="Times New Roman"/>
          <w:bCs/>
          <w:sz w:val="28"/>
          <w:szCs w:val="28"/>
        </w:rPr>
      </w:pPr>
      <w:r>
        <w:rPr>
          <w:rFonts w:ascii="Times New Roman" w:eastAsia="仿宋_GB2312" w:cs="Times New Roman" w:hint="eastAsia"/>
          <w:b/>
          <w:bCs/>
          <w:sz w:val="28"/>
          <w:szCs w:val="28"/>
        </w:rPr>
        <w:t xml:space="preserve">3. </w:t>
      </w:r>
      <w:r>
        <w:rPr>
          <w:rFonts w:ascii="Times New Roman" w:eastAsia="仿宋_GB2312" w:cs="Times New Roman" w:hint="eastAsia"/>
          <w:b/>
          <w:bCs/>
          <w:sz w:val="28"/>
          <w:szCs w:val="28"/>
        </w:rPr>
        <w:t>导师带徒保驾护航。</w:t>
      </w:r>
      <w:r w:rsidRPr="0044344D">
        <w:rPr>
          <w:rFonts w:ascii="Times New Roman" w:eastAsia="仿宋_GB2312" w:cs="Times New Roman" w:hint="eastAsia"/>
          <w:bCs/>
          <w:sz w:val="28"/>
          <w:szCs w:val="28"/>
        </w:rPr>
        <w:t>我们为入职五年内的毕业生均配备指导老师，</w:t>
      </w:r>
      <w:r>
        <w:rPr>
          <w:rFonts w:ascii="Times New Roman" w:eastAsia="仿宋_GB2312" w:cs="Times New Roman" w:hint="eastAsia"/>
          <w:bCs/>
          <w:sz w:val="28"/>
          <w:szCs w:val="28"/>
        </w:rPr>
        <w:t>签订师徒合同，抓住人才成长的关键期，打好基础。推行“双</w:t>
      </w:r>
      <w:r>
        <w:rPr>
          <w:rFonts w:ascii="Times New Roman" w:eastAsia="仿宋_GB2312" w:cs="Times New Roman" w:hint="eastAsia"/>
          <w:bCs/>
          <w:sz w:val="28"/>
          <w:szCs w:val="28"/>
        </w:rPr>
        <w:lastRenderedPageBreak/>
        <w:t>导师”带徒和公司领导班子带徒制度，分别负责指导具体技术业务、关心思想生活和引领职业规划发展，多管齐下，全方位保驾护航，让你成长得更综合、更全面，未来的路走得更扎实、更长远。</w:t>
      </w:r>
    </w:p>
    <w:p w:rsidR="00B6100E" w:rsidRDefault="00457982">
      <w:pPr>
        <w:spacing w:line="440" w:lineRule="exact"/>
        <w:ind w:firstLine="645"/>
        <w:rPr>
          <w:rFonts w:ascii="Times New Roman" w:eastAsia="仿宋_GB2312" w:cs="Times New Roman"/>
          <w:bCs/>
          <w:sz w:val="28"/>
          <w:szCs w:val="28"/>
        </w:rPr>
      </w:pPr>
      <w:r>
        <w:rPr>
          <w:rFonts w:ascii="Times New Roman" w:eastAsia="仿宋_GB2312" w:cs="Times New Roman" w:hint="eastAsia"/>
          <w:b/>
          <w:bCs/>
          <w:sz w:val="28"/>
          <w:szCs w:val="28"/>
        </w:rPr>
        <w:t xml:space="preserve">4. </w:t>
      </w:r>
      <w:r>
        <w:rPr>
          <w:rFonts w:ascii="Times New Roman" w:eastAsia="仿宋_GB2312" w:cs="Times New Roman" w:hint="eastAsia"/>
          <w:b/>
          <w:bCs/>
          <w:sz w:val="28"/>
          <w:szCs w:val="28"/>
        </w:rPr>
        <w:t>职业规划定位导航。</w:t>
      </w:r>
      <w:r>
        <w:rPr>
          <w:rFonts w:ascii="Times New Roman" w:eastAsia="仿宋_GB2312" w:cs="Times New Roman" w:hint="eastAsia"/>
          <w:bCs/>
          <w:sz w:val="28"/>
          <w:szCs w:val="28"/>
        </w:rPr>
        <w:t>转正定职后的毕业生，由公司人力资源部部门牵头，项目部、指导老师和个人共同研究制定职业发展规划，主要包括技术方向、管理方向和交叉成长等多种途径。建立专家、主任（副主任）工程师评选机制，培养技术专家，打造职业项目经理，同步提高职级待遇，拓宽成长空间。</w:t>
      </w:r>
    </w:p>
    <w:p w:rsidR="00B6100E" w:rsidRDefault="00457982">
      <w:pPr>
        <w:spacing w:line="440" w:lineRule="exact"/>
        <w:ind w:firstLine="645"/>
        <w:rPr>
          <w:rFonts w:ascii="Times New Roman" w:eastAsia="仿宋_GB2312" w:cs="Times New Roman"/>
          <w:bCs/>
          <w:sz w:val="28"/>
          <w:szCs w:val="28"/>
        </w:rPr>
      </w:pPr>
      <w:r>
        <w:rPr>
          <w:rFonts w:ascii="Times New Roman" w:eastAsia="仿宋_GB2312" w:cs="Times New Roman" w:hint="eastAsia"/>
          <w:b/>
          <w:bCs/>
          <w:sz w:val="28"/>
          <w:szCs w:val="28"/>
        </w:rPr>
        <w:t xml:space="preserve">5. </w:t>
      </w:r>
      <w:r>
        <w:rPr>
          <w:rFonts w:ascii="Times New Roman" w:eastAsia="仿宋_GB2312" w:cs="Times New Roman" w:hint="eastAsia"/>
          <w:b/>
          <w:bCs/>
          <w:sz w:val="28"/>
          <w:szCs w:val="28"/>
        </w:rPr>
        <w:t>培训中心助力提升。</w:t>
      </w:r>
      <w:r>
        <w:rPr>
          <w:rFonts w:ascii="Times New Roman" w:eastAsia="仿宋_GB2312" w:cs="Times New Roman" w:hint="eastAsia"/>
          <w:bCs/>
          <w:sz w:val="28"/>
          <w:szCs w:val="28"/>
        </w:rPr>
        <w:t>我们始终坚持全员培训理念，建立完善的三级教育体系，强化师资队伍建设，确保了时时有培训、事事在培训。成立了“中铁九局培训中心”，目标定位为培养人才、服务战略、深化改革、弘扬文化，成为企业助力人才成长的“智库”，推动企业管理升级。</w:t>
      </w:r>
    </w:p>
    <w:p w:rsidR="00B6100E" w:rsidRDefault="00457982" w:rsidP="00821516">
      <w:pPr>
        <w:spacing w:line="440" w:lineRule="exact"/>
        <w:ind w:firstLine="645"/>
        <w:rPr>
          <w:rFonts w:ascii="Times New Roman" w:eastAsia="仿宋_GB2312" w:cs="Times New Roman"/>
          <w:bCs/>
          <w:sz w:val="28"/>
          <w:szCs w:val="28"/>
        </w:rPr>
      </w:pPr>
      <w:r>
        <w:rPr>
          <w:rFonts w:ascii="Times New Roman" w:eastAsia="仿宋_GB2312" w:cs="Times New Roman" w:hint="eastAsia"/>
          <w:b/>
          <w:bCs/>
          <w:sz w:val="28"/>
          <w:szCs w:val="28"/>
        </w:rPr>
        <w:t xml:space="preserve">6. </w:t>
      </w:r>
      <w:r>
        <w:rPr>
          <w:rFonts w:ascii="Times New Roman" w:eastAsia="仿宋_GB2312" w:cs="Times New Roman" w:hint="eastAsia"/>
          <w:b/>
          <w:bCs/>
          <w:sz w:val="28"/>
          <w:szCs w:val="28"/>
        </w:rPr>
        <w:t>成长平台空间广阔。</w:t>
      </w:r>
      <w:r>
        <w:rPr>
          <w:rFonts w:ascii="Times New Roman" w:eastAsia="仿宋_GB2312" w:cs="Times New Roman" w:hint="eastAsia"/>
          <w:bCs/>
          <w:sz w:val="28"/>
          <w:szCs w:val="28"/>
        </w:rPr>
        <w:t>我们始终坚持“德才兼备、以德为先”的用人理念，不拘一格降人才，</w:t>
      </w:r>
      <w:r>
        <w:rPr>
          <w:rFonts w:ascii="Times New Roman" w:eastAsia="仿宋_GB2312" w:cs="Times New Roman"/>
          <w:bCs/>
          <w:sz w:val="28"/>
          <w:szCs w:val="28"/>
        </w:rPr>
        <w:t>人尽其才、才尽其用。</w:t>
      </w:r>
      <w:r>
        <w:rPr>
          <w:rFonts w:ascii="Times New Roman" w:eastAsia="仿宋_GB2312" w:cs="Times New Roman" w:hint="eastAsia"/>
          <w:bCs/>
          <w:sz w:val="28"/>
          <w:szCs w:val="28"/>
        </w:rPr>
        <w:t>我们推行两级总部新进职员公开招聘制度，为基层员工拓宽成长空间。</w:t>
      </w:r>
      <w:r>
        <w:rPr>
          <w:rFonts w:ascii="Times New Roman" w:eastAsia="仿宋_GB2312" w:cs="Times New Roman" w:hint="eastAsia"/>
          <w:b/>
          <w:sz w:val="28"/>
          <w:szCs w:val="28"/>
        </w:rPr>
        <w:t>大胆使用</w:t>
      </w:r>
      <w:r>
        <w:rPr>
          <w:rFonts w:ascii="Times New Roman" w:eastAsia="仿宋_GB2312" w:cs="Times New Roman" w:hint="eastAsia"/>
          <w:b/>
          <w:bCs/>
          <w:sz w:val="28"/>
          <w:szCs w:val="28"/>
        </w:rPr>
        <w:t>优秀年轻人才，</w:t>
      </w:r>
      <w:r>
        <w:rPr>
          <w:rFonts w:ascii="Times New Roman" w:eastAsia="仿宋_GB2312" w:cs="Times New Roman" w:hint="eastAsia"/>
          <w:bCs/>
          <w:sz w:val="28"/>
          <w:szCs w:val="28"/>
        </w:rPr>
        <w:t>80</w:t>
      </w:r>
      <w:r>
        <w:rPr>
          <w:rFonts w:ascii="Times New Roman" w:eastAsia="仿宋_GB2312" w:cs="Times New Roman" w:hint="eastAsia"/>
          <w:bCs/>
          <w:sz w:val="28"/>
          <w:szCs w:val="28"/>
        </w:rPr>
        <w:t>后领导人员占比超过</w:t>
      </w:r>
      <w:r>
        <w:rPr>
          <w:rFonts w:ascii="Times New Roman" w:eastAsia="仿宋_GB2312" w:cs="Times New Roman" w:hint="eastAsia"/>
          <w:bCs/>
          <w:sz w:val="28"/>
          <w:szCs w:val="28"/>
        </w:rPr>
        <w:t>35%</w:t>
      </w:r>
      <w:r>
        <w:rPr>
          <w:rFonts w:ascii="Times New Roman" w:eastAsia="仿宋_GB2312" w:cs="Times New Roman" w:hint="eastAsia"/>
          <w:bCs/>
          <w:sz w:val="28"/>
          <w:szCs w:val="28"/>
        </w:rPr>
        <w:t>，</w:t>
      </w:r>
      <w:r w:rsidR="00821516" w:rsidRPr="0073074C">
        <w:rPr>
          <w:rFonts w:ascii="Times New Roman" w:eastAsia="仿宋_GB2312" w:cs="Times New Roman" w:hint="eastAsia"/>
          <w:bCs/>
          <w:sz w:val="28"/>
          <w:szCs w:val="28"/>
        </w:rPr>
        <w:t>40</w:t>
      </w:r>
      <w:r w:rsidR="00821516" w:rsidRPr="0073074C">
        <w:rPr>
          <w:rFonts w:ascii="Times New Roman" w:eastAsia="仿宋_GB2312" w:cs="Times New Roman" w:hint="eastAsia"/>
          <w:bCs/>
          <w:sz w:val="28"/>
          <w:szCs w:val="28"/>
        </w:rPr>
        <w:t>周岁以下项目经理占比超过</w:t>
      </w:r>
      <w:r w:rsidR="00821516" w:rsidRPr="0073074C">
        <w:rPr>
          <w:rFonts w:ascii="Times New Roman" w:eastAsia="仿宋_GB2312" w:cs="Times New Roman" w:hint="eastAsia"/>
          <w:bCs/>
          <w:sz w:val="28"/>
          <w:szCs w:val="28"/>
        </w:rPr>
        <w:t>60%</w:t>
      </w:r>
      <w:r>
        <w:rPr>
          <w:rFonts w:ascii="Times New Roman" w:eastAsia="仿宋_GB2312" w:cs="Times New Roman" w:hint="eastAsia"/>
          <w:bCs/>
          <w:sz w:val="28"/>
          <w:szCs w:val="28"/>
        </w:rPr>
        <w:t>。我们坚持“用机制激励人，用文化塑造人，用感情温暖人，用事业凝聚人”的理念，加入中铁九局，只要你是金子，一定会闪闪发光！</w:t>
      </w:r>
    </w:p>
    <w:p w:rsidR="00B6100E" w:rsidRDefault="00B6100E">
      <w:pPr>
        <w:spacing w:line="440" w:lineRule="exact"/>
        <w:ind w:firstLine="645"/>
        <w:rPr>
          <w:rFonts w:ascii="Times New Roman" w:eastAsia="仿宋_GB2312" w:cs="Times New Roman"/>
          <w:bCs/>
          <w:sz w:val="28"/>
          <w:szCs w:val="28"/>
        </w:rPr>
      </w:pPr>
    </w:p>
    <w:p w:rsidR="00B6100E" w:rsidRDefault="00457982">
      <w:pPr>
        <w:jc w:val="center"/>
        <w:rPr>
          <w:rFonts w:ascii="Times New Roman" w:eastAsia="黑体" w:hAnsi="Times New Roman" w:cs="Times New Roman"/>
          <w:sz w:val="36"/>
          <w:szCs w:val="36"/>
        </w:rPr>
      </w:pPr>
      <w:r>
        <w:rPr>
          <w:rFonts w:ascii="Times New Roman" w:eastAsia="黑体" w:hAnsi="Times New Roman" w:cs="Times New Roman"/>
          <w:sz w:val="36"/>
          <w:szCs w:val="36"/>
        </w:rPr>
        <w:t>招聘专业</w:t>
      </w:r>
    </w:p>
    <w:p w:rsidR="00B6100E" w:rsidRDefault="00457982">
      <w:pPr>
        <w:spacing w:line="440" w:lineRule="exact"/>
        <w:rPr>
          <w:rFonts w:ascii="仿宋_GB2312" w:eastAsia="仿宋_GB2312"/>
          <w:sz w:val="28"/>
          <w:szCs w:val="28"/>
        </w:rPr>
      </w:pPr>
      <w:r>
        <w:rPr>
          <w:rFonts w:ascii="仿宋_GB2312" w:eastAsia="仿宋_GB2312" w:hint="eastAsia"/>
          <w:b/>
          <w:sz w:val="28"/>
          <w:szCs w:val="28"/>
        </w:rPr>
        <w:t>工程技术岗：</w:t>
      </w:r>
      <w:r>
        <w:rPr>
          <w:rFonts w:ascii="仿宋_GB2312" w:eastAsia="仿宋_GB2312" w:hint="eastAsia"/>
          <w:sz w:val="28"/>
          <w:szCs w:val="28"/>
        </w:rPr>
        <w:t>土木工程、铁道工程、道路桥梁与渡河工程、建筑工程、城市地下空间工程、智能建造、水利水电工程、交通工程、测绘工程、地质工程、结构工程、给排水科学与工程、建筑环境与能源应用工程、建筑电气与智能化、工程管理、工程造价、工程力学、理论与应用力学、安全工程、电气工程及</w:t>
      </w:r>
      <w:r w:rsidR="00180AB1">
        <w:rPr>
          <w:rFonts w:ascii="仿宋_GB2312" w:eastAsia="仿宋_GB2312" w:hint="eastAsia"/>
          <w:sz w:val="28"/>
          <w:szCs w:val="28"/>
        </w:rPr>
        <w:t>其</w:t>
      </w:r>
      <w:r>
        <w:rPr>
          <w:rFonts w:ascii="仿宋_GB2312" w:eastAsia="仿宋_GB2312" w:hint="eastAsia"/>
          <w:sz w:val="28"/>
          <w:szCs w:val="28"/>
        </w:rPr>
        <w:t>自动化（铁道电气化）、电力（输变电）、轨道交通信号与控制、铁道信号、通信工程、采矿工程、室内设计</w:t>
      </w:r>
      <w:r w:rsidR="001A0951">
        <w:rPr>
          <w:rFonts w:ascii="仿宋_GB2312" w:eastAsia="仿宋_GB2312" w:hint="eastAsia"/>
          <w:sz w:val="28"/>
          <w:szCs w:val="28"/>
        </w:rPr>
        <w:t>、爆破工程</w:t>
      </w:r>
      <w:r>
        <w:rPr>
          <w:rFonts w:ascii="仿宋_GB2312" w:eastAsia="仿宋_GB2312" w:hint="eastAsia"/>
          <w:sz w:val="28"/>
          <w:szCs w:val="28"/>
        </w:rPr>
        <w:t>等相关专业。</w:t>
      </w:r>
    </w:p>
    <w:p w:rsidR="00B6100E" w:rsidRDefault="00457982">
      <w:pPr>
        <w:spacing w:line="440" w:lineRule="exact"/>
        <w:rPr>
          <w:rFonts w:ascii="仿宋_GB2312" w:eastAsia="仿宋_GB2312"/>
          <w:sz w:val="28"/>
          <w:szCs w:val="28"/>
        </w:rPr>
      </w:pPr>
      <w:r>
        <w:rPr>
          <w:rFonts w:ascii="仿宋_GB2312" w:eastAsia="仿宋_GB2312" w:hint="eastAsia"/>
          <w:b/>
          <w:sz w:val="28"/>
          <w:szCs w:val="28"/>
        </w:rPr>
        <w:t>物资设备岗：</w:t>
      </w:r>
      <w:r>
        <w:rPr>
          <w:rFonts w:ascii="仿宋_GB2312" w:eastAsia="仿宋_GB2312" w:hint="eastAsia"/>
          <w:sz w:val="28"/>
          <w:szCs w:val="28"/>
        </w:rPr>
        <w:t>材料成型及控制工程、材料科学与工程、机械工程、机械</w:t>
      </w:r>
      <w:r w:rsidR="00180AB1">
        <w:rPr>
          <w:rFonts w:ascii="仿宋_GB2312" w:eastAsia="仿宋_GB2312" w:hint="eastAsia"/>
          <w:sz w:val="28"/>
          <w:szCs w:val="28"/>
        </w:rPr>
        <w:t>设计制造</w:t>
      </w:r>
      <w:r>
        <w:rPr>
          <w:rFonts w:ascii="仿宋_GB2312" w:eastAsia="仿宋_GB2312" w:hint="eastAsia"/>
          <w:sz w:val="28"/>
          <w:szCs w:val="28"/>
        </w:rPr>
        <w:t>及其自动化、无机非金属材料工程、物流管理、物流工程、</w:t>
      </w:r>
      <w:r>
        <w:rPr>
          <w:rFonts w:ascii="仿宋_GB2312" w:eastAsia="仿宋_GB2312" w:hint="eastAsia"/>
          <w:sz w:val="28"/>
          <w:szCs w:val="28"/>
        </w:rPr>
        <w:lastRenderedPageBreak/>
        <w:t>车辆工程等相关专业。</w:t>
      </w:r>
    </w:p>
    <w:p w:rsidR="00B6100E" w:rsidRDefault="00457982">
      <w:pPr>
        <w:spacing w:line="440" w:lineRule="exact"/>
        <w:rPr>
          <w:rFonts w:ascii="仿宋_GB2312" w:eastAsia="仿宋_GB2312"/>
          <w:sz w:val="28"/>
          <w:szCs w:val="28"/>
        </w:rPr>
      </w:pPr>
      <w:r>
        <w:rPr>
          <w:rFonts w:ascii="仿宋_GB2312" w:eastAsia="仿宋_GB2312" w:hint="eastAsia"/>
          <w:b/>
          <w:sz w:val="28"/>
          <w:szCs w:val="28"/>
        </w:rPr>
        <w:t>党群人力岗：</w:t>
      </w:r>
      <w:r>
        <w:rPr>
          <w:rFonts w:ascii="仿宋_GB2312" w:eastAsia="仿宋_GB2312" w:hint="eastAsia"/>
          <w:sz w:val="28"/>
          <w:szCs w:val="28"/>
        </w:rPr>
        <w:t>汉语言文学、行政管理、人力资源管理、政治学与行政学、新闻学、公共事业管理、工商管理、经济学、统计学、劳动与社会保障、国际经济与贸易等相关专业。</w:t>
      </w:r>
    </w:p>
    <w:p w:rsidR="00B6100E" w:rsidRDefault="00457982">
      <w:pPr>
        <w:spacing w:line="440" w:lineRule="exact"/>
        <w:rPr>
          <w:rFonts w:ascii="仿宋_GB2312" w:eastAsia="仿宋_GB2312"/>
          <w:sz w:val="28"/>
          <w:szCs w:val="28"/>
        </w:rPr>
      </w:pPr>
      <w:r>
        <w:rPr>
          <w:rFonts w:ascii="仿宋_GB2312" w:eastAsia="仿宋_GB2312" w:hint="eastAsia"/>
          <w:b/>
          <w:sz w:val="28"/>
          <w:szCs w:val="28"/>
        </w:rPr>
        <w:t>财税会计岗：</w:t>
      </w:r>
      <w:r>
        <w:rPr>
          <w:rFonts w:ascii="仿宋_GB2312" w:eastAsia="仿宋_GB2312" w:hint="eastAsia"/>
          <w:sz w:val="28"/>
          <w:szCs w:val="28"/>
        </w:rPr>
        <w:t>财务管理、会计学、税收学、金融学、审计学、财政学等相关专业。</w:t>
      </w:r>
    </w:p>
    <w:p w:rsidR="00B6100E" w:rsidRDefault="00457982">
      <w:pPr>
        <w:spacing w:line="440" w:lineRule="exact"/>
        <w:rPr>
          <w:rFonts w:ascii="仿宋_GB2312" w:eastAsia="仿宋_GB2312"/>
          <w:sz w:val="28"/>
          <w:szCs w:val="28"/>
        </w:rPr>
      </w:pPr>
      <w:r>
        <w:rPr>
          <w:rFonts w:ascii="仿宋_GB2312" w:eastAsia="仿宋_GB2312" w:hint="eastAsia"/>
          <w:b/>
          <w:sz w:val="28"/>
          <w:szCs w:val="28"/>
        </w:rPr>
        <w:t>法</w:t>
      </w:r>
      <w:proofErr w:type="gramStart"/>
      <w:r>
        <w:rPr>
          <w:rFonts w:ascii="仿宋_GB2312" w:eastAsia="仿宋_GB2312" w:hint="eastAsia"/>
          <w:b/>
          <w:sz w:val="28"/>
          <w:szCs w:val="28"/>
        </w:rPr>
        <w:t>务</w:t>
      </w:r>
      <w:proofErr w:type="gramEnd"/>
      <w:r>
        <w:rPr>
          <w:rFonts w:ascii="仿宋_GB2312" w:eastAsia="仿宋_GB2312" w:hint="eastAsia"/>
          <w:b/>
          <w:sz w:val="28"/>
          <w:szCs w:val="28"/>
        </w:rPr>
        <w:t>岗：</w:t>
      </w:r>
      <w:r>
        <w:rPr>
          <w:rFonts w:ascii="仿宋_GB2312" w:eastAsia="仿宋_GB2312" w:hint="eastAsia"/>
          <w:sz w:val="28"/>
          <w:szCs w:val="28"/>
        </w:rPr>
        <w:t>法学。</w:t>
      </w:r>
    </w:p>
    <w:p w:rsidR="00B6100E" w:rsidRDefault="00457982">
      <w:pPr>
        <w:spacing w:line="440" w:lineRule="exact"/>
        <w:rPr>
          <w:rFonts w:ascii="仿宋_GB2312" w:eastAsia="仿宋_GB2312"/>
          <w:sz w:val="28"/>
          <w:szCs w:val="28"/>
        </w:rPr>
      </w:pPr>
      <w:r>
        <w:rPr>
          <w:rFonts w:ascii="仿宋_GB2312" w:eastAsia="仿宋_GB2312" w:hint="eastAsia"/>
          <w:b/>
          <w:sz w:val="28"/>
          <w:szCs w:val="28"/>
        </w:rPr>
        <w:t>翻译岗：</w:t>
      </w:r>
      <w:r>
        <w:rPr>
          <w:rFonts w:ascii="仿宋_GB2312" w:eastAsia="仿宋_GB2312" w:hint="eastAsia"/>
          <w:sz w:val="28"/>
          <w:szCs w:val="28"/>
        </w:rPr>
        <w:t>法语、西班牙语。</w:t>
      </w:r>
    </w:p>
    <w:p w:rsidR="00B6100E" w:rsidRDefault="00B6100E">
      <w:pPr>
        <w:spacing w:line="440" w:lineRule="exact"/>
        <w:rPr>
          <w:rFonts w:ascii="仿宋_GB2312" w:eastAsia="仿宋_GB2312"/>
          <w:sz w:val="28"/>
          <w:szCs w:val="28"/>
        </w:rPr>
      </w:pPr>
    </w:p>
    <w:p w:rsidR="00BC00BE" w:rsidRDefault="00BC00BE" w:rsidP="00BC00BE">
      <w:pPr>
        <w:jc w:val="center"/>
        <w:rPr>
          <w:rFonts w:ascii="Times New Roman" w:eastAsia="黑体" w:hAnsi="Times New Roman" w:cs="Times New Roman"/>
          <w:sz w:val="36"/>
          <w:szCs w:val="36"/>
        </w:rPr>
      </w:pPr>
      <w:r>
        <w:rPr>
          <w:rFonts w:ascii="Times New Roman" w:eastAsia="黑体" w:hAnsi="Times New Roman" w:cs="Times New Roman"/>
          <w:sz w:val="36"/>
          <w:szCs w:val="36"/>
        </w:rPr>
        <w:t>招聘要求</w:t>
      </w:r>
    </w:p>
    <w:p w:rsidR="00BC00BE" w:rsidRDefault="00BC00BE" w:rsidP="00BC00BE">
      <w:pPr>
        <w:spacing w:line="440" w:lineRule="exact"/>
        <w:ind w:firstLineChars="200" w:firstLine="560"/>
        <w:rPr>
          <w:rFonts w:ascii="Times New Roman" w:eastAsia="黑体" w:hAnsi="Times New Roman" w:cs="Times New Roman"/>
          <w:sz w:val="28"/>
          <w:szCs w:val="28"/>
        </w:rPr>
      </w:pPr>
      <w:r>
        <w:rPr>
          <w:rFonts w:ascii="Times New Roman" w:eastAsia="仿宋_GB2312" w:hAnsi="Times New Roman" w:cs="Times New Roman"/>
          <w:sz w:val="28"/>
          <w:szCs w:val="28"/>
        </w:rPr>
        <w:t>1.</w:t>
      </w:r>
      <w:r>
        <w:rPr>
          <w:rFonts w:ascii="Times New Roman" w:eastAsia="仿宋_GB2312" w:cs="Times New Roman" w:hint="eastAsia"/>
          <w:sz w:val="28"/>
          <w:szCs w:val="28"/>
        </w:rPr>
        <w:t xml:space="preserve"> </w:t>
      </w:r>
      <w:r>
        <w:rPr>
          <w:rFonts w:ascii="Times New Roman" w:eastAsia="仿宋_GB2312" w:cs="Times New Roman"/>
          <w:sz w:val="28"/>
          <w:szCs w:val="28"/>
        </w:rPr>
        <w:t>全日制</w:t>
      </w:r>
      <w:r>
        <w:rPr>
          <w:rFonts w:ascii="Times New Roman" w:eastAsia="仿宋_GB2312" w:hAnsi="Times New Roman" w:cs="Times New Roman"/>
          <w:sz w:val="28"/>
          <w:szCs w:val="28"/>
        </w:rPr>
        <w:t>20</w:t>
      </w:r>
      <w:r>
        <w:rPr>
          <w:rFonts w:ascii="Times New Roman" w:eastAsia="仿宋_GB2312" w:hAnsi="Times New Roman" w:cs="Times New Roman" w:hint="eastAsia"/>
          <w:sz w:val="28"/>
          <w:szCs w:val="28"/>
        </w:rPr>
        <w:t>23</w:t>
      </w:r>
      <w:r>
        <w:rPr>
          <w:rFonts w:ascii="Times New Roman" w:eastAsia="仿宋_GB2312" w:cs="Times New Roman"/>
          <w:sz w:val="28"/>
          <w:szCs w:val="28"/>
        </w:rPr>
        <w:t>届</w:t>
      </w:r>
      <w:r>
        <w:rPr>
          <w:rFonts w:ascii="Times New Roman" w:eastAsia="仿宋_GB2312" w:cs="Times New Roman" w:hint="eastAsia"/>
          <w:sz w:val="28"/>
          <w:szCs w:val="28"/>
        </w:rPr>
        <w:t>以及</w:t>
      </w:r>
      <w:r>
        <w:rPr>
          <w:rFonts w:ascii="Times New Roman" w:eastAsia="仿宋_GB2312" w:cs="Times New Roman" w:hint="eastAsia"/>
          <w:sz w:val="28"/>
          <w:szCs w:val="28"/>
        </w:rPr>
        <w:t>2022</w:t>
      </w:r>
      <w:r>
        <w:rPr>
          <w:rFonts w:ascii="Times New Roman" w:eastAsia="仿宋_GB2312" w:cs="Times New Roman" w:hint="eastAsia"/>
          <w:sz w:val="28"/>
          <w:szCs w:val="28"/>
        </w:rPr>
        <w:t>届暂未就业、本科</w:t>
      </w:r>
      <w:r>
        <w:rPr>
          <w:rFonts w:ascii="Times New Roman" w:eastAsia="仿宋_GB2312" w:cs="Times New Roman"/>
          <w:sz w:val="28"/>
          <w:szCs w:val="28"/>
        </w:rPr>
        <w:t>及以上院校、招聘专业范围内的毕业生。成绩良好、专业基础扎实</w:t>
      </w:r>
      <w:r>
        <w:rPr>
          <w:rFonts w:ascii="Times New Roman" w:eastAsia="仿宋_GB2312" w:cs="Times New Roman" w:hint="eastAsia"/>
          <w:sz w:val="28"/>
          <w:szCs w:val="28"/>
        </w:rPr>
        <w:t>。党员和学生干部优先录取。</w:t>
      </w:r>
    </w:p>
    <w:p w:rsidR="00BC00BE" w:rsidRDefault="00BC00BE" w:rsidP="00BC00BE">
      <w:pPr>
        <w:spacing w:line="440" w:lineRule="exact"/>
        <w:ind w:firstLineChars="200" w:firstLine="560"/>
        <w:rPr>
          <w:rFonts w:ascii="Times New Roman" w:eastAsia="仿宋_GB2312" w:cs="Times New Roman"/>
          <w:sz w:val="28"/>
          <w:szCs w:val="28"/>
        </w:rPr>
      </w:pPr>
      <w:r>
        <w:rPr>
          <w:rFonts w:ascii="Times New Roman" w:eastAsia="仿宋_GB2312" w:hAnsi="Times New Roman" w:cs="Times New Roman" w:hint="eastAsia"/>
          <w:sz w:val="28"/>
          <w:szCs w:val="28"/>
        </w:rPr>
        <w:t xml:space="preserve">2. </w:t>
      </w:r>
      <w:r>
        <w:rPr>
          <w:rFonts w:ascii="Times New Roman" w:eastAsia="仿宋_GB2312" w:cs="Times New Roman"/>
          <w:sz w:val="28"/>
          <w:szCs w:val="28"/>
        </w:rPr>
        <w:t>认同</w:t>
      </w:r>
      <w:r>
        <w:rPr>
          <w:rFonts w:ascii="Times New Roman" w:eastAsia="仿宋_GB2312" w:cs="Times New Roman" w:hint="eastAsia"/>
          <w:sz w:val="28"/>
          <w:szCs w:val="28"/>
        </w:rPr>
        <w:t>中国中铁九局集团</w:t>
      </w:r>
      <w:r>
        <w:rPr>
          <w:rFonts w:ascii="Times New Roman" w:eastAsia="仿宋_GB2312" w:cs="Times New Roman"/>
          <w:sz w:val="28"/>
          <w:szCs w:val="28"/>
        </w:rPr>
        <w:t>企业文化，为人正直、踏实坦诚，进取心、责任心较强，具有良好的团队精神，品行端正，无不良记录。</w:t>
      </w:r>
    </w:p>
    <w:p w:rsidR="00BC00BE" w:rsidRDefault="00BC00BE" w:rsidP="00BC00BE">
      <w:pPr>
        <w:spacing w:line="440" w:lineRule="exact"/>
        <w:ind w:firstLineChars="200" w:firstLine="560"/>
        <w:rPr>
          <w:rFonts w:ascii="Times New Roman" w:eastAsia="仿宋_GB2312" w:cs="Times New Roman"/>
          <w:sz w:val="28"/>
          <w:szCs w:val="28"/>
        </w:rPr>
      </w:pPr>
      <w:r>
        <w:rPr>
          <w:rFonts w:ascii="Times New Roman" w:eastAsia="仿宋_GB2312" w:hAnsi="Times New Roman" w:cs="Times New Roman" w:hint="eastAsia"/>
          <w:sz w:val="28"/>
          <w:szCs w:val="28"/>
        </w:rPr>
        <w:t xml:space="preserve">3. </w:t>
      </w:r>
      <w:r>
        <w:rPr>
          <w:rFonts w:ascii="Times New Roman" w:eastAsia="仿宋_GB2312" w:cs="Times New Roman"/>
          <w:sz w:val="28"/>
          <w:szCs w:val="28"/>
        </w:rPr>
        <w:t>身心健康，外表端正</w:t>
      </w:r>
      <w:r>
        <w:rPr>
          <w:rFonts w:ascii="Times New Roman" w:eastAsia="仿宋_GB2312" w:cs="Times New Roman" w:hint="eastAsia"/>
          <w:sz w:val="28"/>
          <w:szCs w:val="28"/>
        </w:rPr>
        <w:t>，青春有活力</w:t>
      </w:r>
      <w:r>
        <w:rPr>
          <w:rFonts w:ascii="Times New Roman" w:eastAsia="仿宋_GB2312" w:cs="Times New Roman"/>
          <w:sz w:val="28"/>
          <w:szCs w:val="28"/>
        </w:rPr>
        <w:t>，能够适应建筑施工企业工作性质和岗位</w:t>
      </w:r>
      <w:r>
        <w:rPr>
          <w:rFonts w:ascii="Times New Roman" w:eastAsia="仿宋_GB2312" w:cs="Times New Roman" w:hint="eastAsia"/>
          <w:sz w:val="28"/>
          <w:szCs w:val="28"/>
        </w:rPr>
        <w:t>需求，</w:t>
      </w:r>
      <w:r>
        <w:rPr>
          <w:rFonts w:ascii="Times New Roman" w:eastAsia="仿宋_GB2312" w:cs="Times New Roman"/>
          <w:sz w:val="28"/>
          <w:szCs w:val="28"/>
        </w:rPr>
        <w:t>服从工作安排。</w:t>
      </w:r>
    </w:p>
    <w:p w:rsidR="00BC00BE" w:rsidRDefault="00BC00BE" w:rsidP="00BC00BE">
      <w:pPr>
        <w:spacing w:line="440" w:lineRule="exact"/>
        <w:rPr>
          <w:rFonts w:ascii="Times New Roman" w:eastAsia="仿宋_GB2312" w:cs="Times New Roman"/>
          <w:sz w:val="28"/>
          <w:szCs w:val="28"/>
        </w:rPr>
      </w:pPr>
    </w:p>
    <w:p w:rsidR="00BC00BE" w:rsidRDefault="00BC00BE" w:rsidP="00BC00BE">
      <w:pPr>
        <w:jc w:val="center"/>
        <w:rPr>
          <w:rFonts w:ascii="Times New Roman" w:eastAsia="黑体" w:hAnsi="Times New Roman" w:cs="Times New Roman"/>
          <w:sz w:val="36"/>
          <w:szCs w:val="36"/>
        </w:rPr>
      </w:pPr>
      <w:r>
        <w:rPr>
          <w:rFonts w:ascii="Times New Roman" w:eastAsia="黑体" w:hAnsi="Times New Roman" w:cs="Times New Roman" w:hint="eastAsia"/>
          <w:sz w:val="36"/>
          <w:szCs w:val="36"/>
        </w:rPr>
        <w:t>招聘程序</w:t>
      </w:r>
    </w:p>
    <w:p w:rsidR="00BC00BE" w:rsidRDefault="00BC00BE" w:rsidP="00BC00BE">
      <w:pPr>
        <w:pStyle w:val="a7"/>
        <w:spacing w:before="0" w:beforeAutospacing="0" w:after="0" w:afterAutospacing="0" w:line="440" w:lineRule="exact"/>
        <w:ind w:firstLine="420"/>
        <w:rPr>
          <w:rFonts w:ascii="Times New Roman" w:eastAsia="仿宋_GB2312" w:hAnsiTheme="minorHAnsi" w:cs="Times New Roman"/>
          <w:b/>
          <w:kern w:val="2"/>
          <w:sz w:val="28"/>
          <w:szCs w:val="28"/>
        </w:rPr>
      </w:pPr>
      <w:r>
        <w:rPr>
          <w:rFonts w:ascii="Times New Roman" w:eastAsia="仿宋_GB2312" w:hAnsiTheme="minorHAnsi" w:cs="Times New Roman" w:hint="eastAsia"/>
          <w:b/>
          <w:kern w:val="2"/>
          <w:sz w:val="28"/>
          <w:szCs w:val="28"/>
        </w:rPr>
        <w:t xml:space="preserve">1. </w:t>
      </w:r>
      <w:r>
        <w:rPr>
          <w:rFonts w:ascii="Times New Roman" w:eastAsia="仿宋_GB2312" w:hAnsiTheme="minorHAnsi" w:cs="Times New Roman" w:hint="eastAsia"/>
          <w:b/>
          <w:kern w:val="2"/>
          <w:sz w:val="28"/>
          <w:szCs w:val="28"/>
        </w:rPr>
        <w:t>线上招聘：</w:t>
      </w:r>
    </w:p>
    <w:p w:rsidR="00BC00BE" w:rsidRDefault="00BC00BE" w:rsidP="00BC00BE">
      <w:pPr>
        <w:pStyle w:val="a7"/>
        <w:spacing w:before="0" w:beforeAutospacing="0" w:after="0" w:afterAutospacing="0" w:line="440" w:lineRule="exact"/>
        <w:ind w:firstLine="420"/>
        <w:rPr>
          <w:rFonts w:ascii="Times New Roman" w:eastAsia="仿宋_GB2312" w:hAnsiTheme="minorHAnsi" w:cs="Times New Roman"/>
          <w:bCs/>
          <w:kern w:val="2"/>
          <w:sz w:val="28"/>
          <w:szCs w:val="28"/>
        </w:rPr>
      </w:pPr>
      <w:r>
        <w:rPr>
          <w:rFonts w:ascii="Times New Roman" w:eastAsia="仿宋_GB2312" w:hAnsiTheme="minorHAnsi" w:cs="Times New Roman" w:hint="eastAsia"/>
          <w:bCs/>
          <w:noProof/>
          <w:kern w:val="2"/>
          <w:sz w:val="28"/>
          <w:szCs w:val="28"/>
        </w:rPr>
        <w:drawing>
          <wp:anchor distT="0" distB="0" distL="114300" distR="114300" simplePos="0" relativeHeight="251670528" behindDoc="1" locked="0" layoutInCell="1" allowOverlap="1" wp14:anchorId="76A0A464" wp14:editId="0BCF878B">
            <wp:simplePos x="0" y="0"/>
            <wp:positionH relativeFrom="column">
              <wp:posOffset>2085975</wp:posOffset>
            </wp:positionH>
            <wp:positionV relativeFrom="paragraph">
              <wp:posOffset>924560</wp:posOffset>
            </wp:positionV>
            <wp:extent cx="1057275" cy="1057275"/>
            <wp:effectExtent l="0" t="0" r="9525" b="9525"/>
            <wp:wrapNone/>
            <wp:docPr id="2" name="图片 2" descr="中铁九局校园招聘简历投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中铁九局校园招聘简历投递"/>
                    <pic:cNvPicPr>
                      <a:picLocks noChangeAspect="1"/>
                    </pic:cNvPicPr>
                  </pic:nvPicPr>
                  <pic:blipFill>
                    <a:blip r:embed="rId8" cstate="print"/>
                    <a:stretch>
                      <a:fillRect/>
                    </a:stretch>
                  </pic:blipFill>
                  <pic:spPr>
                    <a:xfrm>
                      <a:off x="0" y="0"/>
                      <a:ext cx="1057275" cy="105727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仿宋_GB2312" w:hAnsiTheme="minorHAnsi" w:cs="Times New Roman" w:hint="eastAsia"/>
          <w:bCs/>
          <w:kern w:val="2"/>
          <w:sz w:val="28"/>
          <w:szCs w:val="28"/>
        </w:rPr>
        <w:t>有意应聘者可将个人简历、成绩单、就业推荐表等扫描件投递至邮箱：</w:t>
      </w:r>
      <w:r>
        <w:rPr>
          <w:rFonts w:ascii="Times New Roman" w:eastAsia="仿宋_GB2312" w:hAnsiTheme="minorHAnsi" w:cs="Times New Roman" w:hint="eastAsia"/>
          <w:bCs/>
          <w:kern w:val="2"/>
          <w:sz w:val="28"/>
          <w:szCs w:val="28"/>
        </w:rPr>
        <w:t xml:space="preserve">ztjjxyzp@126.com </w:t>
      </w:r>
      <w:r>
        <w:rPr>
          <w:rFonts w:ascii="Times New Roman" w:eastAsia="仿宋_GB2312" w:hAnsiTheme="minorHAnsi" w:cs="Times New Roman" w:hint="eastAsia"/>
          <w:bCs/>
          <w:kern w:val="2"/>
          <w:sz w:val="28"/>
          <w:szCs w:val="28"/>
        </w:rPr>
        <w:t>（邮件主题以“姓名</w:t>
      </w:r>
      <w:r>
        <w:rPr>
          <w:rFonts w:ascii="Times New Roman" w:eastAsia="仿宋_GB2312" w:hAnsiTheme="minorHAnsi" w:cs="Times New Roman" w:hint="eastAsia"/>
          <w:bCs/>
          <w:kern w:val="2"/>
          <w:sz w:val="28"/>
          <w:szCs w:val="28"/>
        </w:rPr>
        <w:t>+</w:t>
      </w:r>
      <w:r>
        <w:rPr>
          <w:rFonts w:ascii="Times New Roman" w:eastAsia="仿宋_GB2312" w:hAnsiTheme="minorHAnsi" w:cs="Times New Roman" w:hint="eastAsia"/>
          <w:bCs/>
          <w:kern w:val="2"/>
          <w:sz w:val="28"/>
          <w:szCs w:val="28"/>
        </w:rPr>
        <w:t>学校</w:t>
      </w:r>
      <w:r>
        <w:rPr>
          <w:rFonts w:ascii="Times New Roman" w:eastAsia="仿宋_GB2312" w:hAnsiTheme="minorHAnsi" w:cs="Times New Roman" w:hint="eastAsia"/>
          <w:bCs/>
          <w:kern w:val="2"/>
          <w:sz w:val="28"/>
          <w:szCs w:val="28"/>
        </w:rPr>
        <w:t>+</w:t>
      </w:r>
      <w:r>
        <w:rPr>
          <w:rFonts w:ascii="Times New Roman" w:eastAsia="仿宋_GB2312" w:hAnsiTheme="minorHAnsi" w:cs="Times New Roman" w:hint="eastAsia"/>
          <w:bCs/>
          <w:kern w:val="2"/>
          <w:sz w:val="28"/>
          <w:szCs w:val="28"/>
        </w:rPr>
        <w:t>专业”命名），也可以通过识别下方二维码，上传应聘材料。我们将第一时间与你取得联系。</w:t>
      </w:r>
    </w:p>
    <w:p w:rsidR="00BC00BE" w:rsidRDefault="00BC00BE" w:rsidP="00BC00BE">
      <w:pPr>
        <w:pStyle w:val="a7"/>
        <w:spacing w:before="0" w:beforeAutospacing="0" w:after="0" w:afterAutospacing="0" w:line="440" w:lineRule="exact"/>
        <w:ind w:firstLine="420"/>
        <w:rPr>
          <w:rFonts w:ascii="Times New Roman" w:eastAsia="仿宋_GB2312" w:hAnsiTheme="minorHAnsi" w:cs="Times New Roman"/>
          <w:bCs/>
          <w:kern w:val="2"/>
          <w:sz w:val="28"/>
          <w:szCs w:val="28"/>
        </w:rPr>
      </w:pPr>
    </w:p>
    <w:p w:rsidR="00BC00BE" w:rsidRDefault="00BC00BE" w:rsidP="00BC00BE">
      <w:pPr>
        <w:pStyle w:val="a7"/>
        <w:spacing w:before="0" w:beforeAutospacing="0" w:after="0" w:afterAutospacing="0" w:line="440" w:lineRule="exact"/>
        <w:ind w:firstLine="420"/>
        <w:rPr>
          <w:rFonts w:ascii="Times New Roman" w:eastAsia="仿宋_GB2312" w:hAnsiTheme="minorHAnsi" w:cs="Times New Roman"/>
          <w:b/>
          <w:kern w:val="2"/>
          <w:sz w:val="28"/>
          <w:szCs w:val="28"/>
        </w:rPr>
      </w:pPr>
    </w:p>
    <w:p w:rsidR="00BC00BE" w:rsidRDefault="00BC00BE" w:rsidP="00BC00BE">
      <w:pPr>
        <w:pStyle w:val="a7"/>
        <w:spacing w:before="0" w:beforeAutospacing="0" w:after="0" w:afterAutospacing="0" w:line="440" w:lineRule="exact"/>
        <w:ind w:firstLine="420"/>
        <w:rPr>
          <w:rFonts w:ascii="Times New Roman" w:eastAsia="仿宋_GB2312" w:hAnsiTheme="minorHAnsi" w:cs="Times New Roman"/>
          <w:b/>
          <w:kern w:val="2"/>
          <w:sz w:val="28"/>
          <w:szCs w:val="28"/>
        </w:rPr>
      </w:pPr>
    </w:p>
    <w:p w:rsidR="00BC00BE" w:rsidRDefault="00BC00BE" w:rsidP="00BC00BE">
      <w:pPr>
        <w:pStyle w:val="a7"/>
        <w:spacing w:before="0" w:beforeAutospacing="0" w:after="0" w:afterAutospacing="0" w:line="440" w:lineRule="exact"/>
        <w:ind w:firstLine="420"/>
        <w:rPr>
          <w:rFonts w:ascii="Times New Roman" w:eastAsia="仿宋_GB2312" w:hAnsiTheme="minorHAnsi" w:cs="Times New Roman"/>
          <w:b/>
          <w:kern w:val="2"/>
          <w:sz w:val="28"/>
          <w:szCs w:val="28"/>
        </w:rPr>
      </w:pPr>
      <w:r>
        <w:rPr>
          <w:rFonts w:ascii="Times New Roman" w:eastAsia="仿宋_GB2312" w:hAnsiTheme="minorHAnsi" w:cs="Times New Roman" w:hint="eastAsia"/>
          <w:b/>
          <w:kern w:val="2"/>
          <w:sz w:val="28"/>
          <w:szCs w:val="28"/>
        </w:rPr>
        <w:t xml:space="preserve">                    </w:t>
      </w:r>
      <w:r w:rsidRPr="000043A3">
        <w:rPr>
          <w:rFonts w:ascii="黑体" w:eastAsia="黑体" w:hAnsi="Times New Roman" w:cs="Times New Roman" w:hint="eastAsia"/>
        </w:rPr>
        <w:t>上传</w:t>
      </w:r>
      <w:r w:rsidR="0070117F" w:rsidRPr="000043A3">
        <w:rPr>
          <w:rFonts w:ascii="黑体" w:eastAsia="黑体" w:hAnsi="Times New Roman" w:cs="Times New Roman" w:hint="eastAsia"/>
        </w:rPr>
        <w:t>简历</w:t>
      </w:r>
      <w:r w:rsidRPr="000043A3">
        <w:rPr>
          <w:rFonts w:ascii="黑体" w:eastAsia="黑体" w:hAnsi="Times New Roman" w:cs="Times New Roman" w:hint="eastAsia"/>
        </w:rPr>
        <w:t>二维码</w:t>
      </w:r>
    </w:p>
    <w:p w:rsidR="00BC00BE" w:rsidRDefault="00BC00BE" w:rsidP="00BC00BE">
      <w:pPr>
        <w:pStyle w:val="a7"/>
        <w:spacing w:before="0" w:beforeAutospacing="0" w:after="0" w:afterAutospacing="0" w:line="440" w:lineRule="exact"/>
        <w:ind w:firstLine="420"/>
        <w:rPr>
          <w:rFonts w:ascii="Times New Roman" w:eastAsia="仿宋_GB2312" w:hAnsiTheme="minorHAnsi" w:cs="Times New Roman"/>
          <w:b/>
          <w:kern w:val="2"/>
          <w:sz w:val="28"/>
          <w:szCs w:val="28"/>
        </w:rPr>
      </w:pPr>
    </w:p>
    <w:p w:rsidR="00BC00BE" w:rsidRDefault="00BC00BE" w:rsidP="00BC00BE">
      <w:pPr>
        <w:pStyle w:val="a7"/>
        <w:spacing w:before="0" w:beforeAutospacing="0" w:after="0" w:afterAutospacing="0" w:line="440" w:lineRule="exact"/>
        <w:ind w:firstLine="420"/>
        <w:rPr>
          <w:rFonts w:ascii="Times New Roman" w:eastAsia="仿宋_GB2312" w:hAnsiTheme="minorHAnsi" w:cs="Times New Roman"/>
          <w:b/>
          <w:kern w:val="2"/>
          <w:sz w:val="28"/>
          <w:szCs w:val="28"/>
        </w:rPr>
      </w:pPr>
      <w:bookmarkStart w:id="0" w:name="_GoBack"/>
      <w:bookmarkEnd w:id="0"/>
    </w:p>
    <w:p w:rsidR="00BC00BE" w:rsidRDefault="00BC00BE" w:rsidP="00BC00BE">
      <w:pPr>
        <w:pStyle w:val="a7"/>
        <w:spacing w:before="0" w:beforeAutospacing="0" w:after="0" w:afterAutospacing="0" w:line="440" w:lineRule="exact"/>
        <w:ind w:firstLine="420"/>
        <w:rPr>
          <w:rFonts w:ascii="Times New Roman" w:eastAsia="仿宋_GB2312" w:hAnsiTheme="minorHAnsi" w:cs="Times New Roman"/>
          <w:b/>
          <w:kern w:val="2"/>
          <w:sz w:val="28"/>
          <w:szCs w:val="28"/>
        </w:rPr>
      </w:pPr>
      <w:r>
        <w:rPr>
          <w:rFonts w:ascii="Times New Roman" w:eastAsia="仿宋_GB2312" w:hAnsiTheme="minorHAnsi" w:cs="Times New Roman" w:hint="eastAsia"/>
          <w:b/>
          <w:kern w:val="2"/>
          <w:sz w:val="28"/>
          <w:szCs w:val="28"/>
        </w:rPr>
        <w:lastRenderedPageBreak/>
        <w:t xml:space="preserve">2. </w:t>
      </w:r>
      <w:r>
        <w:rPr>
          <w:rFonts w:ascii="Times New Roman" w:eastAsia="仿宋_GB2312" w:hAnsiTheme="minorHAnsi" w:cs="Times New Roman" w:hint="eastAsia"/>
          <w:b/>
          <w:kern w:val="2"/>
          <w:sz w:val="28"/>
          <w:szCs w:val="28"/>
        </w:rPr>
        <w:t>进校招聘：</w:t>
      </w:r>
    </w:p>
    <w:p w:rsidR="00BC00BE" w:rsidRDefault="00BC00BE" w:rsidP="00BC00BE">
      <w:pPr>
        <w:pStyle w:val="a7"/>
        <w:spacing w:before="0" w:beforeAutospacing="0" w:after="0" w:afterAutospacing="0" w:line="440" w:lineRule="exact"/>
        <w:ind w:firstLine="420"/>
        <w:rPr>
          <w:rFonts w:ascii="Times New Roman" w:eastAsia="仿宋_GB2312" w:hAnsiTheme="minorHAnsi" w:cs="Times New Roman"/>
          <w:kern w:val="2"/>
          <w:sz w:val="28"/>
          <w:szCs w:val="28"/>
        </w:rPr>
      </w:pPr>
      <w:r>
        <w:rPr>
          <w:rFonts w:ascii="Times New Roman" w:eastAsia="仿宋_GB2312" w:hAnsiTheme="minorHAnsi" w:cs="Times New Roman"/>
          <w:noProof/>
          <w:kern w:val="2"/>
          <w:sz w:val="28"/>
          <w:szCs w:val="28"/>
        </w:rPr>
        <w:drawing>
          <wp:anchor distT="0" distB="0" distL="114300" distR="114300" simplePos="0" relativeHeight="251672576" behindDoc="1" locked="0" layoutInCell="1" allowOverlap="1" wp14:anchorId="338F92AC" wp14:editId="25FAACA6">
            <wp:simplePos x="0" y="0"/>
            <wp:positionH relativeFrom="column">
              <wp:posOffset>1981200</wp:posOffset>
            </wp:positionH>
            <wp:positionV relativeFrom="paragraph">
              <wp:posOffset>829310</wp:posOffset>
            </wp:positionV>
            <wp:extent cx="1219200" cy="1219200"/>
            <wp:effectExtent l="0" t="0" r="0" b="0"/>
            <wp:wrapNone/>
            <wp:docPr id="3" name="图片 3" descr="C:\Users\Administrator\Desktop\九局H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九局H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仿宋_GB2312" w:hAnsiTheme="minorHAnsi" w:cs="Times New Roman" w:hint="eastAsia"/>
          <w:kern w:val="2"/>
          <w:sz w:val="28"/>
          <w:szCs w:val="28"/>
        </w:rPr>
        <w:t>我们将根据疫情和各院校具体安排，积极组织进校召开专场招聘会或参加双选会。请通过“九局</w:t>
      </w:r>
      <w:r>
        <w:rPr>
          <w:rFonts w:ascii="Times New Roman" w:eastAsia="仿宋_GB2312" w:hAnsiTheme="minorHAnsi" w:cs="Times New Roman" w:hint="eastAsia"/>
          <w:kern w:val="2"/>
          <w:sz w:val="28"/>
          <w:szCs w:val="28"/>
        </w:rPr>
        <w:t>HR</w:t>
      </w:r>
      <w:r>
        <w:rPr>
          <w:rFonts w:ascii="Times New Roman" w:eastAsia="仿宋_GB2312" w:hAnsiTheme="minorHAnsi" w:cs="Times New Roman" w:hint="eastAsia"/>
          <w:kern w:val="2"/>
          <w:sz w:val="28"/>
          <w:szCs w:val="28"/>
        </w:rPr>
        <w:t>”公众</w:t>
      </w:r>
      <w:proofErr w:type="gramStart"/>
      <w:r>
        <w:rPr>
          <w:rFonts w:ascii="Times New Roman" w:eastAsia="仿宋_GB2312" w:hAnsiTheme="minorHAnsi" w:cs="Times New Roman" w:hint="eastAsia"/>
          <w:kern w:val="2"/>
          <w:sz w:val="28"/>
          <w:szCs w:val="28"/>
        </w:rPr>
        <w:t>号及时</w:t>
      </w:r>
      <w:proofErr w:type="gramEnd"/>
      <w:r>
        <w:rPr>
          <w:rFonts w:ascii="Times New Roman" w:eastAsia="仿宋_GB2312" w:hAnsiTheme="minorHAnsi" w:cs="Times New Roman" w:hint="eastAsia"/>
          <w:kern w:val="2"/>
          <w:sz w:val="28"/>
          <w:szCs w:val="28"/>
        </w:rPr>
        <w:t>关注企业招聘信息推送及学校就业网站信息发布。</w:t>
      </w:r>
    </w:p>
    <w:p w:rsidR="00BC00BE" w:rsidRPr="000043A3" w:rsidRDefault="00BC00BE" w:rsidP="00BC00BE">
      <w:pPr>
        <w:pStyle w:val="a7"/>
        <w:spacing w:before="0" w:beforeAutospacing="0" w:after="0" w:afterAutospacing="0" w:line="440" w:lineRule="exact"/>
        <w:ind w:firstLine="420"/>
        <w:rPr>
          <w:rFonts w:ascii="Times New Roman" w:eastAsia="仿宋_GB2312" w:hAnsiTheme="minorHAnsi" w:cs="Times New Roman"/>
          <w:kern w:val="2"/>
          <w:sz w:val="28"/>
          <w:szCs w:val="28"/>
        </w:rPr>
      </w:pPr>
    </w:p>
    <w:p w:rsidR="00BC00BE" w:rsidRDefault="00BC00BE" w:rsidP="00BC00BE">
      <w:pPr>
        <w:pStyle w:val="a7"/>
        <w:spacing w:before="0" w:beforeAutospacing="0" w:after="0" w:afterAutospacing="0" w:line="440" w:lineRule="exact"/>
        <w:ind w:firstLine="420"/>
        <w:rPr>
          <w:rFonts w:ascii="Times New Roman" w:eastAsia="仿宋_GB2312" w:hAnsiTheme="minorHAnsi" w:cs="Times New Roman"/>
          <w:kern w:val="2"/>
          <w:sz w:val="28"/>
          <w:szCs w:val="28"/>
        </w:rPr>
      </w:pPr>
    </w:p>
    <w:p w:rsidR="00BC00BE" w:rsidRDefault="00BC00BE" w:rsidP="00BC00BE">
      <w:pPr>
        <w:pStyle w:val="a7"/>
        <w:spacing w:before="0" w:beforeAutospacing="0" w:after="0" w:afterAutospacing="0" w:line="440" w:lineRule="exact"/>
        <w:ind w:firstLineChars="1800" w:firstLine="5040"/>
        <w:rPr>
          <w:rFonts w:ascii="Times New Roman" w:eastAsia="仿宋_GB2312" w:hAnsiTheme="minorHAnsi" w:cs="Times New Roman"/>
          <w:kern w:val="2"/>
          <w:sz w:val="28"/>
          <w:szCs w:val="28"/>
        </w:rPr>
      </w:pPr>
    </w:p>
    <w:p w:rsidR="00BC00BE" w:rsidRDefault="00BC00BE" w:rsidP="00BC00BE">
      <w:pPr>
        <w:pStyle w:val="a7"/>
        <w:spacing w:before="0" w:beforeAutospacing="0" w:after="0" w:afterAutospacing="0" w:line="440" w:lineRule="exact"/>
        <w:ind w:firstLineChars="1800" w:firstLine="5040"/>
        <w:rPr>
          <w:rFonts w:ascii="Times New Roman" w:eastAsia="仿宋_GB2312" w:hAnsiTheme="minorHAnsi" w:cs="Times New Roman"/>
          <w:kern w:val="2"/>
          <w:sz w:val="28"/>
          <w:szCs w:val="28"/>
        </w:rPr>
      </w:pPr>
    </w:p>
    <w:p w:rsidR="00BC00BE" w:rsidRPr="000043A3" w:rsidRDefault="00BC00BE" w:rsidP="00BC00BE">
      <w:pPr>
        <w:pStyle w:val="a7"/>
        <w:spacing w:before="0" w:beforeAutospacing="0" w:after="0" w:afterAutospacing="0" w:line="440" w:lineRule="exact"/>
        <w:ind w:firstLineChars="1350" w:firstLine="3240"/>
        <w:rPr>
          <w:rFonts w:ascii="黑体" w:eastAsia="黑体" w:hAnsi="Times New Roman" w:cs="Times New Roman"/>
        </w:rPr>
      </w:pPr>
      <w:r w:rsidRPr="000043A3">
        <w:rPr>
          <w:rFonts w:ascii="黑体" w:eastAsia="黑体" w:hAnsi="Times New Roman" w:cs="Times New Roman" w:hint="eastAsia"/>
        </w:rPr>
        <w:t>九局</w:t>
      </w:r>
      <w:r w:rsidRPr="000043A3">
        <w:rPr>
          <w:rFonts w:ascii="Times New Roman" w:eastAsia="黑体" w:hAnsi="Times New Roman" w:cs="Times New Roman"/>
        </w:rPr>
        <w:t>HR</w:t>
      </w:r>
      <w:r>
        <w:rPr>
          <w:rFonts w:ascii="Times New Roman" w:eastAsia="黑体" w:hAnsi="Times New Roman" w:cs="Times New Roman" w:hint="eastAsia"/>
        </w:rPr>
        <w:t>二维码</w:t>
      </w:r>
    </w:p>
    <w:p w:rsidR="00BC00BE" w:rsidRDefault="00BC00BE" w:rsidP="00BC00BE">
      <w:pPr>
        <w:spacing w:line="440" w:lineRule="exact"/>
        <w:rPr>
          <w:rFonts w:ascii="Times New Roman" w:eastAsia="黑体" w:hAnsi="Times New Roman" w:cs="Times New Roman"/>
          <w:sz w:val="36"/>
          <w:szCs w:val="36"/>
        </w:rPr>
      </w:pPr>
    </w:p>
    <w:p w:rsidR="00BC00BE" w:rsidRDefault="00BC00BE" w:rsidP="00BC00BE">
      <w:pPr>
        <w:spacing w:line="440" w:lineRule="exact"/>
        <w:jc w:val="center"/>
        <w:rPr>
          <w:rFonts w:ascii="Times New Roman" w:eastAsia="仿宋_GB2312" w:cs="Times New Roman"/>
          <w:b/>
          <w:sz w:val="28"/>
          <w:szCs w:val="28"/>
        </w:rPr>
      </w:pPr>
      <w:r>
        <w:rPr>
          <w:rFonts w:ascii="Times New Roman" w:eastAsia="黑体" w:hAnsi="Times New Roman" w:cs="Times New Roman" w:hint="eastAsia"/>
          <w:sz w:val="36"/>
          <w:szCs w:val="36"/>
        </w:rPr>
        <w:t>联系方式</w:t>
      </w:r>
    </w:p>
    <w:p w:rsidR="00BC00BE" w:rsidRDefault="00BC00BE" w:rsidP="00BC00BE">
      <w:pPr>
        <w:spacing w:line="44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联</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系</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人：</w:t>
      </w:r>
      <w:r>
        <w:rPr>
          <w:rFonts w:ascii="Times New Roman" w:eastAsia="仿宋_GB2312" w:hAnsi="Times New Roman" w:cs="Times New Roman" w:hint="eastAsia"/>
          <w:sz w:val="28"/>
          <w:szCs w:val="28"/>
        </w:rPr>
        <w:t>刘老师、李老师、张老师</w:t>
      </w:r>
    </w:p>
    <w:p w:rsidR="00BC00BE" w:rsidRDefault="00BC00BE" w:rsidP="00BC00BE">
      <w:pPr>
        <w:spacing w:line="44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联系电话：</w:t>
      </w:r>
      <w:r>
        <w:rPr>
          <w:rFonts w:ascii="Times New Roman" w:eastAsia="仿宋_GB2312" w:hAnsi="Times New Roman" w:cs="Times New Roman"/>
          <w:sz w:val="28"/>
          <w:szCs w:val="28"/>
        </w:rPr>
        <w:t>024-23943857</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23942825</w:t>
      </w:r>
    </w:p>
    <w:p w:rsidR="00BC00BE" w:rsidRDefault="00BC00BE" w:rsidP="00BC00BE">
      <w:pPr>
        <w:spacing w:line="44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电子邮箱：</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ztjjxyzp@126.com</w:t>
      </w:r>
    </w:p>
    <w:p w:rsidR="00BC00BE" w:rsidRDefault="00BC00BE" w:rsidP="00BC00BE">
      <w:pPr>
        <w:spacing w:line="44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地</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址：</w:t>
      </w:r>
      <w:r>
        <w:rPr>
          <w:rFonts w:ascii="Times New Roman" w:eastAsia="仿宋_GB2312" w:hAnsi="Times New Roman" w:cs="Times New Roman" w:hint="eastAsia"/>
          <w:sz w:val="28"/>
          <w:szCs w:val="28"/>
        </w:rPr>
        <w:t>辽宁省</w:t>
      </w:r>
      <w:r>
        <w:rPr>
          <w:rFonts w:ascii="Times New Roman" w:eastAsia="仿宋_GB2312" w:hAnsi="Times New Roman" w:cs="Times New Roman"/>
          <w:sz w:val="28"/>
          <w:szCs w:val="28"/>
        </w:rPr>
        <w:t>沈阳市和平区胜利南街</w:t>
      </w:r>
      <w:r>
        <w:rPr>
          <w:rFonts w:ascii="Times New Roman" w:eastAsia="仿宋_GB2312" w:hAnsi="Times New Roman" w:cs="Times New Roman"/>
          <w:sz w:val="28"/>
          <w:szCs w:val="28"/>
        </w:rPr>
        <w:t>46</w:t>
      </w:r>
      <w:r>
        <w:rPr>
          <w:rFonts w:ascii="Times New Roman" w:eastAsia="仿宋_GB2312" w:hAnsi="Times New Roman" w:cs="Times New Roman"/>
          <w:sz w:val="28"/>
          <w:szCs w:val="28"/>
        </w:rPr>
        <w:t>号</w:t>
      </w:r>
    </w:p>
    <w:p w:rsidR="00BC00BE" w:rsidRDefault="00BC00BE" w:rsidP="00BC00BE">
      <w:pPr>
        <w:pStyle w:val="HTML"/>
        <w:rPr>
          <w:rFonts w:ascii="黑体" w:eastAsia="黑体" w:hAnsi="Times New Roman" w:cs="Times New Roman"/>
          <w:sz w:val="32"/>
          <w:szCs w:val="32"/>
        </w:rPr>
      </w:pPr>
      <w:r>
        <w:rPr>
          <w:rFonts w:ascii="黑体" w:eastAsia="黑体" w:hAnsi="Times New Roman" w:cs="Times New Roman"/>
          <w:noProof/>
          <w:sz w:val="32"/>
          <w:szCs w:val="32"/>
        </w:rPr>
        <w:drawing>
          <wp:anchor distT="0" distB="0" distL="0" distR="0" simplePos="0" relativeHeight="251671552" behindDoc="1" locked="0" layoutInCell="1" allowOverlap="1" wp14:anchorId="1CBE1FD1" wp14:editId="44D761A7">
            <wp:simplePos x="0" y="0"/>
            <wp:positionH relativeFrom="column">
              <wp:posOffset>2009775</wp:posOffset>
            </wp:positionH>
            <wp:positionV relativeFrom="paragraph">
              <wp:posOffset>130810</wp:posOffset>
            </wp:positionV>
            <wp:extent cx="1266825" cy="1266825"/>
            <wp:effectExtent l="0" t="0" r="9525" b="9525"/>
            <wp:wrapNone/>
            <wp:docPr id="6" name="图片 3" descr="in-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n-28.jpg"/>
                    <pic:cNvPicPr>
                      <a:picLocks noChangeAspect="1" noChangeArrowheads="1"/>
                    </pic:cNvPicPr>
                  </pic:nvPicPr>
                  <pic:blipFill>
                    <a:blip r:embed="rId10" cstate="print"/>
                    <a:srcRect/>
                    <a:stretch>
                      <a:fillRect/>
                    </a:stretch>
                  </pic:blipFill>
                  <pic:spPr>
                    <a:xfrm>
                      <a:off x="0" y="0"/>
                      <a:ext cx="1266825" cy="1266825"/>
                    </a:xfrm>
                    <a:prstGeom prst="rect">
                      <a:avLst/>
                    </a:prstGeom>
                    <a:noFill/>
                    <a:ln w="9525">
                      <a:noFill/>
                      <a:miter lim="800000"/>
                      <a:headEnd/>
                      <a:tailEnd/>
                    </a:ln>
                  </pic:spPr>
                </pic:pic>
              </a:graphicData>
            </a:graphic>
          </wp:anchor>
        </w:drawing>
      </w:r>
      <w:r>
        <w:rPr>
          <w:rFonts w:ascii="黑体" w:eastAsia="黑体" w:hAnsi="Times New Roman" w:cs="Times New Roman" w:hint="eastAsia"/>
          <w:sz w:val="32"/>
          <w:szCs w:val="32"/>
        </w:rPr>
        <w:t xml:space="preserve">                </w:t>
      </w:r>
    </w:p>
    <w:p w:rsidR="00BC00BE" w:rsidRDefault="00BC00BE" w:rsidP="00BC00BE">
      <w:pPr>
        <w:pStyle w:val="HTML"/>
        <w:jc w:val="center"/>
        <w:rPr>
          <w:rFonts w:ascii="黑体" w:eastAsia="黑体" w:hAnsi="Times New Roman" w:cs="Times New Roman"/>
        </w:rPr>
      </w:pPr>
    </w:p>
    <w:p w:rsidR="00BC00BE" w:rsidRDefault="00BC00BE" w:rsidP="00BC00BE">
      <w:pPr>
        <w:pStyle w:val="HTML"/>
        <w:jc w:val="center"/>
        <w:rPr>
          <w:rFonts w:ascii="黑体" w:eastAsia="黑体" w:hAnsi="Times New Roman" w:cs="Times New Roman"/>
        </w:rPr>
      </w:pPr>
    </w:p>
    <w:p w:rsidR="00BC00BE" w:rsidRDefault="00BC00BE" w:rsidP="00BC00BE">
      <w:pPr>
        <w:pStyle w:val="HTML"/>
        <w:jc w:val="center"/>
        <w:rPr>
          <w:rFonts w:ascii="黑体" w:eastAsia="黑体" w:hAnsi="Times New Roman" w:cs="Times New Roman"/>
        </w:rPr>
      </w:pPr>
    </w:p>
    <w:p w:rsidR="00BC00BE" w:rsidRDefault="00BC00BE" w:rsidP="00BC00BE">
      <w:pPr>
        <w:pStyle w:val="HTML"/>
        <w:jc w:val="center"/>
        <w:rPr>
          <w:rFonts w:ascii="黑体" w:eastAsia="黑体" w:hAnsi="Times New Roman" w:cs="Times New Roman"/>
        </w:rPr>
      </w:pPr>
    </w:p>
    <w:p w:rsidR="00BC00BE" w:rsidRDefault="00BC00BE" w:rsidP="00BC00BE">
      <w:pPr>
        <w:pStyle w:val="HTML"/>
        <w:jc w:val="center"/>
        <w:rPr>
          <w:rFonts w:ascii="黑体" w:eastAsia="黑体" w:hAnsi="Times New Roman" w:cs="Times New Roman"/>
        </w:rPr>
      </w:pPr>
      <w:r>
        <w:rPr>
          <w:rFonts w:ascii="黑体" w:eastAsia="黑体" w:hAnsi="Times New Roman" w:cs="Times New Roman" w:hint="eastAsia"/>
        </w:rPr>
        <w:t xml:space="preserve">                         </w:t>
      </w:r>
    </w:p>
    <w:p w:rsidR="00BC00BE" w:rsidRDefault="00BC00BE" w:rsidP="00BC00BE">
      <w:pPr>
        <w:pStyle w:val="HTML"/>
        <w:ind w:firstLineChars="650" w:firstLine="1560"/>
        <w:rPr>
          <w:rFonts w:ascii="黑体" w:eastAsia="黑体" w:hAnsi="Times New Roman" w:cs="Times New Roman"/>
        </w:rPr>
      </w:pPr>
      <w:r>
        <w:rPr>
          <w:rFonts w:ascii="黑体" w:eastAsia="黑体" w:hAnsi="Times New Roman" w:cs="Times New Roman" w:hint="eastAsia"/>
        </w:rPr>
        <w:t xml:space="preserve">              中铁九局</w:t>
      </w:r>
      <w:proofErr w:type="gramStart"/>
      <w:r>
        <w:rPr>
          <w:rFonts w:ascii="黑体" w:eastAsia="黑体" w:hAnsi="Times New Roman" w:cs="Times New Roman" w:hint="eastAsia"/>
        </w:rPr>
        <w:t>微信平台</w:t>
      </w:r>
      <w:proofErr w:type="gramEnd"/>
    </w:p>
    <w:p w:rsidR="00B6100E" w:rsidRDefault="00B6100E">
      <w:pPr>
        <w:pStyle w:val="HTML"/>
        <w:spacing w:afterLines="50" w:after="156"/>
        <w:rPr>
          <w:rFonts w:ascii="Times New Roman" w:eastAsia="黑体" w:hAnsi="Times New Roman" w:cs="Times New Roman"/>
        </w:rPr>
      </w:pPr>
    </w:p>
    <w:p w:rsidR="00BC00BE" w:rsidRDefault="00BC00BE">
      <w:pPr>
        <w:pStyle w:val="HTML"/>
        <w:spacing w:afterLines="50" w:after="156"/>
        <w:rPr>
          <w:rFonts w:ascii="Times New Roman" w:eastAsia="黑体" w:hAnsi="Times New Roman" w:cs="Times New Roman"/>
        </w:rPr>
      </w:pPr>
    </w:p>
    <w:p w:rsidR="00BC00BE" w:rsidRDefault="00BC00BE">
      <w:pPr>
        <w:pStyle w:val="HTML"/>
        <w:spacing w:afterLines="50" w:after="156"/>
        <w:rPr>
          <w:rFonts w:ascii="Times New Roman" w:eastAsia="黑体" w:hAnsi="Times New Roman" w:cs="Times New Roman"/>
        </w:rPr>
      </w:pPr>
    </w:p>
    <w:p w:rsidR="00BC00BE" w:rsidRDefault="00BC00BE">
      <w:pPr>
        <w:pStyle w:val="HTML"/>
        <w:spacing w:afterLines="50" w:after="156"/>
        <w:rPr>
          <w:rFonts w:ascii="Times New Roman" w:eastAsia="黑体" w:hAnsi="Times New Roman" w:cs="Times New Roman"/>
        </w:rPr>
      </w:pPr>
    </w:p>
    <w:p w:rsidR="00BC00BE" w:rsidRDefault="00BC00BE">
      <w:pPr>
        <w:pStyle w:val="HTML"/>
        <w:spacing w:afterLines="50" w:after="156"/>
        <w:rPr>
          <w:rFonts w:ascii="Times New Roman" w:eastAsia="黑体" w:hAnsi="Times New Roman" w:cs="Times New Roman"/>
        </w:rPr>
      </w:pPr>
    </w:p>
    <w:p w:rsidR="00BC00BE" w:rsidRDefault="00BC00BE">
      <w:pPr>
        <w:pStyle w:val="HTML"/>
        <w:spacing w:afterLines="50" w:after="156"/>
        <w:rPr>
          <w:rFonts w:ascii="Times New Roman" w:eastAsia="黑体" w:hAnsi="Times New Roman" w:cs="Times New Roman"/>
        </w:rPr>
      </w:pPr>
    </w:p>
    <w:p w:rsidR="00BC00BE" w:rsidRDefault="00BC00BE">
      <w:pPr>
        <w:pStyle w:val="HTML"/>
        <w:spacing w:afterLines="50" w:after="156"/>
        <w:rPr>
          <w:rFonts w:ascii="Times New Roman" w:eastAsia="黑体" w:hAnsi="Times New Roman" w:cs="Times New Roman"/>
        </w:rPr>
      </w:pPr>
    </w:p>
    <w:p w:rsidR="00BC00BE" w:rsidRDefault="00BC00BE">
      <w:pPr>
        <w:pStyle w:val="HTML"/>
        <w:spacing w:afterLines="50" w:after="156"/>
        <w:rPr>
          <w:rFonts w:ascii="Times New Roman" w:eastAsia="黑体" w:hAnsi="Times New Roman" w:cs="Times New Roman"/>
        </w:rPr>
      </w:pPr>
    </w:p>
    <w:p w:rsidR="00BC00BE" w:rsidRDefault="00BC00BE">
      <w:pPr>
        <w:pStyle w:val="HTML"/>
        <w:spacing w:afterLines="50" w:after="156"/>
        <w:rPr>
          <w:rFonts w:ascii="Times New Roman" w:eastAsia="黑体" w:hAnsi="Times New Roman" w:cs="Times New Roman"/>
        </w:rPr>
      </w:pPr>
    </w:p>
    <w:p w:rsidR="00BC00BE" w:rsidRDefault="00BC00BE">
      <w:pPr>
        <w:pStyle w:val="HTML"/>
        <w:spacing w:afterLines="50" w:after="156"/>
        <w:rPr>
          <w:rFonts w:ascii="Times New Roman" w:eastAsia="黑体" w:hAnsi="Times New Roman" w:cs="Times New Roman"/>
        </w:rPr>
      </w:pPr>
    </w:p>
    <w:p w:rsidR="00B6100E" w:rsidRDefault="00457982">
      <w:pPr>
        <w:pStyle w:val="HTML"/>
        <w:spacing w:afterLines="50" w:after="156"/>
        <w:rPr>
          <w:rFonts w:ascii="Times New Roman" w:eastAsia="黑体" w:hAnsi="Times New Roman" w:cs="Times New Roman"/>
        </w:rPr>
      </w:pPr>
      <w:r>
        <w:rPr>
          <w:rFonts w:ascii="Times New Roman" w:eastAsia="黑体" w:hAnsi="Times New Roman" w:cs="Times New Roman"/>
        </w:rPr>
        <w:lastRenderedPageBreak/>
        <w:t>附件：所属子分公司、所在省市及主要施工区域</w:t>
      </w:r>
    </w:p>
    <w:tbl>
      <w:tblPr>
        <w:tblStyle w:val="a8"/>
        <w:tblW w:w="8897" w:type="dxa"/>
        <w:tblLayout w:type="fixed"/>
        <w:tblLook w:val="04A0" w:firstRow="1" w:lastRow="0" w:firstColumn="1" w:lastColumn="0" w:noHBand="0" w:noVBand="1"/>
      </w:tblPr>
      <w:tblGrid>
        <w:gridCol w:w="817"/>
        <w:gridCol w:w="1418"/>
        <w:gridCol w:w="1275"/>
        <w:gridCol w:w="3261"/>
        <w:gridCol w:w="2126"/>
      </w:tblGrid>
      <w:tr w:rsidR="00B6100E">
        <w:trPr>
          <w:trHeight w:val="619"/>
        </w:trPr>
        <w:tc>
          <w:tcPr>
            <w:tcW w:w="817" w:type="dxa"/>
            <w:vAlign w:val="center"/>
          </w:tcPr>
          <w:p w:rsidR="00B6100E" w:rsidRDefault="00457982">
            <w:pPr>
              <w:spacing w:line="440" w:lineRule="exact"/>
              <w:jc w:val="center"/>
              <w:rPr>
                <w:rFonts w:ascii="Times New Roman" w:eastAsia="仿宋_GB2312" w:hAnsi="Times New Roman" w:cs="Times New Roman"/>
                <w:b/>
                <w:sz w:val="24"/>
                <w:szCs w:val="24"/>
              </w:rPr>
            </w:pPr>
            <w:r>
              <w:rPr>
                <w:rFonts w:ascii="Times New Roman" w:eastAsia="仿宋_GB2312" w:cs="Times New Roman"/>
                <w:b/>
                <w:sz w:val="24"/>
                <w:szCs w:val="24"/>
              </w:rPr>
              <w:t>序号</w:t>
            </w:r>
          </w:p>
        </w:tc>
        <w:tc>
          <w:tcPr>
            <w:tcW w:w="1418" w:type="dxa"/>
            <w:vAlign w:val="center"/>
          </w:tcPr>
          <w:p w:rsidR="00B6100E" w:rsidRDefault="00457982">
            <w:pPr>
              <w:spacing w:line="440" w:lineRule="exact"/>
              <w:jc w:val="center"/>
              <w:rPr>
                <w:rFonts w:ascii="Times New Roman" w:eastAsia="仿宋_GB2312" w:hAnsi="Times New Roman" w:cs="Times New Roman"/>
                <w:b/>
                <w:sz w:val="24"/>
                <w:szCs w:val="24"/>
              </w:rPr>
            </w:pPr>
            <w:r>
              <w:rPr>
                <w:rFonts w:ascii="Times New Roman" w:eastAsia="仿宋_GB2312" w:cs="Times New Roman"/>
                <w:b/>
                <w:sz w:val="24"/>
                <w:szCs w:val="24"/>
              </w:rPr>
              <w:t>单位名称</w:t>
            </w:r>
          </w:p>
        </w:tc>
        <w:tc>
          <w:tcPr>
            <w:tcW w:w="1275" w:type="dxa"/>
            <w:vAlign w:val="center"/>
          </w:tcPr>
          <w:p w:rsidR="00B6100E" w:rsidRDefault="00457982">
            <w:pPr>
              <w:spacing w:line="440" w:lineRule="exact"/>
              <w:jc w:val="center"/>
              <w:rPr>
                <w:rFonts w:ascii="Times New Roman" w:eastAsia="仿宋_GB2312" w:hAnsi="Times New Roman" w:cs="Times New Roman"/>
                <w:b/>
                <w:sz w:val="24"/>
                <w:szCs w:val="24"/>
              </w:rPr>
            </w:pPr>
            <w:r>
              <w:rPr>
                <w:rFonts w:ascii="Times New Roman" w:eastAsia="仿宋_GB2312" w:cs="Times New Roman"/>
                <w:b/>
                <w:sz w:val="24"/>
                <w:szCs w:val="24"/>
              </w:rPr>
              <w:t>所在城市</w:t>
            </w:r>
          </w:p>
        </w:tc>
        <w:tc>
          <w:tcPr>
            <w:tcW w:w="3261" w:type="dxa"/>
            <w:vAlign w:val="center"/>
          </w:tcPr>
          <w:p w:rsidR="00B6100E" w:rsidRDefault="00457982">
            <w:pPr>
              <w:spacing w:line="440" w:lineRule="exact"/>
              <w:jc w:val="center"/>
              <w:rPr>
                <w:rFonts w:ascii="Times New Roman" w:eastAsia="仿宋_GB2312" w:hAnsi="Times New Roman" w:cs="Times New Roman"/>
                <w:b/>
                <w:sz w:val="24"/>
                <w:szCs w:val="24"/>
              </w:rPr>
            </w:pPr>
            <w:r>
              <w:rPr>
                <w:rFonts w:ascii="Times New Roman" w:eastAsia="仿宋_GB2312" w:cs="Times New Roman"/>
                <w:b/>
                <w:sz w:val="24"/>
                <w:szCs w:val="24"/>
              </w:rPr>
              <w:t>目前主要施工地域</w:t>
            </w:r>
          </w:p>
        </w:tc>
        <w:tc>
          <w:tcPr>
            <w:tcW w:w="2126" w:type="dxa"/>
            <w:vAlign w:val="center"/>
          </w:tcPr>
          <w:p w:rsidR="00B6100E" w:rsidRDefault="00457982">
            <w:pPr>
              <w:spacing w:line="440" w:lineRule="exact"/>
              <w:jc w:val="center"/>
              <w:rPr>
                <w:rFonts w:ascii="Times New Roman" w:eastAsia="仿宋_GB2312" w:cs="Times New Roman"/>
                <w:b/>
                <w:sz w:val="24"/>
                <w:szCs w:val="24"/>
              </w:rPr>
            </w:pPr>
            <w:r>
              <w:rPr>
                <w:rFonts w:ascii="Times New Roman" w:eastAsia="仿宋_GB2312" w:cs="Times New Roman" w:hint="eastAsia"/>
                <w:b/>
                <w:sz w:val="24"/>
                <w:szCs w:val="24"/>
              </w:rPr>
              <w:t>招聘</w:t>
            </w:r>
            <w:r>
              <w:rPr>
                <w:rFonts w:ascii="Times New Roman" w:eastAsia="仿宋_GB2312" w:cs="Times New Roman" w:hint="eastAsia"/>
                <w:b/>
                <w:sz w:val="24"/>
                <w:szCs w:val="24"/>
              </w:rPr>
              <w:t>QQ</w:t>
            </w:r>
            <w:r>
              <w:rPr>
                <w:rFonts w:ascii="Times New Roman" w:eastAsia="仿宋_GB2312" w:cs="Times New Roman" w:hint="eastAsia"/>
                <w:b/>
                <w:sz w:val="24"/>
                <w:szCs w:val="24"/>
              </w:rPr>
              <w:t>群</w:t>
            </w:r>
          </w:p>
        </w:tc>
      </w:tr>
      <w:tr w:rsidR="00B6100E">
        <w:trPr>
          <w:trHeight w:val="1418"/>
        </w:trPr>
        <w:tc>
          <w:tcPr>
            <w:tcW w:w="817" w:type="dxa"/>
            <w:vAlign w:val="center"/>
          </w:tcPr>
          <w:p w:rsidR="00B6100E" w:rsidRDefault="00457982">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1418" w:type="dxa"/>
            <w:vAlign w:val="center"/>
          </w:tcPr>
          <w:p w:rsidR="00B6100E" w:rsidRDefault="00457982">
            <w:pPr>
              <w:spacing w:line="440" w:lineRule="exact"/>
              <w:jc w:val="center"/>
              <w:rPr>
                <w:rFonts w:ascii="仿宋_GB2312" w:eastAsia="仿宋_GB2312" w:hAnsi="仿宋_GB2312" w:cs="仿宋_GB2312"/>
                <w:szCs w:val="21"/>
              </w:rPr>
            </w:pPr>
            <w:proofErr w:type="gramStart"/>
            <w:r>
              <w:rPr>
                <w:rFonts w:ascii="仿宋_GB2312" w:eastAsia="仿宋_GB2312" w:hAnsi="仿宋_GB2312" w:cs="仿宋_GB2312" w:hint="eastAsia"/>
                <w:szCs w:val="21"/>
              </w:rPr>
              <w:t>一</w:t>
            </w:r>
            <w:proofErr w:type="gramEnd"/>
            <w:r>
              <w:rPr>
                <w:rFonts w:ascii="仿宋_GB2312" w:eastAsia="仿宋_GB2312" w:hAnsi="仿宋_GB2312" w:cs="仿宋_GB2312" w:hint="eastAsia"/>
                <w:szCs w:val="21"/>
              </w:rPr>
              <w:t>公司</w:t>
            </w:r>
          </w:p>
        </w:tc>
        <w:tc>
          <w:tcPr>
            <w:tcW w:w="1275" w:type="dxa"/>
            <w:vAlign w:val="center"/>
          </w:tcPr>
          <w:p w:rsidR="00B6100E" w:rsidRDefault="00457982">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江苏苏州</w:t>
            </w:r>
          </w:p>
        </w:tc>
        <w:tc>
          <w:tcPr>
            <w:tcW w:w="3261" w:type="dxa"/>
            <w:vAlign w:val="center"/>
          </w:tcPr>
          <w:p w:rsidR="00B6100E" w:rsidRDefault="00457982">
            <w:pPr>
              <w:jc w:val="left"/>
              <w:rPr>
                <w:rFonts w:ascii="仿宋_GB2312" w:eastAsia="仿宋_GB2312" w:hAnsi="仿宋_GB2312" w:cs="仿宋_GB2312"/>
                <w:szCs w:val="21"/>
              </w:rPr>
            </w:pPr>
            <w:r>
              <w:rPr>
                <w:rFonts w:ascii="仿宋_GB2312" w:eastAsia="仿宋_GB2312" w:hAnsi="仿宋_GB2312" w:cs="仿宋_GB2312" w:hint="eastAsia"/>
                <w:szCs w:val="21"/>
              </w:rPr>
              <w:t>江苏、河南、山东、贵州、吉林、新疆、陕西、辽宁、浙江、云南等</w:t>
            </w:r>
          </w:p>
        </w:tc>
        <w:tc>
          <w:tcPr>
            <w:tcW w:w="2126" w:type="dxa"/>
            <w:vAlign w:val="center"/>
          </w:tcPr>
          <w:p w:rsidR="00B6100E" w:rsidRDefault="00457982">
            <w:pPr>
              <w:spacing w:line="440" w:lineRule="exact"/>
              <w:rPr>
                <w:rFonts w:ascii="Times New Roman" w:eastAsia="仿宋_GB2312" w:cs="Times New Roman"/>
                <w:sz w:val="24"/>
                <w:szCs w:val="24"/>
              </w:rPr>
            </w:pPr>
            <w:r>
              <w:rPr>
                <w:noProof/>
              </w:rPr>
              <w:drawing>
                <wp:anchor distT="0" distB="0" distL="114300" distR="114300" simplePos="0" relativeHeight="251660288" behindDoc="1" locked="0" layoutInCell="1" allowOverlap="1">
                  <wp:simplePos x="0" y="0"/>
                  <wp:positionH relativeFrom="column">
                    <wp:posOffset>198755</wp:posOffset>
                  </wp:positionH>
                  <wp:positionV relativeFrom="paragraph">
                    <wp:posOffset>26035</wp:posOffset>
                  </wp:positionV>
                  <wp:extent cx="824230" cy="834390"/>
                  <wp:effectExtent l="0" t="0" r="13970" b="3810"/>
                  <wp:wrapNone/>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1"/>
                          <a:stretch>
                            <a:fillRect/>
                          </a:stretch>
                        </pic:blipFill>
                        <pic:spPr>
                          <a:xfrm>
                            <a:off x="0" y="0"/>
                            <a:ext cx="824230" cy="834390"/>
                          </a:xfrm>
                          <a:prstGeom prst="rect">
                            <a:avLst/>
                          </a:prstGeom>
                          <a:noFill/>
                          <a:ln>
                            <a:noFill/>
                          </a:ln>
                        </pic:spPr>
                      </pic:pic>
                    </a:graphicData>
                  </a:graphic>
                </wp:anchor>
              </w:drawing>
            </w:r>
          </w:p>
        </w:tc>
      </w:tr>
      <w:tr w:rsidR="00B6100E">
        <w:trPr>
          <w:trHeight w:val="1418"/>
        </w:trPr>
        <w:tc>
          <w:tcPr>
            <w:tcW w:w="817" w:type="dxa"/>
            <w:vAlign w:val="center"/>
          </w:tcPr>
          <w:p w:rsidR="00B6100E" w:rsidRDefault="00457982">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1418" w:type="dxa"/>
            <w:vAlign w:val="center"/>
          </w:tcPr>
          <w:p w:rsidR="00B6100E" w:rsidRDefault="00457982">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三公司</w:t>
            </w:r>
          </w:p>
        </w:tc>
        <w:tc>
          <w:tcPr>
            <w:tcW w:w="1275" w:type="dxa"/>
            <w:vAlign w:val="center"/>
          </w:tcPr>
          <w:p w:rsidR="00B6100E" w:rsidRDefault="00457982">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广东佛山</w:t>
            </w:r>
          </w:p>
        </w:tc>
        <w:tc>
          <w:tcPr>
            <w:tcW w:w="3261" w:type="dxa"/>
            <w:vAlign w:val="center"/>
          </w:tcPr>
          <w:p w:rsidR="00B6100E" w:rsidRDefault="00457982">
            <w:pPr>
              <w:jc w:val="left"/>
              <w:rPr>
                <w:rFonts w:ascii="仿宋_GB2312" w:eastAsia="仿宋_GB2312" w:hAnsi="仿宋_GB2312" w:cs="仿宋_GB2312"/>
                <w:szCs w:val="21"/>
              </w:rPr>
            </w:pPr>
            <w:r>
              <w:rPr>
                <w:rFonts w:ascii="仿宋_GB2312" w:eastAsia="仿宋_GB2312" w:hAnsi="仿宋_GB2312" w:cs="仿宋_GB2312" w:hint="eastAsia"/>
                <w:szCs w:val="21"/>
              </w:rPr>
              <w:t>广东、海南、云南、辽宁、吉林、黑龙江、内蒙古、北京、江苏、四川</w:t>
            </w:r>
          </w:p>
        </w:tc>
        <w:tc>
          <w:tcPr>
            <w:tcW w:w="2126" w:type="dxa"/>
            <w:vAlign w:val="center"/>
          </w:tcPr>
          <w:p w:rsidR="00B6100E" w:rsidRDefault="00457982">
            <w:pPr>
              <w:spacing w:line="440" w:lineRule="exact"/>
              <w:rPr>
                <w:rFonts w:ascii="Times New Roman" w:eastAsia="仿宋_GB2312" w:cs="Times New Roman"/>
                <w:sz w:val="24"/>
                <w:szCs w:val="24"/>
              </w:rPr>
            </w:pPr>
            <w:r>
              <w:rPr>
                <w:noProof/>
              </w:rPr>
              <w:drawing>
                <wp:anchor distT="0" distB="0" distL="114300" distR="114300" simplePos="0" relativeHeight="251665408" behindDoc="1" locked="0" layoutInCell="1" allowOverlap="1">
                  <wp:simplePos x="0" y="0"/>
                  <wp:positionH relativeFrom="column">
                    <wp:posOffset>175260</wp:posOffset>
                  </wp:positionH>
                  <wp:positionV relativeFrom="paragraph">
                    <wp:posOffset>13970</wp:posOffset>
                  </wp:positionV>
                  <wp:extent cx="868680" cy="868680"/>
                  <wp:effectExtent l="0" t="0" r="7620" b="7620"/>
                  <wp:wrapNone/>
                  <wp:docPr id="1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pic:cNvPicPr>
                            <a:picLocks noChangeAspect="1"/>
                          </pic:cNvPicPr>
                        </pic:nvPicPr>
                        <pic:blipFill>
                          <a:blip r:embed="rId12"/>
                          <a:srcRect l="6548" t="4083" r="6129" b="27848"/>
                          <a:stretch>
                            <a:fillRect/>
                          </a:stretch>
                        </pic:blipFill>
                        <pic:spPr>
                          <a:xfrm>
                            <a:off x="0" y="0"/>
                            <a:ext cx="868680" cy="868680"/>
                          </a:xfrm>
                          <a:prstGeom prst="rect">
                            <a:avLst/>
                          </a:prstGeom>
                          <a:noFill/>
                          <a:ln>
                            <a:noFill/>
                          </a:ln>
                        </pic:spPr>
                      </pic:pic>
                    </a:graphicData>
                  </a:graphic>
                </wp:anchor>
              </w:drawing>
            </w:r>
          </w:p>
        </w:tc>
      </w:tr>
      <w:tr w:rsidR="00B6100E">
        <w:trPr>
          <w:trHeight w:val="1418"/>
        </w:trPr>
        <w:tc>
          <w:tcPr>
            <w:tcW w:w="817" w:type="dxa"/>
            <w:vAlign w:val="center"/>
          </w:tcPr>
          <w:p w:rsidR="00B6100E" w:rsidRDefault="00457982">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3</w:t>
            </w:r>
          </w:p>
        </w:tc>
        <w:tc>
          <w:tcPr>
            <w:tcW w:w="1418" w:type="dxa"/>
            <w:vAlign w:val="center"/>
          </w:tcPr>
          <w:p w:rsidR="00B6100E" w:rsidRDefault="00457982">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四公司</w:t>
            </w:r>
          </w:p>
        </w:tc>
        <w:tc>
          <w:tcPr>
            <w:tcW w:w="1275" w:type="dxa"/>
            <w:vAlign w:val="center"/>
          </w:tcPr>
          <w:p w:rsidR="00B6100E" w:rsidRDefault="00457982">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辽宁沈阳</w:t>
            </w:r>
          </w:p>
        </w:tc>
        <w:tc>
          <w:tcPr>
            <w:tcW w:w="3261" w:type="dxa"/>
            <w:vAlign w:val="center"/>
          </w:tcPr>
          <w:p w:rsidR="00B6100E" w:rsidRDefault="00457982">
            <w:pPr>
              <w:jc w:val="left"/>
              <w:rPr>
                <w:rFonts w:ascii="仿宋_GB2312" w:eastAsia="仿宋_GB2312" w:hAnsi="仿宋_GB2312" w:cs="仿宋_GB2312"/>
                <w:szCs w:val="21"/>
              </w:rPr>
            </w:pPr>
            <w:r>
              <w:rPr>
                <w:rFonts w:ascii="仿宋_GB2312" w:eastAsia="仿宋_GB2312" w:hAnsi="仿宋_GB2312" w:cs="仿宋_GB2312" w:hint="eastAsia"/>
                <w:szCs w:val="21"/>
              </w:rPr>
              <w:t>辽宁、内蒙古、吉林、黑龙江、浙江、广西、四川、贵州、云南、新疆。</w:t>
            </w:r>
          </w:p>
        </w:tc>
        <w:tc>
          <w:tcPr>
            <w:tcW w:w="2126" w:type="dxa"/>
            <w:vAlign w:val="center"/>
          </w:tcPr>
          <w:p w:rsidR="00B6100E" w:rsidRDefault="00457982">
            <w:pPr>
              <w:spacing w:line="440" w:lineRule="exact"/>
              <w:rPr>
                <w:rFonts w:ascii="Times New Roman" w:eastAsia="仿宋_GB2312" w:cs="Times New Roman"/>
                <w:sz w:val="24"/>
                <w:szCs w:val="24"/>
              </w:rPr>
            </w:pPr>
            <w:r>
              <w:rPr>
                <w:rFonts w:ascii="宋体" w:eastAsia="宋体" w:hAnsi="宋体" w:cs="宋体"/>
                <w:noProof/>
                <w:sz w:val="24"/>
                <w:szCs w:val="24"/>
              </w:rPr>
              <w:drawing>
                <wp:anchor distT="0" distB="0" distL="114300" distR="114300" simplePos="0" relativeHeight="251664384" behindDoc="1" locked="0" layoutInCell="1" allowOverlap="1">
                  <wp:simplePos x="0" y="0"/>
                  <wp:positionH relativeFrom="column">
                    <wp:posOffset>180975</wp:posOffset>
                  </wp:positionH>
                  <wp:positionV relativeFrom="paragraph">
                    <wp:posOffset>71755</wp:posOffset>
                  </wp:positionV>
                  <wp:extent cx="820420" cy="828040"/>
                  <wp:effectExtent l="0" t="0" r="17780" b="10160"/>
                  <wp:wrapNone/>
                  <wp:docPr id="13"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descr="IMG_256"/>
                          <pic:cNvPicPr>
                            <a:picLocks noChangeAspect="1"/>
                          </pic:cNvPicPr>
                        </pic:nvPicPr>
                        <pic:blipFill>
                          <a:blip r:embed="rId13"/>
                          <a:srcRect l="6792" t="4542" r="6907" b="27592"/>
                          <a:stretch>
                            <a:fillRect/>
                          </a:stretch>
                        </pic:blipFill>
                        <pic:spPr>
                          <a:xfrm>
                            <a:off x="0" y="0"/>
                            <a:ext cx="820420" cy="828040"/>
                          </a:xfrm>
                          <a:prstGeom prst="rect">
                            <a:avLst/>
                          </a:prstGeom>
                          <a:noFill/>
                          <a:ln w="9525">
                            <a:noFill/>
                          </a:ln>
                        </pic:spPr>
                      </pic:pic>
                    </a:graphicData>
                  </a:graphic>
                </wp:anchor>
              </w:drawing>
            </w:r>
          </w:p>
        </w:tc>
      </w:tr>
      <w:tr w:rsidR="00B6100E">
        <w:trPr>
          <w:trHeight w:val="1418"/>
        </w:trPr>
        <w:tc>
          <w:tcPr>
            <w:tcW w:w="817" w:type="dxa"/>
            <w:vAlign w:val="center"/>
          </w:tcPr>
          <w:p w:rsidR="00B6100E" w:rsidRDefault="00457982">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4</w:t>
            </w:r>
          </w:p>
        </w:tc>
        <w:tc>
          <w:tcPr>
            <w:tcW w:w="1418" w:type="dxa"/>
            <w:vAlign w:val="center"/>
          </w:tcPr>
          <w:p w:rsidR="00B6100E" w:rsidRDefault="00457982">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五公司</w:t>
            </w:r>
          </w:p>
        </w:tc>
        <w:tc>
          <w:tcPr>
            <w:tcW w:w="1275" w:type="dxa"/>
            <w:vAlign w:val="center"/>
          </w:tcPr>
          <w:p w:rsidR="00B6100E" w:rsidRDefault="00457982">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四川成都</w:t>
            </w:r>
          </w:p>
        </w:tc>
        <w:tc>
          <w:tcPr>
            <w:tcW w:w="3261" w:type="dxa"/>
            <w:vAlign w:val="center"/>
          </w:tcPr>
          <w:p w:rsidR="00B6100E" w:rsidRDefault="00457982">
            <w:pPr>
              <w:jc w:val="left"/>
              <w:rPr>
                <w:rFonts w:ascii="仿宋_GB2312" w:eastAsia="仿宋_GB2312" w:hAnsi="仿宋_GB2312" w:cs="仿宋_GB2312"/>
                <w:szCs w:val="21"/>
              </w:rPr>
            </w:pPr>
            <w:r>
              <w:rPr>
                <w:rFonts w:ascii="仿宋_GB2312" w:eastAsia="仿宋_GB2312" w:hAnsi="仿宋_GB2312" w:cs="仿宋_GB2312" w:hint="eastAsia"/>
                <w:szCs w:val="21"/>
              </w:rPr>
              <w:t>四川、重庆、云南、广东、广西、陕西、山西、安徽、江西、辽宁、吉林、河北等</w:t>
            </w:r>
          </w:p>
        </w:tc>
        <w:tc>
          <w:tcPr>
            <w:tcW w:w="2126" w:type="dxa"/>
            <w:vAlign w:val="center"/>
          </w:tcPr>
          <w:p w:rsidR="00B6100E" w:rsidRDefault="00457982">
            <w:pPr>
              <w:spacing w:line="440" w:lineRule="exact"/>
              <w:rPr>
                <w:rFonts w:ascii="Times New Roman" w:eastAsia="仿宋_GB2312" w:cs="Times New Roman"/>
                <w:sz w:val="24"/>
                <w:szCs w:val="24"/>
              </w:rPr>
            </w:pPr>
            <w:r>
              <w:rPr>
                <w:noProof/>
              </w:rPr>
              <w:drawing>
                <wp:anchor distT="0" distB="0" distL="114300" distR="114300" simplePos="0" relativeHeight="251662336" behindDoc="1" locked="0" layoutInCell="1" allowOverlap="1">
                  <wp:simplePos x="0" y="0"/>
                  <wp:positionH relativeFrom="column">
                    <wp:posOffset>153035</wp:posOffset>
                  </wp:positionH>
                  <wp:positionV relativeFrom="paragraph">
                    <wp:posOffset>4445</wp:posOffset>
                  </wp:positionV>
                  <wp:extent cx="891540" cy="899795"/>
                  <wp:effectExtent l="0" t="0" r="3810" b="14605"/>
                  <wp:wrapNone/>
                  <wp:docPr id="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pic:cNvPicPr>
                            <a:picLocks noChangeAspect="1"/>
                          </pic:cNvPicPr>
                        </pic:nvPicPr>
                        <pic:blipFill>
                          <a:blip r:embed="rId14"/>
                          <a:srcRect l="17620" t="33997" r="17129" b="29257"/>
                          <a:stretch>
                            <a:fillRect/>
                          </a:stretch>
                        </pic:blipFill>
                        <pic:spPr>
                          <a:xfrm>
                            <a:off x="0" y="0"/>
                            <a:ext cx="891540" cy="899795"/>
                          </a:xfrm>
                          <a:prstGeom prst="rect">
                            <a:avLst/>
                          </a:prstGeom>
                          <a:noFill/>
                          <a:ln>
                            <a:noFill/>
                          </a:ln>
                        </pic:spPr>
                      </pic:pic>
                    </a:graphicData>
                  </a:graphic>
                </wp:anchor>
              </w:drawing>
            </w:r>
          </w:p>
          <w:p w:rsidR="00B6100E" w:rsidRDefault="00B6100E">
            <w:pPr>
              <w:spacing w:line="440" w:lineRule="exact"/>
              <w:rPr>
                <w:rFonts w:ascii="Times New Roman" w:eastAsia="仿宋_GB2312" w:cs="Times New Roman"/>
                <w:sz w:val="24"/>
                <w:szCs w:val="24"/>
              </w:rPr>
            </w:pPr>
          </w:p>
        </w:tc>
      </w:tr>
      <w:tr w:rsidR="00B6100E">
        <w:trPr>
          <w:trHeight w:val="1418"/>
        </w:trPr>
        <w:tc>
          <w:tcPr>
            <w:tcW w:w="817" w:type="dxa"/>
            <w:vAlign w:val="center"/>
          </w:tcPr>
          <w:p w:rsidR="00B6100E" w:rsidRDefault="00457982">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5</w:t>
            </w:r>
          </w:p>
        </w:tc>
        <w:tc>
          <w:tcPr>
            <w:tcW w:w="1418" w:type="dxa"/>
            <w:vAlign w:val="center"/>
          </w:tcPr>
          <w:p w:rsidR="00B6100E" w:rsidRDefault="00457982">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七公司</w:t>
            </w:r>
          </w:p>
        </w:tc>
        <w:tc>
          <w:tcPr>
            <w:tcW w:w="1275" w:type="dxa"/>
            <w:vAlign w:val="center"/>
          </w:tcPr>
          <w:p w:rsidR="00B6100E" w:rsidRDefault="00457982">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辽宁沈阳</w:t>
            </w:r>
          </w:p>
        </w:tc>
        <w:tc>
          <w:tcPr>
            <w:tcW w:w="3261" w:type="dxa"/>
            <w:vAlign w:val="center"/>
          </w:tcPr>
          <w:p w:rsidR="00B6100E" w:rsidRDefault="00457982">
            <w:pPr>
              <w:jc w:val="left"/>
              <w:rPr>
                <w:rFonts w:ascii="仿宋_GB2312" w:eastAsia="仿宋_GB2312" w:hAnsi="仿宋_GB2312" w:cs="仿宋_GB2312"/>
                <w:szCs w:val="21"/>
              </w:rPr>
            </w:pPr>
            <w:r>
              <w:rPr>
                <w:rFonts w:ascii="仿宋_GB2312" w:eastAsia="仿宋_GB2312" w:hAnsi="仿宋_GB2312" w:cs="仿宋_GB2312" w:hint="eastAsia"/>
                <w:szCs w:val="21"/>
              </w:rPr>
              <w:t>辽宁、吉林、黑龙江、山西、山东、陕西、湖南、浙江、广西等</w:t>
            </w:r>
          </w:p>
        </w:tc>
        <w:tc>
          <w:tcPr>
            <w:tcW w:w="2126" w:type="dxa"/>
            <w:vAlign w:val="center"/>
          </w:tcPr>
          <w:p w:rsidR="00B6100E" w:rsidRDefault="00457982">
            <w:pPr>
              <w:spacing w:line="440" w:lineRule="exact"/>
              <w:rPr>
                <w:rFonts w:ascii="Times New Roman" w:eastAsia="仿宋_GB2312" w:cs="Times New Roman"/>
                <w:sz w:val="24"/>
                <w:szCs w:val="24"/>
              </w:rPr>
            </w:pPr>
            <w:r>
              <w:rPr>
                <w:rFonts w:ascii="宋体" w:eastAsia="宋体" w:hAnsi="宋体" w:cs="宋体"/>
                <w:noProof/>
                <w:sz w:val="24"/>
                <w:szCs w:val="24"/>
              </w:rPr>
              <w:drawing>
                <wp:anchor distT="0" distB="0" distL="114300" distR="114300" simplePos="0" relativeHeight="251661312" behindDoc="1" locked="0" layoutInCell="1" allowOverlap="1">
                  <wp:simplePos x="0" y="0"/>
                  <wp:positionH relativeFrom="column">
                    <wp:posOffset>157480</wp:posOffset>
                  </wp:positionH>
                  <wp:positionV relativeFrom="paragraph">
                    <wp:posOffset>11430</wp:posOffset>
                  </wp:positionV>
                  <wp:extent cx="882650" cy="852805"/>
                  <wp:effectExtent l="0" t="0" r="12700" b="4445"/>
                  <wp:wrapNone/>
                  <wp:docPr id="15"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IMG_256"/>
                          <pic:cNvPicPr>
                            <a:picLocks noChangeAspect="1"/>
                          </pic:cNvPicPr>
                        </pic:nvPicPr>
                        <pic:blipFill>
                          <a:blip r:embed="rId15"/>
                          <a:srcRect l="13983" r="12493" b="32497"/>
                          <a:stretch>
                            <a:fillRect/>
                          </a:stretch>
                        </pic:blipFill>
                        <pic:spPr>
                          <a:xfrm>
                            <a:off x="0" y="0"/>
                            <a:ext cx="882650" cy="852805"/>
                          </a:xfrm>
                          <a:prstGeom prst="rect">
                            <a:avLst/>
                          </a:prstGeom>
                          <a:noFill/>
                          <a:ln w="9525">
                            <a:noFill/>
                          </a:ln>
                        </pic:spPr>
                      </pic:pic>
                    </a:graphicData>
                  </a:graphic>
                </wp:anchor>
              </w:drawing>
            </w:r>
          </w:p>
        </w:tc>
      </w:tr>
      <w:tr w:rsidR="00B6100E">
        <w:trPr>
          <w:trHeight w:val="1418"/>
        </w:trPr>
        <w:tc>
          <w:tcPr>
            <w:tcW w:w="817" w:type="dxa"/>
            <w:vAlign w:val="center"/>
          </w:tcPr>
          <w:p w:rsidR="00B6100E" w:rsidRDefault="00457982">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6</w:t>
            </w:r>
          </w:p>
        </w:tc>
        <w:tc>
          <w:tcPr>
            <w:tcW w:w="1418" w:type="dxa"/>
            <w:vAlign w:val="center"/>
          </w:tcPr>
          <w:p w:rsidR="00B6100E" w:rsidRDefault="00457982">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电务公司</w:t>
            </w:r>
          </w:p>
        </w:tc>
        <w:tc>
          <w:tcPr>
            <w:tcW w:w="1275" w:type="dxa"/>
            <w:vAlign w:val="center"/>
          </w:tcPr>
          <w:p w:rsidR="00B6100E" w:rsidRDefault="00457982">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辽宁沈阳</w:t>
            </w:r>
          </w:p>
        </w:tc>
        <w:tc>
          <w:tcPr>
            <w:tcW w:w="3261" w:type="dxa"/>
            <w:vAlign w:val="center"/>
          </w:tcPr>
          <w:p w:rsidR="00B6100E" w:rsidRDefault="00457982">
            <w:pPr>
              <w:jc w:val="left"/>
              <w:rPr>
                <w:rFonts w:ascii="仿宋_GB2312" w:eastAsia="仿宋_GB2312" w:hAnsi="仿宋_GB2312" w:cs="仿宋_GB2312"/>
                <w:szCs w:val="21"/>
              </w:rPr>
            </w:pPr>
            <w:r>
              <w:rPr>
                <w:rFonts w:ascii="仿宋_GB2312" w:eastAsia="仿宋_GB2312" w:hAnsi="仿宋_GB2312" w:cs="仿宋_GB2312" w:hint="eastAsia"/>
                <w:szCs w:val="21"/>
              </w:rPr>
              <w:t>辽宁、吉林、黑龙江、内蒙古、河北、河南、山东、江西、安徽、江苏、贵州、四川、广东、甘肃、西藏、新疆等</w:t>
            </w:r>
          </w:p>
        </w:tc>
        <w:tc>
          <w:tcPr>
            <w:tcW w:w="2126" w:type="dxa"/>
            <w:vAlign w:val="center"/>
          </w:tcPr>
          <w:p w:rsidR="00B6100E" w:rsidRDefault="00457982">
            <w:pPr>
              <w:spacing w:line="440" w:lineRule="exact"/>
              <w:jc w:val="center"/>
              <w:rPr>
                <w:rFonts w:ascii="Times New Roman" w:eastAsia="仿宋_GB2312" w:cs="Times New Roman"/>
                <w:sz w:val="24"/>
                <w:szCs w:val="24"/>
              </w:rPr>
            </w:pPr>
            <w:r>
              <w:rPr>
                <w:rFonts w:ascii="宋体" w:eastAsia="宋体" w:hAnsi="宋体" w:cs="宋体"/>
                <w:noProof/>
                <w:sz w:val="24"/>
                <w:szCs w:val="24"/>
              </w:rPr>
              <w:drawing>
                <wp:anchor distT="0" distB="0" distL="114300" distR="114300" simplePos="0" relativeHeight="251668480" behindDoc="1" locked="0" layoutInCell="1" allowOverlap="1">
                  <wp:simplePos x="0" y="0"/>
                  <wp:positionH relativeFrom="column">
                    <wp:posOffset>158115</wp:posOffset>
                  </wp:positionH>
                  <wp:positionV relativeFrom="paragraph">
                    <wp:posOffset>3810</wp:posOffset>
                  </wp:positionV>
                  <wp:extent cx="884555" cy="886460"/>
                  <wp:effectExtent l="0" t="0" r="10795" b="8890"/>
                  <wp:wrapNone/>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16"/>
                          <a:srcRect l="15840" t="2533" r="14450" b="31031"/>
                          <a:stretch>
                            <a:fillRect/>
                          </a:stretch>
                        </pic:blipFill>
                        <pic:spPr>
                          <a:xfrm>
                            <a:off x="0" y="0"/>
                            <a:ext cx="884555" cy="886460"/>
                          </a:xfrm>
                          <a:prstGeom prst="rect">
                            <a:avLst/>
                          </a:prstGeom>
                          <a:noFill/>
                          <a:ln w="9525">
                            <a:noFill/>
                          </a:ln>
                        </pic:spPr>
                      </pic:pic>
                    </a:graphicData>
                  </a:graphic>
                </wp:anchor>
              </w:drawing>
            </w:r>
          </w:p>
          <w:p w:rsidR="00B6100E" w:rsidRDefault="00B6100E">
            <w:pPr>
              <w:spacing w:line="440" w:lineRule="exact"/>
              <w:jc w:val="center"/>
              <w:rPr>
                <w:rFonts w:ascii="Times New Roman" w:eastAsia="仿宋_GB2312" w:cs="Times New Roman"/>
                <w:sz w:val="24"/>
                <w:szCs w:val="24"/>
              </w:rPr>
            </w:pPr>
          </w:p>
        </w:tc>
      </w:tr>
      <w:tr w:rsidR="00B6100E">
        <w:trPr>
          <w:trHeight w:val="1418"/>
        </w:trPr>
        <w:tc>
          <w:tcPr>
            <w:tcW w:w="817" w:type="dxa"/>
            <w:vAlign w:val="center"/>
          </w:tcPr>
          <w:p w:rsidR="00B6100E" w:rsidRDefault="00457982">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7</w:t>
            </w:r>
          </w:p>
        </w:tc>
        <w:tc>
          <w:tcPr>
            <w:tcW w:w="1418" w:type="dxa"/>
            <w:vAlign w:val="center"/>
          </w:tcPr>
          <w:p w:rsidR="00B6100E" w:rsidRDefault="00457982">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大连分公司</w:t>
            </w:r>
          </w:p>
        </w:tc>
        <w:tc>
          <w:tcPr>
            <w:tcW w:w="1275" w:type="dxa"/>
            <w:vAlign w:val="center"/>
          </w:tcPr>
          <w:p w:rsidR="00B6100E" w:rsidRDefault="00457982">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辽宁大连</w:t>
            </w:r>
          </w:p>
        </w:tc>
        <w:tc>
          <w:tcPr>
            <w:tcW w:w="3261" w:type="dxa"/>
            <w:vAlign w:val="center"/>
          </w:tcPr>
          <w:p w:rsidR="00B6100E" w:rsidRDefault="00457982">
            <w:pPr>
              <w:jc w:val="left"/>
              <w:rPr>
                <w:rFonts w:ascii="仿宋_GB2312" w:eastAsia="仿宋_GB2312" w:hAnsi="仿宋_GB2312" w:cs="仿宋_GB2312"/>
                <w:szCs w:val="21"/>
              </w:rPr>
            </w:pPr>
            <w:r>
              <w:rPr>
                <w:rFonts w:ascii="仿宋_GB2312" w:eastAsia="仿宋_GB2312" w:hAnsi="仿宋_GB2312" w:cs="仿宋_GB2312" w:hint="eastAsia"/>
                <w:szCs w:val="21"/>
              </w:rPr>
              <w:t>国内：辽宁、吉林、云南、广东、江西、四川、福建、安徽等</w:t>
            </w:r>
            <w:r>
              <w:rPr>
                <w:rFonts w:ascii="仿宋_GB2312" w:eastAsia="仿宋_GB2312" w:hAnsi="仿宋_GB2312" w:cs="仿宋_GB2312" w:hint="eastAsia"/>
                <w:szCs w:val="21"/>
              </w:rPr>
              <w:br/>
              <w:t>国外：刚果（金）、玻利维亚、沙特阿拉伯、秘鲁、塞尔维亚等</w:t>
            </w:r>
          </w:p>
        </w:tc>
        <w:tc>
          <w:tcPr>
            <w:tcW w:w="2126" w:type="dxa"/>
            <w:vAlign w:val="center"/>
          </w:tcPr>
          <w:p w:rsidR="00B6100E" w:rsidRDefault="00457982">
            <w:pPr>
              <w:spacing w:line="440" w:lineRule="exact"/>
              <w:jc w:val="center"/>
              <w:rPr>
                <w:rFonts w:ascii="Times New Roman" w:eastAsia="仿宋_GB2312" w:cs="Times New Roman"/>
                <w:sz w:val="24"/>
                <w:szCs w:val="24"/>
              </w:rPr>
            </w:pPr>
            <w:r>
              <w:rPr>
                <w:rFonts w:ascii="宋体" w:eastAsia="宋体" w:hAnsi="宋体" w:cs="宋体"/>
                <w:noProof/>
                <w:sz w:val="24"/>
                <w:szCs w:val="24"/>
              </w:rPr>
              <w:drawing>
                <wp:anchor distT="0" distB="0" distL="114300" distR="114300" simplePos="0" relativeHeight="251659264" behindDoc="1" locked="0" layoutInCell="1" allowOverlap="1">
                  <wp:simplePos x="0" y="0"/>
                  <wp:positionH relativeFrom="column">
                    <wp:posOffset>151765</wp:posOffset>
                  </wp:positionH>
                  <wp:positionV relativeFrom="paragraph">
                    <wp:posOffset>27940</wp:posOffset>
                  </wp:positionV>
                  <wp:extent cx="864235" cy="879475"/>
                  <wp:effectExtent l="0" t="0" r="12065" b="15875"/>
                  <wp:wrapNone/>
                  <wp:docPr id="17"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 descr="IMG_256"/>
                          <pic:cNvPicPr>
                            <a:picLocks noChangeAspect="1"/>
                          </pic:cNvPicPr>
                        </pic:nvPicPr>
                        <pic:blipFill>
                          <a:blip r:embed="rId17"/>
                          <a:srcRect l="19099" t="6744" r="19595" b="4303"/>
                          <a:stretch>
                            <a:fillRect/>
                          </a:stretch>
                        </pic:blipFill>
                        <pic:spPr>
                          <a:xfrm>
                            <a:off x="0" y="0"/>
                            <a:ext cx="864235" cy="879475"/>
                          </a:xfrm>
                          <a:prstGeom prst="rect">
                            <a:avLst/>
                          </a:prstGeom>
                          <a:noFill/>
                          <a:ln w="9525">
                            <a:noFill/>
                          </a:ln>
                        </pic:spPr>
                      </pic:pic>
                    </a:graphicData>
                  </a:graphic>
                </wp:anchor>
              </w:drawing>
            </w:r>
          </w:p>
        </w:tc>
      </w:tr>
      <w:tr w:rsidR="00B6100E">
        <w:trPr>
          <w:trHeight w:val="1418"/>
        </w:trPr>
        <w:tc>
          <w:tcPr>
            <w:tcW w:w="817" w:type="dxa"/>
            <w:vAlign w:val="center"/>
          </w:tcPr>
          <w:p w:rsidR="00B6100E" w:rsidRDefault="00457982">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8</w:t>
            </w:r>
          </w:p>
        </w:tc>
        <w:tc>
          <w:tcPr>
            <w:tcW w:w="1418" w:type="dxa"/>
            <w:vAlign w:val="center"/>
          </w:tcPr>
          <w:p w:rsidR="00B6100E" w:rsidRDefault="00457982">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检测公司</w:t>
            </w:r>
          </w:p>
        </w:tc>
        <w:tc>
          <w:tcPr>
            <w:tcW w:w="1275" w:type="dxa"/>
            <w:vAlign w:val="center"/>
          </w:tcPr>
          <w:p w:rsidR="00B6100E" w:rsidRDefault="00457982">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辽宁沈阳</w:t>
            </w:r>
          </w:p>
        </w:tc>
        <w:tc>
          <w:tcPr>
            <w:tcW w:w="3261" w:type="dxa"/>
            <w:vAlign w:val="center"/>
          </w:tcPr>
          <w:p w:rsidR="00B6100E" w:rsidRDefault="00457982">
            <w:pPr>
              <w:jc w:val="left"/>
              <w:rPr>
                <w:rFonts w:ascii="仿宋_GB2312" w:eastAsia="仿宋_GB2312" w:hAnsi="仿宋_GB2312" w:cs="仿宋_GB2312"/>
                <w:szCs w:val="21"/>
              </w:rPr>
            </w:pPr>
            <w:r>
              <w:rPr>
                <w:rFonts w:ascii="仿宋_GB2312" w:eastAsia="仿宋_GB2312" w:hAnsi="仿宋_GB2312" w:cs="仿宋_GB2312" w:hint="eastAsia"/>
                <w:szCs w:val="21"/>
              </w:rPr>
              <w:t>辽宁、吉林、黑龙江、新疆、山东、四川、云南、山西、内蒙古、广西、河南、陕西等</w:t>
            </w:r>
          </w:p>
        </w:tc>
        <w:tc>
          <w:tcPr>
            <w:tcW w:w="2126" w:type="dxa"/>
            <w:vAlign w:val="center"/>
          </w:tcPr>
          <w:p w:rsidR="00B6100E" w:rsidRDefault="00457982">
            <w:pPr>
              <w:spacing w:line="440" w:lineRule="exact"/>
              <w:jc w:val="center"/>
              <w:rPr>
                <w:rFonts w:ascii="Times New Roman" w:eastAsia="仿宋_GB2312" w:cs="Times New Roman"/>
                <w:sz w:val="24"/>
                <w:szCs w:val="24"/>
              </w:rPr>
            </w:pPr>
            <w:r>
              <w:rPr>
                <w:rFonts w:ascii="宋体" w:eastAsia="宋体" w:hAnsi="宋体" w:cs="宋体"/>
                <w:noProof/>
                <w:sz w:val="24"/>
                <w:szCs w:val="24"/>
              </w:rPr>
              <w:drawing>
                <wp:anchor distT="0" distB="0" distL="114300" distR="114300" simplePos="0" relativeHeight="251663360" behindDoc="1" locked="0" layoutInCell="1" allowOverlap="1">
                  <wp:simplePos x="0" y="0"/>
                  <wp:positionH relativeFrom="column">
                    <wp:posOffset>144780</wp:posOffset>
                  </wp:positionH>
                  <wp:positionV relativeFrom="paragraph">
                    <wp:posOffset>6350</wp:posOffset>
                  </wp:positionV>
                  <wp:extent cx="867410" cy="880745"/>
                  <wp:effectExtent l="0" t="0" r="8890" b="14605"/>
                  <wp:wrapNone/>
                  <wp:docPr id="18"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 descr="IMG_256"/>
                          <pic:cNvPicPr>
                            <a:picLocks noChangeAspect="1"/>
                          </pic:cNvPicPr>
                        </pic:nvPicPr>
                        <pic:blipFill>
                          <a:blip r:embed="rId18"/>
                          <a:srcRect l="5363" t="3988" r="6875" b="26586"/>
                          <a:stretch>
                            <a:fillRect/>
                          </a:stretch>
                        </pic:blipFill>
                        <pic:spPr>
                          <a:xfrm>
                            <a:off x="0" y="0"/>
                            <a:ext cx="867410" cy="880745"/>
                          </a:xfrm>
                          <a:prstGeom prst="rect">
                            <a:avLst/>
                          </a:prstGeom>
                          <a:noFill/>
                          <a:ln w="9525">
                            <a:noFill/>
                          </a:ln>
                        </pic:spPr>
                      </pic:pic>
                    </a:graphicData>
                  </a:graphic>
                </wp:anchor>
              </w:drawing>
            </w:r>
          </w:p>
        </w:tc>
      </w:tr>
    </w:tbl>
    <w:p w:rsidR="00B6100E" w:rsidRDefault="00B6100E">
      <w:pPr>
        <w:pStyle w:val="HTML"/>
        <w:rPr>
          <w:rFonts w:ascii="黑体" w:eastAsia="黑体" w:hAnsi="Times New Roman" w:cs="Times New Roman"/>
          <w:sz w:val="32"/>
          <w:szCs w:val="32"/>
        </w:rPr>
      </w:pPr>
    </w:p>
    <w:p w:rsidR="00B6100E" w:rsidRDefault="00B6100E">
      <w:pPr>
        <w:pStyle w:val="HTML"/>
        <w:rPr>
          <w:rFonts w:ascii="黑体" w:eastAsia="黑体" w:hAnsi="Times New Roman" w:cs="Times New Roman"/>
          <w:sz w:val="32"/>
          <w:szCs w:val="32"/>
        </w:rPr>
      </w:pPr>
    </w:p>
    <w:sectPr w:rsidR="00B610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CC3" w:rsidRDefault="00AE6CC3" w:rsidP="0044344D">
      <w:r>
        <w:separator/>
      </w:r>
    </w:p>
  </w:endnote>
  <w:endnote w:type="continuationSeparator" w:id="0">
    <w:p w:rsidR="00AE6CC3" w:rsidRDefault="00AE6CC3" w:rsidP="00443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CC3" w:rsidRDefault="00AE6CC3" w:rsidP="0044344D">
      <w:r>
        <w:separator/>
      </w:r>
    </w:p>
  </w:footnote>
  <w:footnote w:type="continuationSeparator" w:id="0">
    <w:p w:rsidR="00AE6CC3" w:rsidRDefault="00AE6CC3" w:rsidP="00443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JkZmRiNzMwNDkxMzM5YmVjODg0NTAxNjFjNzE5MDIifQ=="/>
  </w:docVars>
  <w:rsids>
    <w:rsidRoot w:val="005844AD"/>
    <w:rsid w:val="000005A8"/>
    <w:rsid w:val="00010560"/>
    <w:rsid w:val="00015E5E"/>
    <w:rsid w:val="0002197B"/>
    <w:rsid w:val="000233F2"/>
    <w:rsid w:val="0002727B"/>
    <w:rsid w:val="00027B67"/>
    <w:rsid w:val="0003149C"/>
    <w:rsid w:val="00040627"/>
    <w:rsid w:val="00040689"/>
    <w:rsid w:val="000456E7"/>
    <w:rsid w:val="0005026D"/>
    <w:rsid w:val="00054502"/>
    <w:rsid w:val="00055AC3"/>
    <w:rsid w:val="00057409"/>
    <w:rsid w:val="00057F1C"/>
    <w:rsid w:val="000638B1"/>
    <w:rsid w:val="00063EC5"/>
    <w:rsid w:val="00065C8F"/>
    <w:rsid w:val="0006662D"/>
    <w:rsid w:val="00071DB5"/>
    <w:rsid w:val="00072E62"/>
    <w:rsid w:val="00075D61"/>
    <w:rsid w:val="0007658A"/>
    <w:rsid w:val="0007679D"/>
    <w:rsid w:val="00092DB2"/>
    <w:rsid w:val="000934AA"/>
    <w:rsid w:val="00097444"/>
    <w:rsid w:val="000A1DF0"/>
    <w:rsid w:val="000A7202"/>
    <w:rsid w:val="000B13D4"/>
    <w:rsid w:val="000C09AF"/>
    <w:rsid w:val="000C1351"/>
    <w:rsid w:val="000C4B29"/>
    <w:rsid w:val="000D5481"/>
    <w:rsid w:val="000D70FD"/>
    <w:rsid w:val="000E5961"/>
    <w:rsid w:val="000E6CAC"/>
    <w:rsid w:val="000F1538"/>
    <w:rsid w:val="000F30F6"/>
    <w:rsid w:val="000F4B6D"/>
    <w:rsid w:val="001016A8"/>
    <w:rsid w:val="00112E7A"/>
    <w:rsid w:val="00114EB4"/>
    <w:rsid w:val="00122E13"/>
    <w:rsid w:val="00127491"/>
    <w:rsid w:val="00131001"/>
    <w:rsid w:val="00132DBB"/>
    <w:rsid w:val="00134348"/>
    <w:rsid w:val="0013436F"/>
    <w:rsid w:val="00134808"/>
    <w:rsid w:val="001351F7"/>
    <w:rsid w:val="00140FAA"/>
    <w:rsid w:val="00141DD3"/>
    <w:rsid w:val="001422A6"/>
    <w:rsid w:val="001456D5"/>
    <w:rsid w:val="00150EEF"/>
    <w:rsid w:val="001665A3"/>
    <w:rsid w:val="00167457"/>
    <w:rsid w:val="00167BFD"/>
    <w:rsid w:val="00167F2B"/>
    <w:rsid w:val="001720DA"/>
    <w:rsid w:val="00174CE4"/>
    <w:rsid w:val="001801B3"/>
    <w:rsid w:val="00180AB1"/>
    <w:rsid w:val="001819ED"/>
    <w:rsid w:val="001853A6"/>
    <w:rsid w:val="00192A49"/>
    <w:rsid w:val="00193483"/>
    <w:rsid w:val="00196B4C"/>
    <w:rsid w:val="0019739F"/>
    <w:rsid w:val="001A06E6"/>
    <w:rsid w:val="001A0951"/>
    <w:rsid w:val="001A22D6"/>
    <w:rsid w:val="001A461F"/>
    <w:rsid w:val="001A513A"/>
    <w:rsid w:val="001A5AFF"/>
    <w:rsid w:val="001A72AD"/>
    <w:rsid w:val="001B0D5F"/>
    <w:rsid w:val="001B44BA"/>
    <w:rsid w:val="001B61FB"/>
    <w:rsid w:val="001B68E4"/>
    <w:rsid w:val="001C2A25"/>
    <w:rsid w:val="001C4719"/>
    <w:rsid w:val="001D079D"/>
    <w:rsid w:val="001D19CC"/>
    <w:rsid w:val="001D31CD"/>
    <w:rsid w:val="001D3521"/>
    <w:rsid w:val="001E0159"/>
    <w:rsid w:val="001E0DE7"/>
    <w:rsid w:val="001E21EE"/>
    <w:rsid w:val="001E3C88"/>
    <w:rsid w:val="001E49E0"/>
    <w:rsid w:val="001E4B89"/>
    <w:rsid w:val="001E7764"/>
    <w:rsid w:val="001F1ABC"/>
    <w:rsid w:val="001F1CC0"/>
    <w:rsid w:val="001F29C4"/>
    <w:rsid w:val="001F705C"/>
    <w:rsid w:val="00204E1F"/>
    <w:rsid w:val="002055EE"/>
    <w:rsid w:val="00207E51"/>
    <w:rsid w:val="00211B3F"/>
    <w:rsid w:val="002170EA"/>
    <w:rsid w:val="00221543"/>
    <w:rsid w:val="00221730"/>
    <w:rsid w:val="00222B0B"/>
    <w:rsid w:val="002234A2"/>
    <w:rsid w:val="0022520B"/>
    <w:rsid w:val="00231709"/>
    <w:rsid w:val="00231B38"/>
    <w:rsid w:val="00232047"/>
    <w:rsid w:val="0023459B"/>
    <w:rsid w:val="00234605"/>
    <w:rsid w:val="00237433"/>
    <w:rsid w:val="00237F59"/>
    <w:rsid w:val="00243AAD"/>
    <w:rsid w:val="002450EE"/>
    <w:rsid w:val="00247A41"/>
    <w:rsid w:val="00251B3A"/>
    <w:rsid w:val="00257595"/>
    <w:rsid w:val="00264624"/>
    <w:rsid w:val="0026540B"/>
    <w:rsid w:val="00270F5E"/>
    <w:rsid w:val="00272DD5"/>
    <w:rsid w:val="002753D8"/>
    <w:rsid w:val="002776A0"/>
    <w:rsid w:val="002818CD"/>
    <w:rsid w:val="0028330A"/>
    <w:rsid w:val="00287924"/>
    <w:rsid w:val="00293F77"/>
    <w:rsid w:val="00293FCE"/>
    <w:rsid w:val="002972B5"/>
    <w:rsid w:val="002A7066"/>
    <w:rsid w:val="002B2097"/>
    <w:rsid w:val="002B670B"/>
    <w:rsid w:val="002C2317"/>
    <w:rsid w:val="002C5173"/>
    <w:rsid w:val="002D7A19"/>
    <w:rsid w:val="002F07F5"/>
    <w:rsid w:val="002F1A6B"/>
    <w:rsid w:val="002F32E9"/>
    <w:rsid w:val="002F461A"/>
    <w:rsid w:val="002F491F"/>
    <w:rsid w:val="002F4CBC"/>
    <w:rsid w:val="002F784A"/>
    <w:rsid w:val="002F78BF"/>
    <w:rsid w:val="00305388"/>
    <w:rsid w:val="00305AB7"/>
    <w:rsid w:val="00317563"/>
    <w:rsid w:val="00324161"/>
    <w:rsid w:val="003332EC"/>
    <w:rsid w:val="00337610"/>
    <w:rsid w:val="00337C3A"/>
    <w:rsid w:val="00337EB1"/>
    <w:rsid w:val="00340425"/>
    <w:rsid w:val="0034196A"/>
    <w:rsid w:val="00343ED8"/>
    <w:rsid w:val="003510B5"/>
    <w:rsid w:val="00352C20"/>
    <w:rsid w:val="003560A5"/>
    <w:rsid w:val="00360693"/>
    <w:rsid w:val="00362664"/>
    <w:rsid w:val="00363914"/>
    <w:rsid w:val="00364075"/>
    <w:rsid w:val="00364473"/>
    <w:rsid w:val="00365D2F"/>
    <w:rsid w:val="00367605"/>
    <w:rsid w:val="00376D04"/>
    <w:rsid w:val="00380278"/>
    <w:rsid w:val="00380BBD"/>
    <w:rsid w:val="00383281"/>
    <w:rsid w:val="003913DF"/>
    <w:rsid w:val="003A0081"/>
    <w:rsid w:val="003A3566"/>
    <w:rsid w:val="003A4493"/>
    <w:rsid w:val="003A4910"/>
    <w:rsid w:val="003B04F7"/>
    <w:rsid w:val="003B1398"/>
    <w:rsid w:val="003C08D9"/>
    <w:rsid w:val="003C221C"/>
    <w:rsid w:val="003D0208"/>
    <w:rsid w:val="003D2355"/>
    <w:rsid w:val="003D5E63"/>
    <w:rsid w:val="003D77B2"/>
    <w:rsid w:val="003E3700"/>
    <w:rsid w:val="003F2CF8"/>
    <w:rsid w:val="003F32EA"/>
    <w:rsid w:val="003F69C3"/>
    <w:rsid w:val="00413932"/>
    <w:rsid w:val="00416613"/>
    <w:rsid w:val="00420C40"/>
    <w:rsid w:val="00422714"/>
    <w:rsid w:val="004242CB"/>
    <w:rsid w:val="00425DBD"/>
    <w:rsid w:val="0042708B"/>
    <w:rsid w:val="004372D2"/>
    <w:rsid w:val="004379E8"/>
    <w:rsid w:val="0044344D"/>
    <w:rsid w:val="00443B3C"/>
    <w:rsid w:val="004465C0"/>
    <w:rsid w:val="00457982"/>
    <w:rsid w:val="00462311"/>
    <w:rsid w:val="00464B36"/>
    <w:rsid w:val="0046639B"/>
    <w:rsid w:val="004678F9"/>
    <w:rsid w:val="0047477E"/>
    <w:rsid w:val="00480EBB"/>
    <w:rsid w:val="00481330"/>
    <w:rsid w:val="004814DF"/>
    <w:rsid w:val="00485F47"/>
    <w:rsid w:val="004862F3"/>
    <w:rsid w:val="004871FD"/>
    <w:rsid w:val="0049174B"/>
    <w:rsid w:val="00491BA7"/>
    <w:rsid w:val="00495F06"/>
    <w:rsid w:val="00496369"/>
    <w:rsid w:val="004A032E"/>
    <w:rsid w:val="004A6C1C"/>
    <w:rsid w:val="004B594D"/>
    <w:rsid w:val="004B6857"/>
    <w:rsid w:val="004C6049"/>
    <w:rsid w:val="004C6CB9"/>
    <w:rsid w:val="004C6FEA"/>
    <w:rsid w:val="004D1671"/>
    <w:rsid w:val="004E1A31"/>
    <w:rsid w:val="004E2A8D"/>
    <w:rsid w:val="004E3A3D"/>
    <w:rsid w:val="004E52CC"/>
    <w:rsid w:val="004F060B"/>
    <w:rsid w:val="004F2481"/>
    <w:rsid w:val="004F286E"/>
    <w:rsid w:val="004F4C32"/>
    <w:rsid w:val="004F79C6"/>
    <w:rsid w:val="00505285"/>
    <w:rsid w:val="005056B8"/>
    <w:rsid w:val="00506B64"/>
    <w:rsid w:val="005139D2"/>
    <w:rsid w:val="005148B8"/>
    <w:rsid w:val="00515302"/>
    <w:rsid w:val="00515DEA"/>
    <w:rsid w:val="0051764E"/>
    <w:rsid w:val="005201F7"/>
    <w:rsid w:val="005203D7"/>
    <w:rsid w:val="0052228B"/>
    <w:rsid w:val="00533BC9"/>
    <w:rsid w:val="00534C2B"/>
    <w:rsid w:val="00535D74"/>
    <w:rsid w:val="00545A9B"/>
    <w:rsid w:val="00545AB7"/>
    <w:rsid w:val="00550A27"/>
    <w:rsid w:val="00550FD3"/>
    <w:rsid w:val="00551D68"/>
    <w:rsid w:val="00557ED8"/>
    <w:rsid w:val="00560623"/>
    <w:rsid w:val="00563500"/>
    <w:rsid w:val="005656AA"/>
    <w:rsid w:val="00566353"/>
    <w:rsid w:val="005665BE"/>
    <w:rsid w:val="0057134F"/>
    <w:rsid w:val="00571591"/>
    <w:rsid w:val="00574468"/>
    <w:rsid w:val="005844AD"/>
    <w:rsid w:val="00586330"/>
    <w:rsid w:val="00590FAF"/>
    <w:rsid w:val="0059117A"/>
    <w:rsid w:val="00594B4B"/>
    <w:rsid w:val="00594F90"/>
    <w:rsid w:val="00595E3B"/>
    <w:rsid w:val="005A1480"/>
    <w:rsid w:val="005A5D7F"/>
    <w:rsid w:val="005B06E9"/>
    <w:rsid w:val="005B5239"/>
    <w:rsid w:val="005B5F7B"/>
    <w:rsid w:val="005C27D7"/>
    <w:rsid w:val="005C5941"/>
    <w:rsid w:val="005D133F"/>
    <w:rsid w:val="005D4F89"/>
    <w:rsid w:val="005E0120"/>
    <w:rsid w:val="005E554D"/>
    <w:rsid w:val="005E67A3"/>
    <w:rsid w:val="005F5F4D"/>
    <w:rsid w:val="00602181"/>
    <w:rsid w:val="00603DAF"/>
    <w:rsid w:val="0060670B"/>
    <w:rsid w:val="00620EA4"/>
    <w:rsid w:val="00627E64"/>
    <w:rsid w:val="00632BCC"/>
    <w:rsid w:val="0063415A"/>
    <w:rsid w:val="006357DA"/>
    <w:rsid w:val="00636343"/>
    <w:rsid w:val="00636F04"/>
    <w:rsid w:val="006506CC"/>
    <w:rsid w:val="00650710"/>
    <w:rsid w:val="006520D6"/>
    <w:rsid w:val="0065359A"/>
    <w:rsid w:val="00654E2E"/>
    <w:rsid w:val="00657BA1"/>
    <w:rsid w:val="006604A6"/>
    <w:rsid w:val="00662CA1"/>
    <w:rsid w:val="00663881"/>
    <w:rsid w:val="0066513F"/>
    <w:rsid w:val="0066632B"/>
    <w:rsid w:val="006770E4"/>
    <w:rsid w:val="00686715"/>
    <w:rsid w:val="00687373"/>
    <w:rsid w:val="006877CC"/>
    <w:rsid w:val="006878B4"/>
    <w:rsid w:val="006924B0"/>
    <w:rsid w:val="006925D2"/>
    <w:rsid w:val="006974AF"/>
    <w:rsid w:val="0069791B"/>
    <w:rsid w:val="006A09C8"/>
    <w:rsid w:val="006A14EA"/>
    <w:rsid w:val="006A379B"/>
    <w:rsid w:val="006B07F2"/>
    <w:rsid w:val="006B1B64"/>
    <w:rsid w:val="006B2FE1"/>
    <w:rsid w:val="006C02F7"/>
    <w:rsid w:val="006C253D"/>
    <w:rsid w:val="006C31E1"/>
    <w:rsid w:val="006C37BA"/>
    <w:rsid w:val="006C3C71"/>
    <w:rsid w:val="006C5A86"/>
    <w:rsid w:val="006D0615"/>
    <w:rsid w:val="006D36CC"/>
    <w:rsid w:val="006D3E8C"/>
    <w:rsid w:val="006D4E54"/>
    <w:rsid w:val="006D6000"/>
    <w:rsid w:val="006D619C"/>
    <w:rsid w:val="006D6BD9"/>
    <w:rsid w:val="006D6D5D"/>
    <w:rsid w:val="006D75B7"/>
    <w:rsid w:val="006D790E"/>
    <w:rsid w:val="006D7CFE"/>
    <w:rsid w:val="006E1636"/>
    <w:rsid w:val="006F2B9A"/>
    <w:rsid w:val="006F38B5"/>
    <w:rsid w:val="006F6311"/>
    <w:rsid w:val="00700F29"/>
    <w:rsid w:val="00700F44"/>
    <w:rsid w:val="0070117F"/>
    <w:rsid w:val="00702D20"/>
    <w:rsid w:val="00704E04"/>
    <w:rsid w:val="00705C75"/>
    <w:rsid w:val="00710D63"/>
    <w:rsid w:val="00733165"/>
    <w:rsid w:val="00742746"/>
    <w:rsid w:val="00743108"/>
    <w:rsid w:val="0074326F"/>
    <w:rsid w:val="0074364B"/>
    <w:rsid w:val="00746506"/>
    <w:rsid w:val="0075127F"/>
    <w:rsid w:val="007517B6"/>
    <w:rsid w:val="007525D6"/>
    <w:rsid w:val="007565F5"/>
    <w:rsid w:val="00760195"/>
    <w:rsid w:val="00763311"/>
    <w:rsid w:val="0076580A"/>
    <w:rsid w:val="00773352"/>
    <w:rsid w:val="00773A39"/>
    <w:rsid w:val="0077705D"/>
    <w:rsid w:val="007805EF"/>
    <w:rsid w:val="00781775"/>
    <w:rsid w:val="00781910"/>
    <w:rsid w:val="00786A2C"/>
    <w:rsid w:val="007870E8"/>
    <w:rsid w:val="00787431"/>
    <w:rsid w:val="00790DE1"/>
    <w:rsid w:val="0079469F"/>
    <w:rsid w:val="00797A0E"/>
    <w:rsid w:val="007A120E"/>
    <w:rsid w:val="007A2638"/>
    <w:rsid w:val="007A2C04"/>
    <w:rsid w:val="007A3986"/>
    <w:rsid w:val="007A3F2F"/>
    <w:rsid w:val="007A7D46"/>
    <w:rsid w:val="007B53EE"/>
    <w:rsid w:val="007B5FF1"/>
    <w:rsid w:val="007B6E9C"/>
    <w:rsid w:val="007C54C9"/>
    <w:rsid w:val="007C6D4E"/>
    <w:rsid w:val="007C6E69"/>
    <w:rsid w:val="007D15FC"/>
    <w:rsid w:val="007D5394"/>
    <w:rsid w:val="007D636B"/>
    <w:rsid w:val="007D7133"/>
    <w:rsid w:val="007E0AF8"/>
    <w:rsid w:val="007E2C2C"/>
    <w:rsid w:val="007E3FC5"/>
    <w:rsid w:val="007E6DCB"/>
    <w:rsid w:val="007F0F11"/>
    <w:rsid w:val="007F7E66"/>
    <w:rsid w:val="00800A4E"/>
    <w:rsid w:val="00801E41"/>
    <w:rsid w:val="0080549E"/>
    <w:rsid w:val="0081033E"/>
    <w:rsid w:val="0081055E"/>
    <w:rsid w:val="0081461E"/>
    <w:rsid w:val="00817FA4"/>
    <w:rsid w:val="008201E0"/>
    <w:rsid w:val="0082084F"/>
    <w:rsid w:val="00821516"/>
    <w:rsid w:val="00821987"/>
    <w:rsid w:val="00822604"/>
    <w:rsid w:val="00822F60"/>
    <w:rsid w:val="00824B5B"/>
    <w:rsid w:val="00824C86"/>
    <w:rsid w:val="00825D11"/>
    <w:rsid w:val="00841313"/>
    <w:rsid w:val="00846D11"/>
    <w:rsid w:val="008506AC"/>
    <w:rsid w:val="008515D1"/>
    <w:rsid w:val="0085787E"/>
    <w:rsid w:val="00860270"/>
    <w:rsid w:val="008606F1"/>
    <w:rsid w:val="00862E3E"/>
    <w:rsid w:val="008642DE"/>
    <w:rsid w:val="0086554F"/>
    <w:rsid w:val="008673F2"/>
    <w:rsid w:val="0087055A"/>
    <w:rsid w:val="00874CC3"/>
    <w:rsid w:val="00874FE2"/>
    <w:rsid w:val="00877B60"/>
    <w:rsid w:val="00882B0C"/>
    <w:rsid w:val="00882C98"/>
    <w:rsid w:val="00882F0B"/>
    <w:rsid w:val="00883190"/>
    <w:rsid w:val="00891970"/>
    <w:rsid w:val="008930AC"/>
    <w:rsid w:val="00895986"/>
    <w:rsid w:val="008A07EA"/>
    <w:rsid w:val="008A78FE"/>
    <w:rsid w:val="008B4549"/>
    <w:rsid w:val="008C5624"/>
    <w:rsid w:val="008C6849"/>
    <w:rsid w:val="008D050A"/>
    <w:rsid w:val="008D1EA4"/>
    <w:rsid w:val="008D249D"/>
    <w:rsid w:val="008D2AFE"/>
    <w:rsid w:val="008E07D8"/>
    <w:rsid w:val="008E4183"/>
    <w:rsid w:val="008E4198"/>
    <w:rsid w:val="008E4FAC"/>
    <w:rsid w:val="008F06EE"/>
    <w:rsid w:val="008F1951"/>
    <w:rsid w:val="00903EBE"/>
    <w:rsid w:val="00907320"/>
    <w:rsid w:val="00910A55"/>
    <w:rsid w:val="00911377"/>
    <w:rsid w:val="00913ED5"/>
    <w:rsid w:val="009159BD"/>
    <w:rsid w:val="009161C7"/>
    <w:rsid w:val="0091762D"/>
    <w:rsid w:val="009205BE"/>
    <w:rsid w:val="009214EE"/>
    <w:rsid w:val="009241F6"/>
    <w:rsid w:val="00924220"/>
    <w:rsid w:val="009271B3"/>
    <w:rsid w:val="00932BCB"/>
    <w:rsid w:val="00935843"/>
    <w:rsid w:val="00937CD5"/>
    <w:rsid w:val="00947D56"/>
    <w:rsid w:val="009506C3"/>
    <w:rsid w:val="00952AFF"/>
    <w:rsid w:val="00954E1D"/>
    <w:rsid w:val="00964AA6"/>
    <w:rsid w:val="009650A0"/>
    <w:rsid w:val="00965B3C"/>
    <w:rsid w:val="00973425"/>
    <w:rsid w:val="00977792"/>
    <w:rsid w:val="00981EFF"/>
    <w:rsid w:val="0098669B"/>
    <w:rsid w:val="00993000"/>
    <w:rsid w:val="009A2B23"/>
    <w:rsid w:val="009A3EAE"/>
    <w:rsid w:val="009A406C"/>
    <w:rsid w:val="009A41D1"/>
    <w:rsid w:val="009A42ED"/>
    <w:rsid w:val="009B11AD"/>
    <w:rsid w:val="009B46B1"/>
    <w:rsid w:val="009B5044"/>
    <w:rsid w:val="009C10B2"/>
    <w:rsid w:val="009C30CA"/>
    <w:rsid w:val="009C7A19"/>
    <w:rsid w:val="009D23B1"/>
    <w:rsid w:val="009D3801"/>
    <w:rsid w:val="009E0D5A"/>
    <w:rsid w:val="009E2D61"/>
    <w:rsid w:val="009E41F7"/>
    <w:rsid w:val="009E4939"/>
    <w:rsid w:val="009E52DA"/>
    <w:rsid w:val="009F26AB"/>
    <w:rsid w:val="00A01744"/>
    <w:rsid w:val="00A04242"/>
    <w:rsid w:val="00A04DB0"/>
    <w:rsid w:val="00A06B5D"/>
    <w:rsid w:val="00A21BB7"/>
    <w:rsid w:val="00A2312B"/>
    <w:rsid w:val="00A23883"/>
    <w:rsid w:val="00A3114C"/>
    <w:rsid w:val="00A42199"/>
    <w:rsid w:val="00A421E3"/>
    <w:rsid w:val="00A4581A"/>
    <w:rsid w:val="00A46867"/>
    <w:rsid w:val="00A532C7"/>
    <w:rsid w:val="00A54D66"/>
    <w:rsid w:val="00A5773F"/>
    <w:rsid w:val="00A62EB0"/>
    <w:rsid w:val="00A6433E"/>
    <w:rsid w:val="00A6445A"/>
    <w:rsid w:val="00A64927"/>
    <w:rsid w:val="00A64DAD"/>
    <w:rsid w:val="00A668E2"/>
    <w:rsid w:val="00A675F0"/>
    <w:rsid w:val="00A71C99"/>
    <w:rsid w:val="00A74D95"/>
    <w:rsid w:val="00A7701C"/>
    <w:rsid w:val="00A835EF"/>
    <w:rsid w:val="00A90E9B"/>
    <w:rsid w:val="00A93876"/>
    <w:rsid w:val="00A9430C"/>
    <w:rsid w:val="00AA041E"/>
    <w:rsid w:val="00AB09C1"/>
    <w:rsid w:val="00AB1004"/>
    <w:rsid w:val="00AB2070"/>
    <w:rsid w:val="00AB5403"/>
    <w:rsid w:val="00AC0C66"/>
    <w:rsid w:val="00AC14E7"/>
    <w:rsid w:val="00AC2023"/>
    <w:rsid w:val="00AD2DAE"/>
    <w:rsid w:val="00AE15CC"/>
    <w:rsid w:val="00AE3564"/>
    <w:rsid w:val="00AE382C"/>
    <w:rsid w:val="00AE6CC3"/>
    <w:rsid w:val="00AF3307"/>
    <w:rsid w:val="00AF3406"/>
    <w:rsid w:val="00AF3C4E"/>
    <w:rsid w:val="00B04BB4"/>
    <w:rsid w:val="00B063BF"/>
    <w:rsid w:val="00B1006E"/>
    <w:rsid w:val="00B12253"/>
    <w:rsid w:val="00B170B4"/>
    <w:rsid w:val="00B20C8D"/>
    <w:rsid w:val="00B2475E"/>
    <w:rsid w:val="00B261B9"/>
    <w:rsid w:val="00B30B68"/>
    <w:rsid w:val="00B3584D"/>
    <w:rsid w:val="00B3667D"/>
    <w:rsid w:val="00B40FFE"/>
    <w:rsid w:val="00B54C78"/>
    <w:rsid w:val="00B602E9"/>
    <w:rsid w:val="00B6100E"/>
    <w:rsid w:val="00B61B66"/>
    <w:rsid w:val="00B67667"/>
    <w:rsid w:val="00B70CAB"/>
    <w:rsid w:val="00B729CB"/>
    <w:rsid w:val="00B81B39"/>
    <w:rsid w:val="00B84438"/>
    <w:rsid w:val="00B907EB"/>
    <w:rsid w:val="00B91807"/>
    <w:rsid w:val="00B927F6"/>
    <w:rsid w:val="00B94269"/>
    <w:rsid w:val="00B94A8A"/>
    <w:rsid w:val="00B95603"/>
    <w:rsid w:val="00BA1D71"/>
    <w:rsid w:val="00BA1ED0"/>
    <w:rsid w:val="00BA3BA0"/>
    <w:rsid w:val="00BA55E1"/>
    <w:rsid w:val="00BA7320"/>
    <w:rsid w:val="00BB0979"/>
    <w:rsid w:val="00BB0E6C"/>
    <w:rsid w:val="00BB19E9"/>
    <w:rsid w:val="00BB255C"/>
    <w:rsid w:val="00BC00BE"/>
    <w:rsid w:val="00BC3387"/>
    <w:rsid w:val="00BC44EC"/>
    <w:rsid w:val="00BC5587"/>
    <w:rsid w:val="00BC7C51"/>
    <w:rsid w:val="00BD2F56"/>
    <w:rsid w:val="00BD61AB"/>
    <w:rsid w:val="00BD7516"/>
    <w:rsid w:val="00BE2D06"/>
    <w:rsid w:val="00BE45F5"/>
    <w:rsid w:val="00BE729B"/>
    <w:rsid w:val="00BF1BA7"/>
    <w:rsid w:val="00BF26D2"/>
    <w:rsid w:val="00BF27D0"/>
    <w:rsid w:val="00BF53CA"/>
    <w:rsid w:val="00BF5E03"/>
    <w:rsid w:val="00C00F6E"/>
    <w:rsid w:val="00C0612D"/>
    <w:rsid w:val="00C065BE"/>
    <w:rsid w:val="00C06B3D"/>
    <w:rsid w:val="00C11E6C"/>
    <w:rsid w:val="00C1311B"/>
    <w:rsid w:val="00C1360E"/>
    <w:rsid w:val="00C16A6F"/>
    <w:rsid w:val="00C17FFD"/>
    <w:rsid w:val="00C24B8F"/>
    <w:rsid w:val="00C31CA4"/>
    <w:rsid w:val="00C32CB1"/>
    <w:rsid w:val="00C33BD2"/>
    <w:rsid w:val="00C36DA4"/>
    <w:rsid w:val="00C3750A"/>
    <w:rsid w:val="00C37694"/>
    <w:rsid w:val="00C37B98"/>
    <w:rsid w:val="00C400FA"/>
    <w:rsid w:val="00C46182"/>
    <w:rsid w:val="00C50633"/>
    <w:rsid w:val="00C50C30"/>
    <w:rsid w:val="00C50F75"/>
    <w:rsid w:val="00C51EE3"/>
    <w:rsid w:val="00C52456"/>
    <w:rsid w:val="00C530DE"/>
    <w:rsid w:val="00C53E30"/>
    <w:rsid w:val="00C55B4C"/>
    <w:rsid w:val="00C55FF6"/>
    <w:rsid w:val="00C56BAD"/>
    <w:rsid w:val="00C577A9"/>
    <w:rsid w:val="00C609DB"/>
    <w:rsid w:val="00C65F64"/>
    <w:rsid w:val="00C66569"/>
    <w:rsid w:val="00C77EEE"/>
    <w:rsid w:val="00C804A3"/>
    <w:rsid w:val="00C81E2F"/>
    <w:rsid w:val="00C81E4E"/>
    <w:rsid w:val="00C86371"/>
    <w:rsid w:val="00C868E3"/>
    <w:rsid w:val="00C87731"/>
    <w:rsid w:val="00C941D5"/>
    <w:rsid w:val="00C95551"/>
    <w:rsid w:val="00CA23C0"/>
    <w:rsid w:val="00CA24EA"/>
    <w:rsid w:val="00CA3E35"/>
    <w:rsid w:val="00CA4665"/>
    <w:rsid w:val="00CA5628"/>
    <w:rsid w:val="00CA78E9"/>
    <w:rsid w:val="00CB1981"/>
    <w:rsid w:val="00CB7B27"/>
    <w:rsid w:val="00CC0BF9"/>
    <w:rsid w:val="00CC52DD"/>
    <w:rsid w:val="00CC6D73"/>
    <w:rsid w:val="00CD2A47"/>
    <w:rsid w:val="00CD344E"/>
    <w:rsid w:val="00CD7801"/>
    <w:rsid w:val="00CE5659"/>
    <w:rsid w:val="00CE792B"/>
    <w:rsid w:val="00CF0226"/>
    <w:rsid w:val="00D02125"/>
    <w:rsid w:val="00D04A40"/>
    <w:rsid w:val="00D050A4"/>
    <w:rsid w:val="00D06B63"/>
    <w:rsid w:val="00D136CE"/>
    <w:rsid w:val="00D144E1"/>
    <w:rsid w:val="00D168A9"/>
    <w:rsid w:val="00D2262D"/>
    <w:rsid w:val="00D27ED2"/>
    <w:rsid w:val="00D36AE4"/>
    <w:rsid w:val="00D36EA0"/>
    <w:rsid w:val="00D37D66"/>
    <w:rsid w:val="00D41CA3"/>
    <w:rsid w:val="00D446C1"/>
    <w:rsid w:val="00D50080"/>
    <w:rsid w:val="00D516A5"/>
    <w:rsid w:val="00D535F2"/>
    <w:rsid w:val="00D55109"/>
    <w:rsid w:val="00D55301"/>
    <w:rsid w:val="00D56C47"/>
    <w:rsid w:val="00D66876"/>
    <w:rsid w:val="00D70FED"/>
    <w:rsid w:val="00D71F07"/>
    <w:rsid w:val="00D72765"/>
    <w:rsid w:val="00D72931"/>
    <w:rsid w:val="00D74B58"/>
    <w:rsid w:val="00D752C9"/>
    <w:rsid w:val="00D8075C"/>
    <w:rsid w:val="00D81712"/>
    <w:rsid w:val="00D844F6"/>
    <w:rsid w:val="00D90C21"/>
    <w:rsid w:val="00D9163A"/>
    <w:rsid w:val="00D961B1"/>
    <w:rsid w:val="00D970BA"/>
    <w:rsid w:val="00D971B6"/>
    <w:rsid w:val="00D97DE8"/>
    <w:rsid w:val="00DA0A58"/>
    <w:rsid w:val="00DA0EC6"/>
    <w:rsid w:val="00DA43E7"/>
    <w:rsid w:val="00DB578A"/>
    <w:rsid w:val="00DC129C"/>
    <w:rsid w:val="00DC4449"/>
    <w:rsid w:val="00DC4C96"/>
    <w:rsid w:val="00DC7AE4"/>
    <w:rsid w:val="00DD04EC"/>
    <w:rsid w:val="00DD1F02"/>
    <w:rsid w:val="00DD203A"/>
    <w:rsid w:val="00DD3329"/>
    <w:rsid w:val="00DD40B7"/>
    <w:rsid w:val="00DD6D83"/>
    <w:rsid w:val="00DE450E"/>
    <w:rsid w:val="00DF31AE"/>
    <w:rsid w:val="00DF375C"/>
    <w:rsid w:val="00E0049B"/>
    <w:rsid w:val="00E02CE5"/>
    <w:rsid w:val="00E03B44"/>
    <w:rsid w:val="00E066E1"/>
    <w:rsid w:val="00E12C8C"/>
    <w:rsid w:val="00E14ECE"/>
    <w:rsid w:val="00E1680D"/>
    <w:rsid w:val="00E20E00"/>
    <w:rsid w:val="00E233C0"/>
    <w:rsid w:val="00E30339"/>
    <w:rsid w:val="00E336C3"/>
    <w:rsid w:val="00E35111"/>
    <w:rsid w:val="00E361C7"/>
    <w:rsid w:val="00E41890"/>
    <w:rsid w:val="00E455E4"/>
    <w:rsid w:val="00E47069"/>
    <w:rsid w:val="00E517A9"/>
    <w:rsid w:val="00E52158"/>
    <w:rsid w:val="00E521C7"/>
    <w:rsid w:val="00E53E72"/>
    <w:rsid w:val="00E546E1"/>
    <w:rsid w:val="00E56AB9"/>
    <w:rsid w:val="00E6103B"/>
    <w:rsid w:val="00E62464"/>
    <w:rsid w:val="00E66216"/>
    <w:rsid w:val="00E664C1"/>
    <w:rsid w:val="00E66C4F"/>
    <w:rsid w:val="00E70AC8"/>
    <w:rsid w:val="00E72822"/>
    <w:rsid w:val="00E76F9D"/>
    <w:rsid w:val="00E770F3"/>
    <w:rsid w:val="00E8205F"/>
    <w:rsid w:val="00E8317A"/>
    <w:rsid w:val="00E8375F"/>
    <w:rsid w:val="00E84813"/>
    <w:rsid w:val="00E85D03"/>
    <w:rsid w:val="00E868C5"/>
    <w:rsid w:val="00E86950"/>
    <w:rsid w:val="00E915A3"/>
    <w:rsid w:val="00E9241E"/>
    <w:rsid w:val="00E925AC"/>
    <w:rsid w:val="00E95B5F"/>
    <w:rsid w:val="00EA034A"/>
    <w:rsid w:val="00EA6CF2"/>
    <w:rsid w:val="00EB236E"/>
    <w:rsid w:val="00EB7D4F"/>
    <w:rsid w:val="00EC04DD"/>
    <w:rsid w:val="00EC628F"/>
    <w:rsid w:val="00ED1EB0"/>
    <w:rsid w:val="00ED3F1B"/>
    <w:rsid w:val="00ED4BA6"/>
    <w:rsid w:val="00ED6C27"/>
    <w:rsid w:val="00ED76DE"/>
    <w:rsid w:val="00EE2112"/>
    <w:rsid w:val="00EE485D"/>
    <w:rsid w:val="00EE49EE"/>
    <w:rsid w:val="00EF0383"/>
    <w:rsid w:val="00EF19BF"/>
    <w:rsid w:val="00EF4689"/>
    <w:rsid w:val="00F05E89"/>
    <w:rsid w:val="00F151E6"/>
    <w:rsid w:val="00F20925"/>
    <w:rsid w:val="00F31404"/>
    <w:rsid w:val="00F31492"/>
    <w:rsid w:val="00F412C7"/>
    <w:rsid w:val="00F41FC6"/>
    <w:rsid w:val="00F43E8D"/>
    <w:rsid w:val="00F44843"/>
    <w:rsid w:val="00F4514C"/>
    <w:rsid w:val="00F465F1"/>
    <w:rsid w:val="00F4715B"/>
    <w:rsid w:val="00F576C3"/>
    <w:rsid w:val="00F67EFE"/>
    <w:rsid w:val="00F701AA"/>
    <w:rsid w:val="00F8004D"/>
    <w:rsid w:val="00F86480"/>
    <w:rsid w:val="00F86B5B"/>
    <w:rsid w:val="00F86CF3"/>
    <w:rsid w:val="00F94282"/>
    <w:rsid w:val="00F9527C"/>
    <w:rsid w:val="00F972D9"/>
    <w:rsid w:val="00FA081A"/>
    <w:rsid w:val="00FA2692"/>
    <w:rsid w:val="00FA3034"/>
    <w:rsid w:val="00FA5AFF"/>
    <w:rsid w:val="00FA69E0"/>
    <w:rsid w:val="00FA7472"/>
    <w:rsid w:val="00FB31A5"/>
    <w:rsid w:val="00FB49A1"/>
    <w:rsid w:val="00FB5D9E"/>
    <w:rsid w:val="00FB7AF9"/>
    <w:rsid w:val="00FC1410"/>
    <w:rsid w:val="00FC1CA3"/>
    <w:rsid w:val="00FC6B91"/>
    <w:rsid w:val="00FD172D"/>
    <w:rsid w:val="00FD30FA"/>
    <w:rsid w:val="00FE0E85"/>
    <w:rsid w:val="00FE116B"/>
    <w:rsid w:val="00FE1A0A"/>
    <w:rsid w:val="00FE2DC6"/>
    <w:rsid w:val="00FE5EE6"/>
    <w:rsid w:val="00FE7FE4"/>
    <w:rsid w:val="02801785"/>
    <w:rsid w:val="0CF87F22"/>
    <w:rsid w:val="12A566CB"/>
    <w:rsid w:val="35FC4FC0"/>
    <w:rsid w:val="52660E10"/>
    <w:rsid w:val="54554078"/>
    <w:rsid w:val="581B1BCE"/>
    <w:rsid w:val="5D662CA6"/>
    <w:rsid w:val="796738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qFormat="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HTML Preformatted" w:semiHidden="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7">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qFormat/>
    <w:rPr>
      <w:b/>
      <w:bCs/>
    </w:rPr>
  </w:style>
  <w:style w:type="character" w:styleId="aa">
    <w:name w:val="Emphasis"/>
    <w:basedOn w:val="a0"/>
    <w:uiPriority w:val="20"/>
    <w:qFormat/>
    <w:rPr>
      <w:i/>
      <w:iCs/>
    </w:rPr>
  </w:style>
  <w:style w:type="character" w:styleId="ab">
    <w:name w:val="Hyperlink"/>
    <w:basedOn w:val="a0"/>
    <w:uiPriority w:val="99"/>
    <w:semiHidden/>
    <w:unhideWhenUsed/>
    <w:qFormat/>
    <w:rPr>
      <w:color w:val="0000FF"/>
      <w:u w:val="single"/>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正文文本缩进 Char"/>
    <w:basedOn w:val="a0"/>
    <w:link w:val="a3"/>
    <w:uiPriority w:val="99"/>
    <w:semiHidden/>
    <w:qFormat/>
    <w:rPr>
      <w:rFonts w:ascii="宋体" w:eastAsia="宋体" w:hAnsi="宋体" w:cs="宋体"/>
      <w:kern w:val="0"/>
      <w:sz w:val="24"/>
      <w:szCs w:val="24"/>
    </w:rPr>
  </w:style>
  <w:style w:type="character" w:customStyle="1" w:styleId="HTMLChar">
    <w:name w:val="HTML 预设格式 Char"/>
    <w:basedOn w:val="a0"/>
    <w:link w:val="HTML"/>
    <w:uiPriority w:val="99"/>
    <w:qFormat/>
    <w:rPr>
      <w:rFonts w:ascii="宋体" w:eastAsia="宋体" w:hAnsi="宋体" w:cs="宋体"/>
      <w:kern w:val="0"/>
      <w:sz w:val="24"/>
      <w:szCs w:val="24"/>
    </w:rPr>
  </w:style>
  <w:style w:type="character" w:customStyle="1" w:styleId="2Char">
    <w:name w:val="标题 2 Char"/>
    <w:basedOn w:val="a0"/>
    <w:link w:val="2"/>
    <w:uiPriority w:val="9"/>
    <w:rPr>
      <w:rFonts w:ascii="宋体" w:eastAsia="宋体" w:hAnsi="宋体" w:cs="宋体"/>
      <w:b/>
      <w:bCs/>
      <w:kern w:val="0"/>
      <w:sz w:val="36"/>
      <w:szCs w:val="36"/>
    </w:rPr>
  </w:style>
  <w:style w:type="character" w:customStyle="1" w:styleId="Char0">
    <w:name w:val="批注框文本 Char"/>
    <w:basedOn w:val="a0"/>
    <w:link w:val="a4"/>
    <w:uiPriority w:val="99"/>
    <w:semiHidden/>
    <w:rPr>
      <w:sz w:val="18"/>
      <w:szCs w:val="18"/>
    </w:rPr>
  </w:style>
  <w:style w:type="character" w:customStyle="1" w:styleId="3Char">
    <w:name w:val="标题 3 Char"/>
    <w:basedOn w:val="a0"/>
    <w:link w:val="3"/>
    <w:uiPriority w:val="9"/>
    <w:semiHidden/>
    <w:rPr>
      <w:b/>
      <w:bCs/>
      <w:sz w:val="32"/>
      <w:szCs w:val="32"/>
    </w:rPr>
  </w:style>
  <w:style w:type="paragraph" w:customStyle="1" w:styleId="Default">
    <w:name w:val="Default"/>
    <w:pPr>
      <w:widowControl w:val="0"/>
      <w:autoSpaceDE w:val="0"/>
      <w:autoSpaceDN w:val="0"/>
      <w:adjustRightInd w:val="0"/>
    </w:pPr>
    <w:rPr>
      <w:rFonts w:ascii="仿宋" w:eastAsia="仿宋" w:cs="仿宋"/>
      <w:color w:val="000000"/>
      <w:sz w:val="24"/>
      <w:szCs w:val="24"/>
    </w:rPr>
  </w:style>
  <w:style w:type="paragraph" w:styleId="ac">
    <w:name w:val="List Paragraph"/>
    <w:basedOn w:val="a"/>
    <w:uiPriority w:val="99"/>
    <w:unhideWhenUsed/>
    <w:pPr>
      <w:ind w:firstLineChars="200" w:firstLine="420"/>
    </w:pPr>
  </w:style>
  <w:style w:type="paragraph" w:customStyle="1" w:styleId="cardlist-value">
    <w:name w:val="cardlist-value"/>
    <w:basedOn w:val="a"/>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E076A5-BC88-4FBE-8801-EB79E12BD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675</Words>
  <Characters>3848</Characters>
  <Application>Microsoft Office Word</Application>
  <DocSecurity>0</DocSecurity>
  <Lines>32</Lines>
  <Paragraphs>9</Paragraphs>
  <ScaleCrop>false</ScaleCrop>
  <Company>中国中铁</Company>
  <LinksUpToDate>false</LinksUpToDate>
  <CharactersWithSpaces>4514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王磊</dc:creator>
  <cp:lastModifiedBy>刘亮</cp:lastModifiedBy>
  <cp:revision>73</cp:revision>
  <cp:lastPrinted>2021-08-11T08:08:00Z</cp:lastPrinted>
  <dcterms:created xsi:type="dcterms:W3CDTF">2021-08-09T03:17:00Z</dcterms:created>
  <dcterms:modified xsi:type="dcterms:W3CDTF">2022-08-26T07:01:00Z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0D5F390CFE1348159384AB2099772FDF</vt:lpwstr>
  </property>
</Properties>
</file>