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480"/>
        <w:jc w:val="center"/>
        <w:rPr>
          <w:rFonts w:ascii="仿宋" w:hAnsi="仿宋" w:eastAsia="仿宋" w:cs="宋体"/>
          <w:color w:val="555555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555555"/>
          <w:kern w:val="0"/>
          <w:sz w:val="30"/>
          <w:szCs w:val="30"/>
        </w:rPr>
        <w:t>中国华冶科工集团有限公司</w:t>
      </w:r>
    </w:p>
    <w:p>
      <w:pPr>
        <w:widowControl/>
        <w:spacing w:line="360" w:lineRule="atLeast"/>
        <w:ind w:firstLine="480"/>
        <w:jc w:val="center"/>
        <w:rPr>
          <w:rFonts w:ascii="仿宋" w:hAnsi="仿宋" w:eastAsia="仿宋" w:cs="宋体"/>
          <w:color w:val="555555"/>
          <w:kern w:val="0"/>
          <w:sz w:val="24"/>
          <w:szCs w:val="24"/>
        </w:rPr>
      </w:pPr>
    </w:p>
    <w:p>
      <w:pPr>
        <w:widowControl/>
        <w:spacing w:line="360" w:lineRule="atLeast"/>
        <w:ind w:firstLine="480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555555"/>
          <w:kern w:val="0"/>
          <w:sz w:val="24"/>
          <w:szCs w:val="24"/>
        </w:rPr>
        <w:t>一、公司概况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：</w:t>
      </w:r>
    </w:p>
    <w:p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ascii="仿宋" w:hAnsi="仿宋" w:eastAsia="仿宋" w:cs="宋体"/>
          <w:color w:val="555555"/>
          <w:kern w:val="0"/>
          <w:sz w:val="24"/>
          <w:szCs w:val="24"/>
        </w:rPr>
        <w:t>中国华冶科工集团有限公司（简称“中国华冶”）是世界500强大型企业集团——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中国五矿集团、中冶集团的重要骨干子企业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，公司总部坐落于</w:t>
      </w:r>
      <w:bookmarkStart w:id="0" w:name="OLE_LINK9"/>
      <w:bookmarkStart w:id="1" w:name="OLE_LINK10"/>
      <w:r>
        <w:rPr>
          <w:rFonts w:ascii="仿宋" w:hAnsi="仿宋" w:eastAsia="仿宋" w:cs="宋体"/>
          <w:color w:val="555555"/>
          <w:kern w:val="0"/>
          <w:sz w:val="24"/>
          <w:szCs w:val="24"/>
        </w:rPr>
        <w:t>北京经济技术开发区</w:t>
      </w:r>
      <w:bookmarkEnd w:id="0"/>
      <w:bookmarkEnd w:id="1"/>
      <w:r>
        <w:rPr>
          <w:rFonts w:ascii="仿宋" w:hAnsi="仿宋" w:eastAsia="仿宋" w:cs="宋体"/>
          <w:color w:val="555555"/>
          <w:kern w:val="0"/>
          <w:sz w:val="24"/>
          <w:szCs w:val="24"/>
        </w:rPr>
        <w:t>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注册资金14.3亿元，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在北京、天津、重庆、河北、山东、辽宁、安徽、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江西、云南、青海、西藏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及海外等地设有分支机构。</w:t>
      </w:r>
    </w:p>
    <w:p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中国华冶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成立于1974年，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以工程总承包、矿业开发及相关服务为主业，主要从事矿山建设及生产，矿产资源开发、大型房屋建筑、冶金工程建设、市政公用工程建设等业务，具有建筑工程、矿山工程施工总承包双特级资质，冶金工程、市政公用工程、机电工程施工总承包壹级资质，以及建筑行业甲级、冶金矿山、金属冶炼专业甲级设计资质。历经50年的发展，中国华冶在矿山、冶金、房建、电力、市政及路桥等领域创出了一大批国家级、省部级优质工程，其中安徽草楼铁矿工程、杜达铅锌矿工程、山西太旧高速公路北茹隧道工程荣获国家建设工程最高奖“鲁班奖”。</w:t>
      </w:r>
    </w:p>
    <w:p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中国华冶始终坚持“诚信社会为本、客户满意为荣”的经营理念，以敏锐的创新思路、坚定的发展信念、明确的质量意识和鲜明的诚信承诺，努力挖掘企业内部发展潜力，积极拓展国内外发展空间，致力于打造矿山建设国家队和基本建设主力军，做国内最强最优最大的矿山建设运营服务商、具有特色优势的建筑承包商。</w:t>
      </w:r>
    </w:p>
    <w:p>
      <w:pPr>
        <w:widowControl/>
        <w:spacing w:line="360" w:lineRule="atLeast"/>
        <w:ind w:firstLine="480" w:firstLineChars="200"/>
        <w:jc w:val="left"/>
        <w:rPr>
          <w:rFonts w:hint="default" w:ascii="仿宋" w:hAnsi="仿宋" w:eastAsia="仿宋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中国华冶期待与您精诚合作，共创美好未来！</w:t>
      </w:r>
    </w:p>
    <w:p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宋体"/>
          <w:color w:val="555555"/>
          <w:kern w:val="0"/>
          <w:sz w:val="24"/>
          <w:szCs w:val="24"/>
        </w:rPr>
      </w:pPr>
    </w:p>
    <w:p>
      <w:pPr>
        <w:widowControl/>
        <w:spacing w:line="360" w:lineRule="atLeast"/>
        <w:ind w:firstLine="482" w:firstLineChars="200"/>
        <w:jc w:val="left"/>
        <w:rPr>
          <w:rFonts w:hint="eastAsia" w:ascii="仿宋" w:hAnsi="仿宋" w:eastAsia="仿宋" w:cs="宋体"/>
          <w:b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color w:val="555555"/>
          <w:kern w:val="0"/>
          <w:sz w:val="24"/>
          <w:szCs w:val="24"/>
        </w:rPr>
        <w:t>二、招聘</w:t>
      </w:r>
      <w:r>
        <w:rPr>
          <w:rFonts w:hint="eastAsia" w:ascii="仿宋" w:hAnsi="仿宋" w:eastAsia="仿宋" w:cs="宋体"/>
          <w:b/>
          <w:color w:val="555555"/>
          <w:kern w:val="0"/>
          <w:sz w:val="24"/>
          <w:szCs w:val="24"/>
          <w:lang w:val="en-US" w:eastAsia="zh-CN"/>
        </w:rPr>
        <w:t>岗位</w:t>
      </w:r>
    </w:p>
    <w:p>
      <w:pPr>
        <w:widowControl/>
        <w:spacing w:line="360" w:lineRule="atLeast"/>
        <w:ind w:firstLine="482" w:firstLineChars="200"/>
        <w:jc w:val="left"/>
        <w:rPr>
          <w:rFonts w:ascii="仿宋" w:hAnsi="仿宋" w:eastAsia="仿宋" w:cs="宋体"/>
          <w:b/>
          <w:color w:val="555555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6"/>
        <w:gridCol w:w="1581"/>
        <w:gridCol w:w="1628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555555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</w:rPr>
              <w:t>序号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</w:rPr>
              <w:t>需求专业</w:t>
            </w: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lang w:val="en-US" w:eastAsia="zh-CN"/>
              </w:rPr>
              <w:t>对应业务板块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lang w:val="en-US" w:eastAsia="zh-CN"/>
              </w:rPr>
              <w:t>对应岗位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555555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</w:rPr>
              <w:t>需求人数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  <w:t>采矿</w:t>
            </w: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工程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矿山板块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采矿技术员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地质工程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矿山板块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地质技术员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土木工程（地下空间工程）、矿井建设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矿山板块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井建技术员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816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  <w:t>机械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矿山板块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机械技术员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地表板块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机械技术员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816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电气、自动化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矿山板块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电气技术员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地表板块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电气技术员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测量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矿山板块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测量技术员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816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  <w:t>安全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矿山板块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安全员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地表板块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安全员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矿物加工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设计板块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设计人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816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土木工程、建筑学、道路与桥梁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设计板块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设计人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地表板块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土建技术员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交通运输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设计板块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设计人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给排水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地表板块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给排水技术员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建筑环境与能源应用工程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地表板块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暖通技术员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测控技术与仪器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地表板块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仪表技术员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会计、审计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全业务板块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会计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工程管理、工程造价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全业务板块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预算员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工商管理、人力资源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全业务板块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人事专员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行政管理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全业务板块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行政专员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物流工程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全业务板块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物资专员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英语、乌尔多语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海外矿山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翻译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化学工程与工艺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海外矿山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化验员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</w:tbl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、招聘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条件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：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1、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本科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及以上学历应届毕业生；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ascii="仿宋" w:hAnsi="仿宋" w:eastAsia="仿宋" w:cs="宋体"/>
          <w:color w:val="555555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、成绩优良，有扎实的专业基础知识和较强的学习能力；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ascii="仿宋" w:hAnsi="仿宋" w:eastAsia="仿宋" w:cs="宋体"/>
          <w:color w:val="555555"/>
          <w:kern w:val="0"/>
          <w:sz w:val="24"/>
          <w:szCs w:val="24"/>
        </w:rPr>
        <w:t>3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、身心健康，积极乐观，有较强的团队合作精神和沟通协调能力；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ascii="仿宋" w:hAnsi="仿宋" w:eastAsia="仿宋" w:cs="宋体"/>
          <w:color w:val="555555"/>
          <w:kern w:val="0"/>
          <w:sz w:val="24"/>
          <w:szCs w:val="24"/>
        </w:rPr>
        <w:t>4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、具有较强的环境适应能力，对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施工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行业及应聘岗位具有浓厚的兴趣；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ascii="仿宋" w:hAnsi="仿宋" w:eastAsia="仿宋" w:cs="宋体"/>
          <w:color w:val="555555"/>
          <w:kern w:val="0"/>
          <w:sz w:val="24"/>
          <w:szCs w:val="24"/>
        </w:rPr>
        <w:t>5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、实习经历丰富、党员、学生干部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通过英语四六级者</w:t>
      </w:r>
      <w:bookmarkStart w:id="2" w:name="_GoBack"/>
      <w:bookmarkEnd w:id="2"/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优先录用。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hint="eastAsia"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、企业薪酬福利：</w:t>
      </w:r>
    </w:p>
    <w:p>
      <w:pPr>
        <w:widowControl/>
        <w:numPr>
          <w:ilvl w:val="0"/>
          <w:numId w:val="0"/>
        </w:numPr>
        <w:spacing w:line="360" w:lineRule="atLeast"/>
        <w:ind w:firstLine="480" w:firstLineChars="200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职级并行的薪酬体系，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阶梯制薪酬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调整政策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伴随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员工成长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多项薪酬激励政策，涵盖岗位工资、执业资格证书奖励、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绩效奖、项目兑现奖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等；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工作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统一安排食宿，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缴纳五险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金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转正后享受带薪年休假、探亲假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等，同时给予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防暑降温费、通讯补贴、交通补贴、采暖补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贴、年度体检等多项福利，进入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矿山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板块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的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员工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还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享受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高学历人才津贴、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矿山津贴、下井津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以及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年功奖励。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 xml:space="preserve">联系人：李硕    联系电话： 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010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-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67810586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-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 xml:space="preserve">5533  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18611066386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 xml:space="preserve">        张境    联系电话： 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010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-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>67810586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-</w:t>
      </w:r>
      <w:r>
        <w:rPr>
          <w:rFonts w:ascii="仿宋" w:hAnsi="仿宋" w:eastAsia="仿宋" w:cs="宋体"/>
          <w:color w:val="555555"/>
          <w:kern w:val="0"/>
          <w:sz w:val="24"/>
          <w:szCs w:val="24"/>
        </w:rPr>
        <w:t xml:space="preserve">5537  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18611066389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公司网址：</w:t>
      </w:r>
      <w:r>
        <w:rPr>
          <w:rFonts w:ascii="仿宋" w:hAnsi="仿宋" w:eastAsia="仿宋" w:cs="宋体"/>
          <w:color w:val="555555"/>
          <w:kern w:val="0"/>
          <w:sz w:val="28"/>
          <w:szCs w:val="28"/>
        </w:rPr>
        <w:fldChar w:fldCharType="begin"/>
      </w:r>
      <w:r>
        <w:rPr>
          <w:rFonts w:ascii="仿宋" w:hAnsi="仿宋" w:eastAsia="仿宋" w:cs="宋体"/>
          <w:color w:val="555555"/>
          <w:kern w:val="0"/>
          <w:sz w:val="28"/>
          <w:szCs w:val="28"/>
        </w:rPr>
        <w:instrText xml:space="preserve"> HYPERLINK "http://</w:instrText>
      </w:r>
      <w:r>
        <w:rPr>
          <w:rFonts w:hint="eastAsia" w:ascii="仿宋" w:hAnsi="仿宋" w:eastAsia="仿宋" w:cs="宋体"/>
          <w:color w:val="555555"/>
          <w:kern w:val="0"/>
          <w:sz w:val="28"/>
          <w:szCs w:val="28"/>
        </w:rPr>
        <w:instrText xml:space="preserve">www.ncmcc.com.cn</w:instrText>
      </w:r>
      <w:r>
        <w:rPr>
          <w:rFonts w:ascii="仿宋" w:hAnsi="仿宋" w:eastAsia="仿宋" w:cs="宋体"/>
          <w:color w:val="555555"/>
          <w:kern w:val="0"/>
          <w:sz w:val="28"/>
          <w:szCs w:val="28"/>
        </w:rPr>
        <w:instrText xml:space="preserve">" </w:instrText>
      </w:r>
      <w:r>
        <w:rPr>
          <w:rFonts w:ascii="仿宋" w:hAnsi="仿宋" w:eastAsia="仿宋" w:cs="宋体"/>
          <w:color w:val="555555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color w:val="555555"/>
          <w:kern w:val="0"/>
          <w:sz w:val="28"/>
          <w:szCs w:val="28"/>
        </w:rPr>
        <w:t>www.ncmcc.com.cn</w:t>
      </w:r>
      <w:r>
        <w:rPr>
          <w:rFonts w:ascii="仿宋" w:hAnsi="仿宋" w:eastAsia="仿宋" w:cs="宋体"/>
          <w:color w:val="555555"/>
          <w:kern w:val="0"/>
          <w:sz w:val="28"/>
          <w:szCs w:val="28"/>
        </w:rPr>
        <w:fldChar w:fldCharType="end"/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公司地址：北京经济技术开发区康定街1号B2座华冶大厦</w:t>
      </w:r>
    </w:p>
    <w:p>
      <w:pPr>
        <w:widowControl/>
        <w:spacing w:line="360" w:lineRule="atLeast"/>
        <w:jc w:val="left"/>
        <w:rPr>
          <w:rFonts w:hint="eastAsia" w:ascii="仿宋" w:hAnsi="仿宋" w:eastAsia="仿宋" w:cs="宋体"/>
          <w:color w:val="555555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</w:rPr>
        <w:t>邮政编码：100176</w:t>
      </w:r>
    </w:p>
    <w:p>
      <w:pPr>
        <w:widowControl/>
        <w:spacing w:line="360" w:lineRule="atLeast"/>
        <w:jc w:val="left"/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简历投递邮箱：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instrText xml:space="preserve"> HYPERLINK "mailto:ncmcchyzp@163.com" </w:instrTex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t>ncmcchyzp@163.com</w:t>
      </w: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fldChar w:fldCharType="end"/>
      </w:r>
    </w:p>
    <w:p>
      <w:pPr>
        <w:widowControl/>
        <w:spacing w:line="360" w:lineRule="atLeast"/>
        <w:jc w:val="left"/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555555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310130" cy="2597150"/>
            <wp:effectExtent l="0" t="0" r="6350" b="8890"/>
            <wp:docPr id="1" name="图片 1" descr="招聘二维码-中国华冶（五矿招聘平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二维码-中国华冶（五矿招聘平台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10"/>
    <w:rsid w:val="00001EE5"/>
    <w:rsid w:val="00012017"/>
    <w:rsid w:val="0002021C"/>
    <w:rsid w:val="000D573E"/>
    <w:rsid w:val="000E30A8"/>
    <w:rsid w:val="001254AA"/>
    <w:rsid w:val="001507D2"/>
    <w:rsid w:val="001538A3"/>
    <w:rsid w:val="00154D92"/>
    <w:rsid w:val="00173339"/>
    <w:rsid w:val="001747A4"/>
    <w:rsid w:val="001F166E"/>
    <w:rsid w:val="002007E4"/>
    <w:rsid w:val="0020549E"/>
    <w:rsid w:val="002230E9"/>
    <w:rsid w:val="00256973"/>
    <w:rsid w:val="002A6AFD"/>
    <w:rsid w:val="002B2E68"/>
    <w:rsid w:val="002E4BC8"/>
    <w:rsid w:val="0032495A"/>
    <w:rsid w:val="00337980"/>
    <w:rsid w:val="00352EB5"/>
    <w:rsid w:val="0036458B"/>
    <w:rsid w:val="00384A14"/>
    <w:rsid w:val="00386C5B"/>
    <w:rsid w:val="003C5051"/>
    <w:rsid w:val="0040798A"/>
    <w:rsid w:val="00435EBE"/>
    <w:rsid w:val="00442F6B"/>
    <w:rsid w:val="004502E9"/>
    <w:rsid w:val="00451410"/>
    <w:rsid w:val="00461806"/>
    <w:rsid w:val="00490DC4"/>
    <w:rsid w:val="004B0C25"/>
    <w:rsid w:val="005A3CB9"/>
    <w:rsid w:val="005B6113"/>
    <w:rsid w:val="005F5542"/>
    <w:rsid w:val="0069103B"/>
    <w:rsid w:val="006B4FEF"/>
    <w:rsid w:val="00713BFA"/>
    <w:rsid w:val="007278E6"/>
    <w:rsid w:val="0075012B"/>
    <w:rsid w:val="00796BB3"/>
    <w:rsid w:val="007F2920"/>
    <w:rsid w:val="008254D4"/>
    <w:rsid w:val="008370F8"/>
    <w:rsid w:val="0084125B"/>
    <w:rsid w:val="00846060"/>
    <w:rsid w:val="008A4642"/>
    <w:rsid w:val="008D1C62"/>
    <w:rsid w:val="008D6260"/>
    <w:rsid w:val="008F6EFF"/>
    <w:rsid w:val="009D41DC"/>
    <w:rsid w:val="00A45643"/>
    <w:rsid w:val="00A46C7C"/>
    <w:rsid w:val="00A64EF1"/>
    <w:rsid w:val="00A77019"/>
    <w:rsid w:val="00A85B20"/>
    <w:rsid w:val="00A96ED1"/>
    <w:rsid w:val="00AA5B37"/>
    <w:rsid w:val="00AC1A9B"/>
    <w:rsid w:val="00AC2164"/>
    <w:rsid w:val="00AC3DEA"/>
    <w:rsid w:val="00AE7EF6"/>
    <w:rsid w:val="00B160D8"/>
    <w:rsid w:val="00B268D8"/>
    <w:rsid w:val="00B2792E"/>
    <w:rsid w:val="00B37F14"/>
    <w:rsid w:val="00B50404"/>
    <w:rsid w:val="00B6556E"/>
    <w:rsid w:val="00BE7828"/>
    <w:rsid w:val="00C34AB7"/>
    <w:rsid w:val="00C351C2"/>
    <w:rsid w:val="00C45BAE"/>
    <w:rsid w:val="00C5276D"/>
    <w:rsid w:val="00C52A88"/>
    <w:rsid w:val="00CF690F"/>
    <w:rsid w:val="00D00419"/>
    <w:rsid w:val="00D234DB"/>
    <w:rsid w:val="00D65DB2"/>
    <w:rsid w:val="00D918C0"/>
    <w:rsid w:val="00DF7357"/>
    <w:rsid w:val="00E03BA6"/>
    <w:rsid w:val="00E23B25"/>
    <w:rsid w:val="00E96D1A"/>
    <w:rsid w:val="00EB6958"/>
    <w:rsid w:val="00F30EB3"/>
    <w:rsid w:val="00F3300B"/>
    <w:rsid w:val="00F3609B"/>
    <w:rsid w:val="00F4292E"/>
    <w:rsid w:val="00F70895"/>
    <w:rsid w:val="00FA5F78"/>
    <w:rsid w:val="00FE0D08"/>
    <w:rsid w:val="035748D9"/>
    <w:rsid w:val="07D7331D"/>
    <w:rsid w:val="0BC649E1"/>
    <w:rsid w:val="0E7A4242"/>
    <w:rsid w:val="122E6952"/>
    <w:rsid w:val="15306B08"/>
    <w:rsid w:val="16671559"/>
    <w:rsid w:val="19947ACE"/>
    <w:rsid w:val="1C07414C"/>
    <w:rsid w:val="1C8F7B0D"/>
    <w:rsid w:val="1DB9500D"/>
    <w:rsid w:val="1F3B4BBA"/>
    <w:rsid w:val="260A5633"/>
    <w:rsid w:val="2B2225E5"/>
    <w:rsid w:val="2FD153A9"/>
    <w:rsid w:val="307C7A27"/>
    <w:rsid w:val="3EDE0950"/>
    <w:rsid w:val="41EE3A38"/>
    <w:rsid w:val="4ADD7CD4"/>
    <w:rsid w:val="50D948FB"/>
    <w:rsid w:val="56F24D14"/>
    <w:rsid w:val="5A340ADD"/>
    <w:rsid w:val="6F2A74D9"/>
    <w:rsid w:val="78D065D2"/>
    <w:rsid w:val="7C7F2B85"/>
    <w:rsid w:val="7E056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character" w:customStyle="1" w:styleId="12">
    <w:name w:val="fontstyle01"/>
    <w:qFormat/>
    <w:uiPriority w:val="0"/>
    <w:rPr>
      <w:rFonts w:hint="eastAsia" w:ascii="黑体" w:hAnsi="黑体" w:eastAsia="黑体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1442</Characters>
  <Lines>12</Lines>
  <Paragraphs>3</Paragraphs>
  <TotalTime>102</TotalTime>
  <ScaleCrop>false</ScaleCrop>
  <LinksUpToDate>false</LinksUpToDate>
  <CharactersWithSpaces>1691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2020-02-28T08:04:00Z</dcterms:created>
  <dc:creator>李硕</dc:creator>
  <cp:lastModifiedBy>Li shuo</cp:lastModifiedBy>
  <dcterms:modified xsi:type="dcterms:W3CDTF">2025-08-29T03:33:30Z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526009F527274D58A4742939B69D9B15</vt:lpwstr>
  </property>
</Properties>
</file>