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419" w:rsidRPr="00C54624" w:rsidRDefault="00513EAA" w:rsidP="00C54624">
      <w:pPr>
        <w:widowControl/>
        <w:spacing w:line="600" w:lineRule="exact"/>
        <w:jc w:val="center"/>
        <w:rPr>
          <w:rFonts w:eastAsia="方正小标宋简体"/>
          <w:b/>
          <w:bCs/>
          <w:kern w:val="0"/>
          <w:sz w:val="44"/>
          <w:szCs w:val="44"/>
        </w:rPr>
      </w:pPr>
      <w:r w:rsidRPr="00C54624">
        <w:rPr>
          <w:rFonts w:eastAsia="方正小标宋简体"/>
          <w:b/>
          <w:bCs/>
          <w:kern w:val="0"/>
          <w:sz w:val="44"/>
          <w:szCs w:val="44"/>
        </w:rPr>
        <w:t>中煤科工集团西安研究院有限公司</w:t>
      </w:r>
    </w:p>
    <w:p w:rsidR="00A10419" w:rsidRPr="00C54624" w:rsidRDefault="00513EAA" w:rsidP="00C54624">
      <w:pPr>
        <w:widowControl/>
        <w:spacing w:line="600" w:lineRule="exact"/>
        <w:jc w:val="center"/>
        <w:rPr>
          <w:rFonts w:eastAsia="方正小标宋简体"/>
          <w:b/>
          <w:bCs/>
          <w:kern w:val="0"/>
          <w:sz w:val="44"/>
          <w:szCs w:val="44"/>
        </w:rPr>
      </w:pPr>
      <w:r w:rsidRPr="00C54624">
        <w:rPr>
          <w:rFonts w:eastAsia="方正小标宋简体"/>
          <w:b/>
          <w:bCs/>
          <w:kern w:val="0"/>
          <w:sz w:val="44"/>
          <w:szCs w:val="44"/>
        </w:rPr>
        <w:t>毕业生招聘简介</w:t>
      </w:r>
      <w:r w:rsidRPr="00C54624">
        <w:rPr>
          <w:rFonts w:eastAsia="方正小标宋简体"/>
          <w:b/>
          <w:bCs/>
          <w:kern w:val="0"/>
          <w:sz w:val="44"/>
          <w:szCs w:val="44"/>
        </w:rPr>
        <w:t xml:space="preserve"> </w:t>
      </w:r>
    </w:p>
    <w:p w:rsidR="00A10419" w:rsidRDefault="00513EAA">
      <w:pPr>
        <w:widowControl/>
        <w:spacing w:line="300" w:lineRule="exact"/>
        <w:jc w:val="left"/>
        <w:rPr>
          <w:rFonts w:ascii="黑体" w:eastAsia="黑体" w:hAnsi="宋体" w:cs="宋体"/>
          <w:kern w:val="0"/>
          <w:sz w:val="24"/>
        </w:rPr>
      </w:pPr>
      <w:r>
        <w:rPr>
          <w:rFonts w:ascii="黑体" w:eastAsia="黑体" w:hAnsi="宋体" w:cs="宋体" w:hint="eastAsia"/>
          <w:b/>
          <w:bCs/>
          <w:kern w:val="0"/>
          <w:sz w:val="24"/>
        </w:rPr>
        <w:t xml:space="preserve">1. </w:t>
      </w:r>
      <w:r w:rsidR="00DA5325">
        <w:rPr>
          <w:rFonts w:ascii="黑体" w:eastAsia="黑体" w:hAnsi="宋体" w:cs="宋体" w:hint="eastAsia"/>
          <w:b/>
          <w:bCs/>
          <w:kern w:val="0"/>
          <w:sz w:val="24"/>
        </w:rPr>
        <w:t>西安</w:t>
      </w:r>
      <w:r>
        <w:rPr>
          <w:rFonts w:ascii="黑体" w:eastAsia="黑体" w:hAnsi="宋体" w:cs="宋体" w:hint="eastAsia"/>
          <w:b/>
          <w:bCs/>
          <w:kern w:val="0"/>
          <w:sz w:val="24"/>
        </w:rPr>
        <w:t>研究院概况</w:t>
      </w:r>
    </w:p>
    <w:p w:rsidR="00A10419" w:rsidRDefault="00513EAA">
      <w:pPr>
        <w:widowControl/>
        <w:spacing w:line="300" w:lineRule="exact"/>
        <w:jc w:val="left"/>
        <w:rPr>
          <w:rFonts w:ascii="宋体" w:hAnsi="宋体" w:cs="宋体"/>
          <w:kern w:val="0"/>
          <w:sz w:val="24"/>
        </w:rPr>
      </w:pPr>
      <w:r>
        <w:rPr>
          <w:rFonts w:ascii="黑体" w:eastAsia="黑体" w:hAnsi="宋体" w:cs="宋体" w:hint="eastAsia"/>
          <w:b/>
          <w:bCs/>
          <w:kern w:val="0"/>
          <w:sz w:val="24"/>
        </w:rPr>
        <w:t>单位性质</w:t>
      </w:r>
      <w:r>
        <w:rPr>
          <w:rFonts w:ascii="黑体" w:eastAsia="黑体" w:hAnsi="宋体" w:cs="宋体" w:hint="eastAsia"/>
          <w:b/>
          <w:bCs/>
          <w:kern w:val="0"/>
          <w:sz w:val="24"/>
        </w:rPr>
        <w:t xml:space="preserve"> </w:t>
      </w:r>
      <w:r>
        <w:rPr>
          <w:rFonts w:ascii="黑体" w:eastAsia="黑体" w:hAnsi="宋体" w:cs="宋体" w:hint="eastAsia"/>
          <w:b/>
          <w:bCs/>
          <w:kern w:val="0"/>
          <w:sz w:val="24"/>
        </w:rPr>
        <w:t>：</w:t>
      </w:r>
      <w:r>
        <w:rPr>
          <w:rFonts w:ascii="宋体" w:hAnsi="宋体" w:cs="宋体" w:hint="eastAsia"/>
          <w:kern w:val="0"/>
          <w:sz w:val="24"/>
        </w:rPr>
        <w:t>国资委直属大型国有骨干科技企业。</w:t>
      </w:r>
    </w:p>
    <w:p w:rsidR="00A10419" w:rsidRDefault="00513EAA">
      <w:pPr>
        <w:widowControl/>
        <w:spacing w:line="300" w:lineRule="exact"/>
        <w:jc w:val="left"/>
        <w:rPr>
          <w:rFonts w:ascii="黑体" w:eastAsia="黑体" w:hAnsi="宋体" w:cs="宋体"/>
          <w:b/>
          <w:bCs/>
          <w:kern w:val="0"/>
          <w:sz w:val="24"/>
        </w:rPr>
      </w:pPr>
      <w:r>
        <w:rPr>
          <w:rFonts w:ascii="黑体" w:eastAsia="黑体" w:hAnsi="宋体" w:cs="宋体" w:hint="eastAsia"/>
          <w:b/>
          <w:bCs/>
          <w:noProof/>
          <w:kern w:val="0"/>
          <w:sz w:val="24"/>
        </w:rPr>
        <w:drawing>
          <wp:anchor distT="0" distB="0" distL="114300" distR="114300" simplePos="0" relativeHeight="251659264" behindDoc="0" locked="0" layoutInCell="1" allowOverlap="1">
            <wp:simplePos x="0" y="0"/>
            <wp:positionH relativeFrom="column">
              <wp:posOffset>2806065</wp:posOffset>
            </wp:positionH>
            <wp:positionV relativeFrom="paragraph">
              <wp:posOffset>298450</wp:posOffset>
            </wp:positionV>
            <wp:extent cx="3176270" cy="1659255"/>
            <wp:effectExtent l="19050" t="0" r="508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6" cstate="print"/>
                    <a:srcRect l="20197" t="35423" r="14347" b="3499"/>
                    <a:stretch>
                      <a:fillRect/>
                    </a:stretch>
                  </pic:blipFill>
                  <pic:spPr>
                    <a:xfrm>
                      <a:off x="0" y="0"/>
                      <a:ext cx="3176270" cy="1659255"/>
                    </a:xfrm>
                    <a:prstGeom prst="rect">
                      <a:avLst/>
                    </a:prstGeom>
                    <a:noFill/>
                    <a:ln w="9525">
                      <a:noFill/>
                      <a:miter lim="800000"/>
                      <a:headEnd/>
                      <a:tailEnd/>
                    </a:ln>
                  </pic:spPr>
                </pic:pic>
              </a:graphicData>
            </a:graphic>
          </wp:anchor>
        </w:drawing>
      </w:r>
      <w:r>
        <w:rPr>
          <w:rFonts w:ascii="黑体" w:eastAsia="黑体" w:hAnsi="宋体" w:cs="宋体" w:hint="eastAsia"/>
          <w:b/>
          <w:bCs/>
          <w:kern w:val="0"/>
          <w:sz w:val="24"/>
        </w:rPr>
        <w:t>业务范围</w:t>
      </w:r>
      <w:r>
        <w:rPr>
          <w:rFonts w:ascii="黑体" w:eastAsia="黑体" w:hAnsi="宋体" w:cs="宋体" w:hint="eastAsia"/>
          <w:b/>
          <w:bCs/>
          <w:kern w:val="0"/>
          <w:sz w:val="24"/>
        </w:rPr>
        <w:t xml:space="preserve"> </w:t>
      </w:r>
      <w:r>
        <w:rPr>
          <w:rFonts w:ascii="黑体" w:eastAsia="黑体" w:hAnsi="宋体" w:cs="宋体" w:hint="eastAsia"/>
          <w:b/>
          <w:bCs/>
          <w:kern w:val="0"/>
          <w:sz w:val="24"/>
        </w:rPr>
        <w:t>：</w:t>
      </w:r>
      <w:r>
        <w:rPr>
          <w:rFonts w:ascii="宋体" w:hAnsi="宋体" w:cs="宋体" w:hint="eastAsia"/>
          <w:kern w:val="0"/>
          <w:sz w:val="24"/>
        </w:rPr>
        <w:t>煤与煤层气资源勘探、矿山水文地质、钻探技术与装备、地球物理探测、煤层气（瓦斯）抽采、地质与环境工程。</w:t>
      </w:r>
    </w:p>
    <w:p w:rsidR="00A10419" w:rsidRDefault="00513EAA">
      <w:pPr>
        <w:spacing w:line="300" w:lineRule="exact"/>
        <w:jc w:val="left"/>
        <w:rPr>
          <w:rFonts w:ascii="宋体" w:hAnsi="宋体" w:cs="宋体"/>
          <w:kern w:val="0"/>
          <w:sz w:val="24"/>
        </w:rPr>
      </w:pPr>
      <w:proofErr w:type="gramStart"/>
      <w:r>
        <w:rPr>
          <w:rFonts w:ascii="黑体" w:eastAsia="黑体" w:hAnsi="宋体" w:cs="宋体" w:hint="eastAsia"/>
          <w:b/>
          <w:bCs/>
          <w:kern w:val="0"/>
          <w:sz w:val="24"/>
        </w:rPr>
        <w:t>规</w:t>
      </w:r>
      <w:proofErr w:type="gramEnd"/>
      <w:r>
        <w:rPr>
          <w:rFonts w:ascii="黑体" w:eastAsia="黑体" w:hAnsi="宋体" w:cs="宋体" w:hint="eastAsia"/>
          <w:b/>
          <w:bCs/>
          <w:kern w:val="0"/>
          <w:sz w:val="24"/>
        </w:rPr>
        <w:t xml:space="preserve">    </w:t>
      </w:r>
      <w:r>
        <w:rPr>
          <w:rFonts w:ascii="黑体" w:eastAsia="黑体" w:hAnsi="宋体" w:cs="宋体" w:hint="eastAsia"/>
          <w:b/>
          <w:bCs/>
          <w:kern w:val="0"/>
          <w:sz w:val="24"/>
        </w:rPr>
        <w:t>模</w:t>
      </w:r>
      <w:r>
        <w:rPr>
          <w:rFonts w:ascii="黑体" w:eastAsia="黑体" w:hAnsi="宋体" w:cs="宋体" w:hint="eastAsia"/>
          <w:b/>
          <w:bCs/>
          <w:kern w:val="0"/>
          <w:sz w:val="24"/>
        </w:rPr>
        <w:t xml:space="preserve"> </w:t>
      </w:r>
      <w:r>
        <w:rPr>
          <w:rFonts w:ascii="黑体" w:eastAsia="黑体" w:hAnsi="宋体" w:cs="宋体" w:hint="eastAsia"/>
          <w:b/>
          <w:bCs/>
          <w:kern w:val="0"/>
          <w:sz w:val="24"/>
        </w:rPr>
        <w:t>：</w:t>
      </w:r>
      <w:r>
        <w:rPr>
          <w:rFonts w:ascii="宋体" w:hAnsi="宋体" w:cs="宋体" w:hint="eastAsia"/>
          <w:kern w:val="0"/>
          <w:sz w:val="24"/>
        </w:rPr>
        <w:t>总资产</w:t>
      </w:r>
      <w:r>
        <w:rPr>
          <w:rFonts w:ascii="宋体" w:hAnsi="宋体" w:cs="宋体" w:hint="eastAsia"/>
          <w:kern w:val="0"/>
          <w:sz w:val="24"/>
        </w:rPr>
        <w:t>4</w:t>
      </w: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rPr>
        <w:t>66</w:t>
      </w:r>
      <w:r>
        <w:rPr>
          <w:rFonts w:ascii="宋体" w:hAnsi="宋体" w:cs="宋体" w:hint="eastAsia"/>
          <w:kern w:val="0"/>
          <w:sz w:val="24"/>
        </w:rPr>
        <w:t>亿元，员工</w:t>
      </w:r>
      <w:r>
        <w:rPr>
          <w:rFonts w:ascii="宋体" w:hAnsi="宋体" w:cs="宋体" w:hint="eastAsia"/>
          <w:kern w:val="0"/>
          <w:sz w:val="24"/>
        </w:rPr>
        <w:t>15</w:t>
      </w:r>
      <w:r>
        <w:rPr>
          <w:rFonts w:ascii="宋体" w:hAnsi="宋体" w:cs="宋体"/>
          <w:kern w:val="0"/>
          <w:sz w:val="24"/>
        </w:rPr>
        <w:t>00</w:t>
      </w:r>
      <w:r>
        <w:rPr>
          <w:rFonts w:ascii="宋体" w:hAnsi="宋体" w:cs="宋体" w:hint="eastAsia"/>
          <w:kern w:val="0"/>
          <w:sz w:val="24"/>
        </w:rPr>
        <w:t>余</w:t>
      </w:r>
      <w:r>
        <w:rPr>
          <w:rFonts w:ascii="宋体" w:hAnsi="宋体" w:cs="宋体" w:hint="eastAsia"/>
          <w:kern w:val="0"/>
          <w:sz w:val="24"/>
        </w:rPr>
        <w:t>人</w:t>
      </w:r>
      <w:r w:rsidR="00DA5325">
        <w:rPr>
          <w:rFonts w:ascii="宋体" w:hAnsi="宋体" w:cs="宋体" w:hint="eastAsia"/>
          <w:kern w:val="0"/>
          <w:sz w:val="24"/>
        </w:rPr>
        <w:t>，</w:t>
      </w:r>
      <w:r>
        <w:rPr>
          <w:rFonts w:ascii="宋体" w:hAnsi="宋体" w:cs="宋体" w:hint="eastAsia"/>
          <w:kern w:val="0"/>
          <w:sz w:val="24"/>
        </w:rPr>
        <w:t>201</w:t>
      </w:r>
      <w:r>
        <w:rPr>
          <w:rFonts w:ascii="宋体" w:hAnsi="宋体" w:cs="宋体" w:hint="eastAsia"/>
          <w:kern w:val="0"/>
          <w:sz w:val="24"/>
        </w:rPr>
        <w:t>9</w:t>
      </w:r>
      <w:r>
        <w:rPr>
          <w:rFonts w:ascii="宋体" w:hAnsi="宋体" w:cs="宋体" w:hint="eastAsia"/>
          <w:kern w:val="0"/>
          <w:sz w:val="24"/>
        </w:rPr>
        <w:t>年营业收入</w:t>
      </w:r>
      <w:r>
        <w:rPr>
          <w:rFonts w:ascii="宋体" w:hAnsi="宋体" w:cs="宋体" w:hint="eastAsia"/>
          <w:kern w:val="0"/>
          <w:sz w:val="24"/>
        </w:rPr>
        <w:t>20</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亿元，利润总额</w:t>
      </w:r>
      <w:r>
        <w:rPr>
          <w:rFonts w:ascii="宋体" w:hAnsi="宋体" w:cs="宋体" w:hint="eastAsia"/>
          <w:kern w:val="0"/>
          <w:sz w:val="24"/>
        </w:rPr>
        <w:t xml:space="preserve"> </w:t>
      </w:r>
      <w:r>
        <w:rPr>
          <w:rFonts w:ascii="宋体" w:hAnsi="宋体" w:cs="宋体" w:hint="eastAsia"/>
          <w:kern w:val="0"/>
          <w:sz w:val="24"/>
        </w:rPr>
        <w:t>1.72</w:t>
      </w:r>
      <w:r>
        <w:rPr>
          <w:rFonts w:ascii="宋体" w:hAnsi="宋体" w:cs="宋体" w:hint="eastAsia"/>
          <w:kern w:val="0"/>
          <w:sz w:val="24"/>
        </w:rPr>
        <w:t>亿元。</w:t>
      </w:r>
    </w:p>
    <w:p w:rsidR="00A10419" w:rsidRDefault="00513EAA">
      <w:pPr>
        <w:widowControl/>
        <w:spacing w:line="300" w:lineRule="exact"/>
        <w:jc w:val="left"/>
        <w:rPr>
          <w:rFonts w:ascii="黑体" w:eastAsia="黑体" w:hAnsi="宋体" w:cs="宋体"/>
          <w:b/>
          <w:bCs/>
          <w:kern w:val="0"/>
          <w:sz w:val="24"/>
        </w:rPr>
      </w:pPr>
      <w:r>
        <w:rPr>
          <w:rFonts w:ascii="黑体" w:eastAsia="黑体" w:hAnsi="宋体" w:cs="宋体" w:hint="eastAsia"/>
          <w:b/>
          <w:bCs/>
          <w:kern w:val="0"/>
          <w:sz w:val="24"/>
        </w:rPr>
        <w:t>地理位置：</w:t>
      </w:r>
    </w:p>
    <w:p w:rsidR="00A10419" w:rsidRDefault="00513EAA">
      <w:pPr>
        <w:spacing w:line="300" w:lineRule="exact"/>
        <w:ind w:firstLineChars="200" w:firstLine="480"/>
        <w:jc w:val="left"/>
        <w:rPr>
          <w:rFonts w:ascii="宋体" w:hAnsi="宋体" w:cs="宋体"/>
          <w:kern w:val="0"/>
          <w:sz w:val="24"/>
        </w:rPr>
      </w:pPr>
      <w:r>
        <w:rPr>
          <w:rFonts w:ascii="宋体" w:hAnsi="宋体" w:cs="宋体" w:hint="eastAsia"/>
          <w:kern w:val="0"/>
          <w:sz w:val="24"/>
        </w:rPr>
        <w:t>公司</w:t>
      </w:r>
      <w:r>
        <w:rPr>
          <w:rFonts w:ascii="宋体" w:hAnsi="宋体" w:cs="宋体" w:hint="eastAsia"/>
          <w:kern w:val="0"/>
          <w:sz w:val="24"/>
        </w:rPr>
        <w:t>坐落在世界历史文化名城西安市，有高新、碑林、雁塔及高新西院区四个院区，总部设在高新院区（</w:t>
      </w:r>
      <w:bookmarkStart w:id="0" w:name="_GoBack"/>
      <w:bookmarkEnd w:id="0"/>
      <w:r>
        <w:rPr>
          <w:rFonts w:ascii="宋体" w:hAnsi="宋体" w:cs="宋体" w:hint="eastAsia"/>
          <w:kern w:val="0"/>
          <w:sz w:val="24"/>
        </w:rPr>
        <w:t>位于西安市高新技术产业开发区）。</w:t>
      </w:r>
    </w:p>
    <w:p w:rsidR="00A10419" w:rsidRDefault="00513EAA">
      <w:pPr>
        <w:widowControl/>
        <w:spacing w:line="300" w:lineRule="exact"/>
        <w:jc w:val="left"/>
        <w:rPr>
          <w:rFonts w:ascii="黑体" w:eastAsia="黑体" w:hAnsi="宋体" w:cs="宋体"/>
          <w:b/>
          <w:bCs/>
          <w:kern w:val="0"/>
          <w:sz w:val="24"/>
        </w:rPr>
      </w:pPr>
      <w:r>
        <w:rPr>
          <w:rFonts w:ascii="黑体" w:eastAsia="黑体" w:hAnsi="宋体" w:cs="宋体" w:hint="eastAsia"/>
          <w:b/>
          <w:bCs/>
          <w:kern w:val="0"/>
          <w:sz w:val="24"/>
        </w:rPr>
        <w:t>科技经营实体：</w:t>
      </w:r>
    </w:p>
    <w:p w:rsidR="00A10419" w:rsidRDefault="00513EAA">
      <w:pPr>
        <w:widowControl/>
        <w:spacing w:line="300" w:lineRule="exact"/>
        <w:ind w:firstLineChars="200" w:firstLine="480"/>
        <w:jc w:val="left"/>
        <w:rPr>
          <w:rFonts w:ascii="宋体" w:hAnsi="宋体" w:cs="宋体"/>
          <w:kern w:val="0"/>
          <w:sz w:val="24"/>
        </w:rPr>
      </w:pPr>
      <w:r>
        <w:rPr>
          <w:rFonts w:ascii="宋体" w:hAnsi="宋体" w:cs="宋体" w:hint="eastAsia"/>
          <w:kern w:val="0"/>
          <w:sz w:val="24"/>
        </w:rPr>
        <w:t>钻探技术与装备研发中心、地球物理勘探技术与装备研发中心、矿山灾害防治与环境治理技术研发中心、</w:t>
      </w:r>
      <w:r>
        <w:rPr>
          <w:rFonts w:ascii="宋体" w:hAnsi="宋体" w:cs="宋体"/>
          <w:kern w:val="0"/>
          <w:sz w:val="24"/>
        </w:rPr>
        <w:t>资源勘探开发与瓦斯防治技术研发中心</w:t>
      </w:r>
      <w:r>
        <w:rPr>
          <w:rFonts w:ascii="宋体" w:hAnsi="宋体" w:cs="宋体" w:hint="eastAsia"/>
          <w:kern w:val="0"/>
          <w:sz w:val="24"/>
        </w:rPr>
        <w:t>、</w:t>
      </w:r>
      <w:r>
        <w:rPr>
          <w:rFonts w:ascii="宋体" w:hAnsi="宋体" w:cs="宋体" w:hint="eastAsia"/>
          <w:kern w:val="0"/>
          <w:sz w:val="24"/>
        </w:rPr>
        <w:t>深圳研发中心、</w:t>
      </w:r>
      <w:r>
        <w:rPr>
          <w:rFonts w:ascii="宋体" w:hAnsi="宋体" w:cs="宋体" w:hint="eastAsia"/>
          <w:kern w:val="0"/>
          <w:sz w:val="24"/>
        </w:rPr>
        <w:t>煤炭地质与瓦斯防治技术研究所、水文地质研究所、钻探技术研究所、地震勘探研究所、电法勘探技术研究所、物探仪器研究所、工程地质研究所、环境保护研究所、钻井技术与工程研究所、煤层气开发工程研究所、</w:t>
      </w:r>
      <w:r>
        <w:rPr>
          <w:rFonts w:ascii="宋体" w:hAnsi="宋体" w:cs="宋体" w:hint="eastAsia"/>
          <w:kern w:val="0"/>
          <w:sz w:val="24"/>
        </w:rPr>
        <w:t>透明矿井技术开发与应用研究所、科技信息中心、</w:t>
      </w:r>
      <w:r>
        <w:rPr>
          <w:rFonts w:ascii="宋体" w:hAnsi="宋体" w:cs="宋体" w:hint="eastAsia"/>
          <w:kern w:val="0"/>
          <w:sz w:val="24"/>
        </w:rPr>
        <w:t>钻探装备制造中心、物流中心、检测检验中心、产品营销中心、</w:t>
      </w:r>
      <w:r>
        <w:rPr>
          <w:rFonts w:ascii="宋体" w:hAnsi="宋体" w:cs="宋体" w:hint="eastAsia"/>
          <w:kern w:val="0"/>
          <w:sz w:val="24"/>
        </w:rPr>
        <w:t>基建与</w:t>
      </w:r>
      <w:r>
        <w:rPr>
          <w:rFonts w:ascii="宋体" w:hAnsi="宋体" w:cs="宋体" w:hint="eastAsia"/>
          <w:kern w:val="0"/>
          <w:sz w:val="24"/>
        </w:rPr>
        <w:t>后勤服务管理中心。</w:t>
      </w:r>
    </w:p>
    <w:p w:rsidR="00A10419" w:rsidRDefault="00513EAA">
      <w:pPr>
        <w:widowControl/>
        <w:spacing w:line="300" w:lineRule="exact"/>
        <w:jc w:val="left"/>
        <w:rPr>
          <w:rFonts w:ascii="黑体" w:eastAsia="黑体" w:hAnsi="宋体" w:cs="宋体"/>
          <w:b/>
          <w:bCs/>
          <w:kern w:val="0"/>
          <w:sz w:val="24"/>
        </w:rPr>
      </w:pPr>
      <w:r>
        <w:rPr>
          <w:rFonts w:ascii="黑体" w:eastAsia="黑体" w:hAnsi="宋体" w:cs="宋体" w:hint="eastAsia"/>
          <w:b/>
          <w:bCs/>
          <w:kern w:val="0"/>
          <w:sz w:val="24"/>
        </w:rPr>
        <w:t>技术实力：</w:t>
      </w:r>
    </w:p>
    <w:p w:rsidR="00A10419" w:rsidRDefault="00513EAA">
      <w:pPr>
        <w:widowControl/>
        <w:spacing w:line="300" w:lineRule="exact"/>
        <w:ind w:firstLineChars="200" w:firstLine="480"/>
        <w:jc w:val="left"/>
        <w:rPr>
          <w:rFonts w:ascii="宋体" w:hAnsi="宋体" w:cs="宋体"/>
          <w:kern w:val="0"/>
          <w:sz w:val="24"/>
        </w:rPr>
      </w:pPr>
      <w:r>
        <w:rPr>
          <w:rFonts w:ascii="宋体" w:hAnsi="宋体" w:cs="宋体" w:hint="eastAsia"/>
          <w:noProof/>
          <w:kern w:val="0"/>
          <w:sz w:val="24"/>
        </w:rPr>
        <w:drawing>
          <wp:anchor distT="0" distB="0" distL="114300" distR="114300" simplePos="0" relativeHeight="251660288" behindDoc="0" locked="0" layoutInCell="1" allowOverlap="1">
            <wp:simplePos x="0" y="0"/>
            <wp:positionH relativeFrom="column">
              <wp:posOffset>-4445</wp:posOffset>
            </wp:positionH>
            <wp:positionV relativeFrom="paragraph">
              <wp:posOffset>971550</wp:posOffset>
            </wp:positionV>
            <wp:extent cx="2416175" cy="1574800"/>
            <wp:effectExtent l="19050" t="0" r="3175" b="0"/>
            <wp:wrapSquare wrapText="bothSides"/>
            <wp:docPr id="4" name="图片 4" descr="D:\招生宣传制作图片0920-1\宣传页\5钻探物探检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招生宣传制作图片0920-1\宣传页\5钻探物探检测.jpg"/>
                    <pic:cNvPicPr>
                      <a:picLocks noChangeAspect="1" noChangeArrowheads="1"/>
                    </pic:cNvPicPr>
                  </pic:nvPicPr>
                  <pic:blipFill>
                    <a:blip r:embed="rId7" cstate="print"/>
                    <a:srcRect/>
                    <a:stretch>
                      <a:fillRect/>
                    </a:stretch>
                  </pic:blipFill>
                  <pic:spPr>
                    <a:xfrm>
                      <a:off x="0" y="0"/>
                      <a:ext cx="2416175" cy="1574800"/>
                    </a:xfrm>
                    <a:prstGeom prst="rect">
                      <a:avLst/>
                    </a:prstGeom>
                    <a:noFill/>
                    <a:ln w="9525">
                      <a:noFill/>
                      <a:miter lim="800000"/>
                      <a:headEnd/>
                      <a:tailEnd/>
                    </a:ln>
                  </pic:spPr>
                </pic:pic>
              </a:graphicData>
            </a:graphic>
          </wp:anchor>
        </w:drawing>
      </w:r>
      <w:r>
        <w:rPr>
          <w:rFonts w:ascii="宋体" w:hAnsi="宋体" w:cs="宋体" w:hint="eastAsia"/>
          <w:noProof/>
          <w:kern w:val="0"/>
          <w:sz w:val="24"/>
        </w:rPr>
        <w:drawing>
          <wp:anchor distT="0" distB="0" distL="114300" distR="114300" simplePos="0" relativeHeight="251661312" behindDoc="0" locked="0" layoutInCell="1" allowOverlap="1">
            <wp:simplePos x="0" y="0"/>
            <wp:positionH relativeFrom="column">
              <wp:posOffset>3805555</wp:posOffset>
            </wp:positionH>
            <wp:positionV relativeFrom="paragraph">
              <wp:posOffset>22860</wp:posOffset>
            </wp:positionV>
            <wp:extent cx="2350770" cy="1608455"/>
            <wp:effectExtent l="19050" t="0" r="0" b="0"/>
            <wp:wrapSquare wrapText="bothSides"/>
            <wp:docPr id="5" name="图片 5" descr="D:\招生宣传制作图片0920-1\宣传页\6煤炭工业工程水文实验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招生宣传制作图片0920-1\宣传页\6煤炭工业工程水文实验室.jpg"/>
                    <pic:cNvPicPr>
                      <a:picLocks noChangeAspect="1" noChangeArrowheads="1"/>
                    </pic:cNvPicPr>
                  </pic:nvPicPr>
                  <pic:blipFill>
                    <a:blip r:embed="rId8" cstate="print"/>
                    <a:srcRect/>
                    <a:stretch>
                      <a:fillRect/>
                    </a:stretch>
                  </pic:blipFill>
                  <pic:spPr>
                    <a:xfrm>
                      <a:off x="0" y="0"/>
                      <a:ext cx="2350770" cy="1608455"/>
                    </a:xfrm>
                    <a:prstGeom prst="rect">
                      <a:avLst/>
                    </a:prstGeom>
                    <a:noFill/>
                    <a:ln w="9525">
                      <a:noFill/>
                      <a:miter lim="800000"/>
                      <a:headEnd/>
                      <a:tailEnd/>
                    </a:ln>
                  </pic:spPr>
                </pic:pic>
              </a:graphicData>
            </a:graphic>
          </wp:anchor>
        </w:drawing>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）建有国家安全生产西安勘探设备检测</w:t>
      </w:r>
      <w:r>
        <w:rPr>
          <w:rFonts w:ascii="宋体" w:hAnsi="宋体" w:cs="宋体" w:hint="eastAsia"/>
          <w:kern w:val="0"/>
          <w:sz w:val="24"/>
        </w:rPr>
        <w:t>检验中心（甲级）；建有安全生产技术支撑体系国家级中心的两个实验室（矿井突水条件识别与鉴定技术装备实验室、矿山水害鉴定与治理技术模拟实验室）及陕西省煤矿水害防治技术重点实验室，拥有三个煤炭工业重点实验室（煤层气基础重点实验室，工程地质重点实验室，煤田地质、矿井地质和地质勘探技术与装备重点实验室）；是国家安全生产监督管理总局“煤矿水害防治技术与装备研发中心”依托单位。是国家能源煤炭勘探技术装备评定中心、陕西省煤层气（瓦斯）抽采利用工程研究中心与陕西省煤矿井下钻探工程技术研究中心的依托单位。</w:t>
      </w:r>
    </w:p>
    <w:p w:rsidR="00A10419" w:rsidRDefault="00513EAA">
      <w:pPr>
        <w:widowControl/>
        <w:spacing w:line="30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w:t>
      </w:r>
      <w:proofErr w:type="gramStart"/>
      <w:r>
        <w:rPr>
          <w:rFonts w:ascii="宋体" w:hAnsi="宋体" w:cs="宋体" w:hint="eastAsia"/>
          <w:kern w:val="0"/>
          <w:sz w:val="24"/>
        </w:rPr>
        <w:t>持有住</w:t>
      </w:r>
      <w:proofErr w:type="gramEnd"/>
      <w:r>
        <w:rPr>
          <w:rFonts w:ascii="宋体" w:hAnsi="宋体" w:cs="宋体" w:hint="eastAsia"/>
          <w:kern w:val="0"/>
          <w:sz w:val="24"/>
        </w:rPr>
        <w:t>建部颁发</w:t>
      </w:r>
      <w:r>
        <w:rPr>
          <w:rFonts w:ascii="宋体" w:hAnsi="宋体" w:cs="宋体" w:hint="eastAsia"/>
          <w:kern w:val="0"/>
          <w:sz w:val="24"/>
        </w:rPr>
        <w:t>的工程勘察专业类（甲级）；陕西省住建厅颁发的建筑业地基与基</w:t>
      </w:r>
      <w:proofErr w:type="gramStart"/>
      <w:r>
        <w:rPr>
          <w:rFonts w:ascii="宋体" w:hAnsi="宋体" w:cs="宋体" w:hint="eastAsia"/>
          <w:kern w:val="0"/>
          <w:sz w:val="24"/>
        </w:rPr>
        <w:t>础</w:t>
      </w:r>
      <w:proofErr w:type="gramEnd"/>
      <w:r>
        <w:rPr>
          <w:rFonts w:ascii="宋体" w:hAnsi="宋体" w:cs="宋体" w:hint="eastAsia"/>
          <w:kern w:val="0"/>
          <w:sz w:val="24"/>
        </w:rPr>
        <w:t>工程专业承包（壹级）、市政公用工程施工总承包（二级）；自然资源部颁发的地质勘查资质证书（甲级）；地质灾害危险性评估（甲级）；地质灾害防治工程勘查（甲级）、设计（甲级）、施工（甲级）、监理（甲级）；中国水土保持学会颁发的水土保持方案编制资格证书（</w:t>
      </w:r>
      <w:r>
        <w:rPr>
          <w:rFonts w:ascii="宋体" w:hAnsi="宋体" w:cs="宋体" w:hint="eastAsia"/>
          <w:kern w:val="0"/>
          <w:sz w:val="24"/>
        </w:rPr>
        <w:t>4</w:t>
      </w:r>
      <w:r>
        <w:rPr>
          <w:rFonts w:ascii="宋体" w:hAnsi="宋体" w:cs="宋体" w:hint="eastAsia"/>
          <w:kern w:val="0"/>
          <w:sz w:val="24"/>
        </w:rPr>
        <w:t>星）；国家安全生产监督管理总局颁发的国家安全生产检测检验机构资质证书（甲级）；陕西省工程咨询协会颁发的工程咨询资质证书水文地质和岩土工程（乙级）等</w:t>
      </w:r>
      <w:r>
        <w:rPr>
          <w:rFonts w:ascii="宋体" w:hAnsi="宋体" w:cs="宋体" w:hint="eastAsia"/>
          <w:kern w:val="0"/>
          <w:sz w:val="24"/>
        </w:rPr>
        <w:t>40</w:t>
      </w:r>
      <w:r>
        <w:rPr>
          <w:rFonts w:ascii="宋体" w:hAnsi="宋体" w:cs="宋体" w:hint="eastAsia"/>
          <w:kern w:val="0"/>
          <w:sz w:val="24"/>
        </w:rPr>
        <w:t>多个从业资质。</w:t>
      </w:r>
      <w:r>
        <w:rPr>
          <w:rFonts w:ascii="宋体" w:hAnsi="宋体" w:cs="宋体" w:hint="eastAsia"/>
          <w:kern w:val="0"/>
          <w:sz w:val="24"/>
        </w:rPr>
        <w:br/>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）是博士、硕士研究生招收单位</w:t>
      </w:r>
      <w:r>
        <w:rPr>
          <w:rFonts w:ascii="宋体" w:hAnsi="宋体" w:cs="宋体" w:hint="eastAsia"/>
          <w:kern w:val="0"/>
          <w:sz w:val="24"/>
        </w:rPr>
        <w:t>（学位授权点），是博士后科研工作站设站单位。</w:t>
      </w:r>
      <w:r>
        <w:rPr>
          <w:rFonts w:ascii="宋体" w:hAnsi="宋体" w:cs="宋体" w:hint="eastAsia"/>
          <w:kern w:val="0"/>
          <w:sz w:val="24"/>
        </w:rPr>
        <w:br/>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）承担了国家、省、部等各级各类科研项目</w:t>
      </w:r>
      <w:r>
        <w:rPr>
          <w:rFonts w:ascii="宋体" w:hAnsi="宋体" w:cs="宋体" w:hint="eastAsia"/>
          <w:kern w:val="0"/>
          <w:sz w:val="24"/>
        </w:rPr>
        <w:t>1793</w:t>
      </w:r>
      <w:r>
        <w:rPr>
          <w:rFonts w:ascii="宋体" w:hAnsi="宋体" w:cs="宋体" w:hint="eastAsia"/>
          <w:kern w:val="0"/>
          <w:sz w:val="24"/>
        </w:rPr>
        <w:t>项，获得国家科技进步一、二等奖及省、</w:t>
      </w:r>
      <w:proofErr w:type="gramStart"/>
      <w:r>
        <w:rPr>
          <w:rFonts w:ascii="宋体" w:hAnsi="宋体" w:cs="宋体" w:hint="eastAsia"/>
          <w:kern w:val="0"/>
          <w:sz w:val="24"/>
        </w:rPr>
        <w:t>部级等</w:t>
      </w:r>
      <w:proofErr w:type="gramEnd"/>
      <w:r>
        <w:rPr>
          <w:rFonts w:ascii="宋体" w:hAnsi="宋体" w:cs="宋体" w:hint="eastAsia"/>
          <w:kern w:val="0"/>
          <w:sz w:val="24"/>
        </w:rPr>
        <w:t>各类科技奖项</w:t>
      </w:r>
      <w:r>
        <w:rPr>
          <w:rFonts w:ascii="宋体" w:hAnsi="宋体" w:cs="宋体" w:hint="eastAsia"/>
          <w:kern w:val="0"/>
          <w:sz w:val="24"/>
        </w:rPr>
        <w:t>350</w:t>
      </w:r>
      <w:r>
        <w:rPr>
          <w:rFonts w:ascii="宋体" w:hAnsi="宋体" w:cs="宋体" w:hint="eastAsia"/>
          <w:kern w:val="0"/>
          <w:sz w:val="24"/>
        </w:rPr>
        <w:t>项，拥有有效专利</w:t>
      </w:r>
      <w:r>
        <w:rPr>
          <w:rFonts w:ascii="宋体" w:hAnsi="宋体" w:cs="宋体" w:hint="eastAsia"/>
          <w:kern w:val="0"/>
          <w:sz w:val="24"/>
        </w:rPr>
        <w:t>336</w:t>
      </w:r>
      <w:r>
        <w:rPr>
          <w:rFonts w:ascii="宋体" w:hAnsi="宋体" w:cs="宋体" w:hint="eastAsia"/>
          <w:kern w:val="0"/>
          <w:sz w:val="24"/>
        </w:rPr>
        <w:t>项（发明专利</w:t>
      </w:r>
      <w:r>
        <w:rPr>
          <w:rFonts w:ascii="宋体" w:hAnsi="宋体" w:cs="宋体" w:hint="eastAsia"/>
          <w:kern w:val="0"/>
          <w:sz w:val="24"/>
        </w:rPr>
        <w:t>186</w:t>
      </w:r>
      <w:r>
        <w:rPr>
          <w:rFonts w:ascii="宋体" w:hAnsi="宋体" w:cs="宋体" w:hint="eastAsia"/>
          <w:kern w:val="0"/>
          <w:sz w:val="24"/>
        </w:rPr>
        <w:t>项）、软件著作权</w:t>
      </w:r>
      <w:r>
        <w:rPr>
          <w:rFonts w:ascii="宋体" w:hAnsi="宋体" w:cs="宋体" w:hint="eastAsia"/>
          <w:kern w:val="0"/>
          <w:sz w:val="24"/>
        </w:rPr>
        <w:t>150</w:t>
      </w:r>
      <w:r>
        <w:rPr>
          <w:rFonts w:ascii="宋体" w:hAnsi="宋体" w:cs="宋体" w:hint="eastAsia"/>
          <w:kern w:val="0"/>
          <w:sz w:val="24"/>
        </w:rPr>
        <w:t>项，起草国家及行业标准</w:t>
      </w:r>
      <w:r>
        <w:rPr>
          <w:rFonts w:ascii="宋体" w:hAnsi="宋体" w:cs="宋体" w:hint="eastAsia"/>
          <w:kern w:val="0"/>
          <w:sz w:val="24"/>
        </w:rPr>
        <w:t>111</w:t>
      </w:r>
      <w:r>
        <w:rPr>
          <w:rFonts w:ascii="宋体" w:hAnsi="宋体" w:cs="宋体" w:hint="eastAsia"/>
          <w:kern w:val="0"/>
          <w:sz w:val="24"/>
        </w:rPr>
        <w:t>项。</w:t>
      </w:r>
    </w:p>
    <w:p w:rsidR="00A10419" w:rsidRDefault="00513EAA">
      <w:pPr>
        <w:widowControl/>
        <w:spacing w:line="300" w:lineRule="exact"/>
        <w:ind w:firstLineChars="200" w:firstLine="480"/>
        <w:jc w:val="left"/>
        <w:rPr>
          <w:rFonts w:ascii="宋体" w:hAnsi="宋体" w:cs="宋体"/>
          <w:kern w:val="0"/>
          <w:sz w:val="24"/>
        </w:rPr>
      </w:pPr>
      <w:r>
        <w:rPr>
          <w:rFonts w:ascii="宋体" w:hAnsi="宋体" w:cs="宋体" w:hint="eastAsia"/>
          <w:kern w:val="0"/>
          <w:sz w:val="24"/>
        </w:rPr>
        <w:lastRenderedPageBreak/>
        <w:t>（</w:t>
      </w:r>
      <w:r>
        <w:rPr>
          <w:rFonts w:ascii="宋体" w:hAnsi="宋体" w:cs="宋体" w:hint="eastAsia"/>
          <w:kern w:val="0"/>
          <w:sz w:val="24"/>
        </w:rPr>
        <w:t>5</w:t>
      </w:r>
      <w:r>
        <w:rPr>
          <w:rFonts w:ascii="宋体" w:hAnsi="宋体" w:cs="宋体" w:hint="eastAsia"/>
          <w:kern w:val="0"/>
          <w:sz w:val="24"/>
        </w:rPr>
        <w:t>）目前，西安研究院的各类在</w:t>
      </w:r>
      <w:proofErr w:type="gramStart"/>
      <w:r>
        <w:rPr>
          <w:rFonts w:ascii="宋体" w:hAnsi="宋体" w:cs="宋体" w:hint="eastAsia"/>
          <w:kern w:val="0"/>
          <w:sz w:val="24"/>
        </w:rPr>
        <w:t>研</w:t>
      </w:r>
      <w:proofErr w:type="gramEnd"/>
      <w:r>
        <w:rPr>
          <w:rFonts w:ascii="宋体" w:hAnsi="宋体" w:cs="宋体" w:hint="eastAsia"/>
          <w:kern w:val="0"/>
          <w:sz w:val="24"/>
        </w:rPr>
        <w:t>科研项目</w:t>
      </w:r>
      <w:r>
        <w:rPr>
          <w:rFonts w:ascii="宋体" w:hAnsi="宋体" w:cs="宋体" w:hint="eastAsia"/>
          <w:kern w:val="0"/>
          <w:sz w:val="24"/>
        </w:rPr>
        <w:t>280</w:t>
      </w:r>
      <w:r>
        <w:rPr>
          <w:rFonts w:ascii="宋体" w:hAnsi="宋体" w:cs="宋体" w:hint="eastAsia"/>
          <w:kern w:val="0"/>
          <w:sz w:val="24"/>
        </w:rPr>
        <w:t>项。主要包括国家科技重大专项、国家重点研发计划、国家自然科学基金、</w:t>
      </w:r>
      <w:proofErr w:type="gramStart"/>
      <w:r>
        <w:rPr>
          <w:rFonts w:ascii="宋体" w:hAnsi="宋体" w:cs="宋体" w:hint="eastAsia"/>
          <w:kern w:val="0"/>
          <w:sz w:val="24"/>
        </w:rPr>
        <w:t>发改委</w:t>
      </w:r>
      <w:proofErr w:type="gramEnd"/>
      <w:r>
        <w:rPr>
          <w:rFonts w:ascii="宋体" w:hAnsi="宋体" w:cs="宋体" w:hint="eastAsia"/>
          <w:kern w:val="0"/>
          <w:sz w:val="24"/>
        </w:rPr>
        <w:t>实验室建设项目、国家及行业标准制修订计划、陕西省工业攻关各类科研项目等省部级科研项目</w:t>
      </w:r>
      <w:r>
        <w:rPr>
          <w:rFonts w:ascii="宋体" w:hAnsi="宋体" w:cs="宋体" w:hint="eastAsia"/>
          <w:kern w:val="0"/>
          <w:sz w:val="24"/>
        </w:rPr>
        <w:t>80</w:t>
      </w:r>
      <w:r>
        <w:rPr>
          <w:rFonts w:ascii="宋体" w:hAnsi="宋体" w:cs="宋体" w:hint="eastAsia"/>
          <w:kern w:val="0"/>
          <w:sz w:val="24"/>
        </w:rPr>
        <w:t>项；集团（天地）创新创业基金、总院创新基金项目</w:t>
      </w:r>
      <w:r>
        <w:rPr>
          <w:rFonts w:ascii="宋体" w:hAnsi="宋体" w:cs="宋体" w:hint="eastAsia"/>
          <w:kern w:val="0"/>
          <w:sz w:val="24"/>
        </w:rPr>
        <w:t>28</w:t>
      </w:r>
      <w:r>
        <w:rPr>
          <w:rFonts w:ascii="宋体" w:hAnsi="宋体" w:cs="宋体" w:hint="eastAsia"/>
          <w:kern w:val="0"/>
          <w:sz w:val="24"/>
        </w:rPr>
        <w:t>项；西安研究院创新基金项目</w:t>
      </w:r>
      <w:r>
        <w:rPr>
          <w:rFonts w:ascii="宋体" w:hAnsi="宋体" w:cs="宋体" w:hint="eastAsia"/>
          <w:kern w:val="0"/>
          <w:sz w:val="24"/>
        </w:rPr>
        <w:t>172</w:t>
      </w:r>
      <w:r>
        <w:rPr>
          <w:rFonts w:ascii="宋体" w:hAnsi="宋体" w:cs="宋体" w:hint="eastAsia"/>
          <w:kern w:val="0"/>
          <w:sz w:val="24"/>
        </w:rPr>
        <w:t>项。</w:t>
      </w:r>
    </w:p>
    <w:p w:rsidR="00A10419" w:rsidRDefault="00513EAA">
      <w:pPr>
        <w:widowControl/>
        <w:spacing w:line="300" w:lineRule="exact"/>
        <w:jc w:val="left"/>
        <w:rPr>
          <w:rFonts w:ascii="黑体" w:eastAsia="黑体" w:hAnsi="宋体" w:cs="宋体"/>
          <w:b/>
          <w:bCs/>
          <w:kern w:val="0"/>
          <w:sz w:val="24"/>
        </w:rPr>
      </w:pPr>
      <w:r>
        <w:rPr>
          <w:rFonts w:ascii="黑体" w:eastAsia="黑体" w:hAnsi="宋体" w:cs="宋体" w:hint="eastAsia"/>
          <w:b/>
          <w:bCs/>
          <w:kern w:val="0"/>
          <w:sz w:val="24"/>
        </w:rPr>
        <w:t xml:space="preserve">2. </w:t>
      </w:r>
      <w:r>
        <w:rPr>
          <w:rFonts w:ascii="黑体" w:eastAsia="黑体" w:hAnsi="宋体" w:cs="宋体" w:hint="eastAsia"/>
          <w:b/>
          <w:bCs/>
          <w:kern w:val="0"/>
          <w:sz w:val="24"/>
        </w:rPr>
        <w:t>有关待遇</w:t>
      </w:r>
    </w:p>
    <w:p w:rsidR="00A10419" w:rsidRDefault="00513EAA">
      <w:pPr>
        <w:widowControl/>
        <w:spacing w:line="300" w:lineRule="exact"/>
        <w:jc w:val="left"/>
        <w:rPr>
          <w:rFonts w:ascii="黑体" w:eastAsia="黑体" w:hAnsi="宋体" w:cs="宋体"/>
          <w:b/>
          <w:bCs/>
          <w:kern w:val="0"/>
          <w:sz w:val="24"/>
        </w:rPr>
      </w:pPr>
      <w:r>
        <w:rPr>
          <w:rFonts w:ascii="黑体" w:eastAsia="黑体" w:hAnsi="宋体" w:cs="宋体" w:hint="eastAsia"/>
          <w:b/>
          <w:bCs/>
          <w:kern w:val="0"/>
          <w:sz w:val="24"/>
        </w:rPr>
        <w:t>工资薪酬：</w:t>
      </w:r>
    </w:p>
    <w:p w:rsidR="00A10419" w:rsidRDefault="00513EAA">
      <w:pPr>
        <w:widowControl/>
        <w:spacing w:line="300" w:lineRule="exact"/>
        <w:ind w:firstLineChars="200" w:firstLine="480"/>
        <w:jc w:val="left"/>
        <w:rPr>
          <w:rFonts w:ascii="宋体" w:hAnsi="宋体" w:cs="宋体"/>
          <w:kern w:val="0"/>
          <w:sz w:val="24"/>
        </w:rPr>
      </w:pPr>
      <w:r>
        <w:rPr>
          <w:rFonts w:ascii="宋体" w:hAnsi="宋体" w:cs="宋体" w:hint="eastAsia"/>
          <w:kern w:val="0"/>
          <w:sz w:val="24"/>
        </w:rPr>
        <w:t>第一年见习期（年收入）：</w:t>
      </w:r>
      <w:r>
        <w:rPr>
          <w:rFonts w:ascii="宋体" w:hAnsi="宋体" w:cs="宋体" w:hint="eastAsia"/>
          <w:kern w:val="0"/>
          <w:sz w:val="24"/>
        </w:rPr>
        <w:t xml:space="preserve"> </w:t>
      </w:r>
      <w:r>
        <w:rPr>
          <w:rFonts w:ascii="宋体" w:hAnsi="宋体" w:cs="宋体" w:hint="eastAsia"/>
          <w:kern w:val="0"/>
          <w:sz w:val="24"/>
        </w:rPr>
        <w:t>博士约</w:t>
      </w:r>
      <w:r>
        <w:rPr>
          <w:rFonts w:ascii="宋体" w:hAnsi="宋体" w:cs="宋体" w:hint="eastAsia"/>
          <w:kern w:val="0"/>
          <w:sz w:val="24"/>
        </w:rPr>
        <w:t>10</w:t>
      </w:r>
      <w:r>
        <w:rPr>
          <w:rFonts w:ascii="宋体" w:hAnsi="宋体" w:cs="宋体" w:hint="eastAsia"/>
          <w:kern w:val="0"/>
          <w:sz w:val="24"/>
        </w:rPr>
        <w:t>万元、硕士约</w:t>
      </w:r>
      <w:r>
        <w:rPr>
          <w:rFonts w:ascii="宋体" w:hAnsi="宋体" w:cs="宋体" w:hint="eastAsia"/>
          <w:kern w:val="0"/>
          <w:sz w:val="24"/>
        </w:rPr>
        <w:t>7</w:t>
      </w:r>
      <w:r>
        <w:rPr>
          <w:rFonts w:ascii="宋体" w:hAnsi="宋体" w:cs="宋体" w:hint="eastAsia"/>
          <w:kern w:val="0"/>
          <w:sz w:val="24"/>
        </w:rPr>
        <w:t>万元；</w:t>
      </w:r>
    </w:p>
    <w:p w:rsidR="00A10419" w:rsidRDefault="00513EAA">
      <w:pPr>
        <w:widowControl/>
        <w:spacing w:line="300" w:lineRule="exact"/>
        <w:ind w:firstLineChars="200" w:firstLine="480"/>
        <w:jc w:val="left"/>
        <w:rPr>
          <w:rFonts w:ascii="宋体" w:hAnsi="宋体" w:cs="宋体"/>
          <w:kern w:val="0"/>
          <w:sz w:val="24"/>
        </w:rPr>
      </w:pPr>
      <w:r>
        <w:rPr>
          <w:rFonts w:ascii="宋体" w:hAnsi="宋体" w:cs="宋体" w:hint="eastAsia"/>
          <w:kern w:val="0"/>
          <w:sz w:val="24"/>
        </w:rPr>
        <w:t>第二年实行岗位浮动工资（年收入）：博士约</w:t>
      </w:r>
      <w:r>
        <w:rPr>
          <w:rFonts w:ascii="宋体" w:hAnsi="宋体" w:cs="宋体" w:hint="eastAsia"/>
          <w:kern w:val="0"/>
          <w:sz w:val="24"/>
        </w:rPr>
        <w:t>12</w:t>
      </w:r>
      <w:r>
        <w:rPr>
          <w:rFonts w:ascii="宋体" w:hAnsi="宋体" w:cs="宋体" w:hint="eastAsia"/>
          <w:kern w:val="0"/>
          <w:sz w:val="24"/>
        </w:rPr>
        <w:t>万元、硕士约</w:t>
      </w:r>
      <w:r>
        <w:rPr>
          <w:rFonts w:ascii="宋体" w:hAnsi="宋体" w:cs="宋体" w:hint="eastAsia"/>
          <w:kern w:val="0"/>
          <w:sz w:val="24"/>
        </w:rPr>
        <w:t>8-9</w:t>
      </w:r>
      <w:r>
        <w:rPr>
          <w:rFonts w:ascii="宋体" w:hAnsi="宋体" w:cs="宋体" w:hint="eastAsia"/>
          <w:kern w:val="0"/>
          <w:sz w:val="24"/>
        </w:rPr>
        <w:t>万元。</w:t>
      </w:r>
    </w:p>
    <w:p w:rsidR="00A10419" w:rsidRDefault="00513EAA">
      <w:pPr>
        <w:widowControl/>
        <w:spacing w:line="300" w:lineRule="exact"/>
        <w:jc w:val="left"/>
        <w:rPr>
          <w:rFonts w:ascii="黑体" w:eastAsia="黑体" w:hAnsi="宋体" w:cs="宋体"/>
          <w:b/>
          <w:bCs/>
          <w:kern w:val="0"/>
          <w:sz w:val="24"/>
        </w:rPr>
      </w:pPr>
      <w:r>
        <w:rPr>
          <w:rFonts w:ascii="黑体" w:eastAsia="黑体" w:hAnsi="宋体" w:cs="宋体" w:hint="eastAsia"/>
          <w:b/>
          <w:bCs/>
          <w:kern w:val="0"/>
          <w:sz w:val="24"/>
        </w:rPr>
        <w:t>社保福利：</w:t>
      </w:r>
    </w:p>
    <w:p w:rsidR="00A10419" w:rsidRDefault="00513EAA">
      <w:pPr>
        <w:widowControl/>
        <w:spacing w:line="300" w:lineRule="exact"/>
        <w:ind w:firstLineChars="200" w:firstLine="480"/>
        <w:jc w:val="left"/>
        <w:rPr>
          <w:rFonts w:ascii="宋体" w:hAnsi="宋体" w:cs="宋体"/>
          <w:kern w:val="0"/>
          <w:sz w:val="24"/>
        </w:rPr>
      </w:pPr>
      <w:r>
        <w:rPr>
          <w:rFonts w:ascii="宋体" w:hAnsi="宋体" w:cs="宋体" w:hint="eastAsia"/>
          <w:kern w:val="0"/>
          <w:sz w:val="24"/>
        </w:rPr>
        <w:t>缴纳养老、医疗、失业、工伤、生育等社会保险及住房公积金，同</w:t>
      </w:r>
      <w:r>
        <w:rPr>
          <w:rFonts w:ascii="宋体" w:hAnsi="宋体" w:cs="宋体" w:hint="eastAsia"/>
          <w:color w:val="000000" w:themeColor="text1"/>
          <w:kern w:val="0"/>
          <w:sz w:val="24"/>
        </w:rPr>
        <w:t>时建立企业年金、意外伤害保险，享受</w:t>
      </w:r>
      <w:r>
        <w:rPr>
          <w:rFonts w:ascii="宋体" w:hAnsi="宋体" w:cs="宋体" w:hint="eastAsia"/>
          <w:color w:val="000000" w:themeColor="text1"/>
          <w:kern w:val="0"/>
          <w:sz w:val="24"/>
        </w:rPr>
        <w:t>交通补贴、通讯补贴、医疗补贴、住房补贴、误餐补助、每年职工体检等</w:t>
      </w:r>
      <w:r>
        <w:rPr>
          <w:rFonts w:ascii="宋体" w:hAnsi="宋体" w:cs="宋体" w:hint="eastAsia"/>
          <w:kern w:val="0"/>
          <w:sz w:val="24"/>
        </w:rPr>
        <w:t>。</w:t>
      </w:r>
    </w:p>
    <w:p w:rsidR="00A10419" w:rsidRDefault="00513EAA">
      <w:pPr>
        <w:widowControl/>
        <w:spacing w:line="300" w:lineRule="exact"/>
        <w:jc w:val="left"/>
        <w:rPr>
          <w:rFonts w:ascii="黑体" w:eastAsia="黑体" w:hAnsi="宋体" w:cs="宋体"/>
          <w:b/>
          <w:bCs/>
          <w:kern w:val="0"/>
          <w:sz w:val="24"/>
        </w:rPr>
      </w:pPr>
      <w:r>
        <w:rPr>
          <w:rFonts w:ascii="黑体" w:eastAsia="黑体" w:hAnsi="宋体" w:cs="宋体" w:hint="eastAsia"/>
          <w:b/>
          <w:bCs/>
          <w:kern w:val="0"/>
          <w:sz w:val="24"/>
        </w:rPr>
        <w:t xml:space="preserve">3. </w:t>
      </w:r>
      <w:r>
        <w:rPr>
          <w:rFonts w:ascii="黑体" w:eastAsia="黑体" w:hAnsi="宋体" w:cs="宋体" w:hint="eastAsia"/>
          <w:b/>
          <w:bCs/>
          <w:kern w:val="0"/>
          <w:sz w:val="24"/>
        </w:rPr>
        <w:t>招聘条件</w:t>
      </w:r>
    </w:p>
    <w:p w:rsidR="00A10419" w:rsidRDefault="00513EAA">
      <w:pPr>
        <w:widowControl/>
        <w:spacing w:line="300" w:lineRule="exact"/>
        <w:ind w:firstLineChars="200" w:firstLine="480"/>
        <w:jc w:val="left"/>
        <w:rPr>
          <w:rFonts w:ascii="宋体" w:hAnsi="宋体" w:cs="宋体"/>
          <w:kern w:val="0"/>
          <w:sz w:val="24"/>
        </w:rPr>
      </w:pPr>
      <w:r>
        <w:rPr>
          <w:rFonts w:ascii="宋体" w:hAnsi="宋体" w:cs="宋体" w:hint="eastAsia"/>
          <w:kern w:val="0"/>
          <w:sz w:val="24"/>
        </w:rPr>
        <w:t>注重综合素质，要求毕业生思想品德良好，身体健康，学习成绩优良，外语</w:t>
      </w:r>
      <w:r w:rsidR="00516656">
        <w:rPr>
          <w:rFonts w:ascii="宋体" w:hAnsi="宋体" w:cs="宋体" w:hint="eastAsia"/>
          <w:kern w:val="0"/>
          <w:sz w:val="24"/>
        </w:rPr>
        <w:t>要求</w:t>
      </w:r>
      <w:r w:rsidR="00516656">
        <w:rPr>
          <w:rFonts w:ascii="宋体" w:hAnsi="宋体" w:cs="宋体"/>
          <w:kern w:val="0"/>
          <w:sz w:val="24"/>
        </w:rPr>
        <w:t>为</w:t>
      </w:r>
      <w:r>
        <w:rPr>
          <w:rFonts w:ascii="宋体" w:hAnsi="宋体" w:cs="宋体" w:hint="eastAsia"/>
          <w:kern w:val="0"/>
          <w:sz w:val="24"/>
        </w:rPr>
        <w:t>研究生通过国家六级、本科生通过国家四级，计算机一般通过国家二级。</w:t>
      </w:r>
    </w:p>
    <w:p w:rsidR="00A10419" w:rsidRPr="00C54624" w:rsidRDefault="00513EAA">
      <w:pPr>
        <w:widowControl/>
        <w:spacing w:beforeLines="50" w:before="156" w:afterLines="50" w:after="156" w:line="370" w:lineRule="exact"/>
        <w:ind w:firstLineChars="1190" w:firstLine="3345"/>
        <w:rPr>
          <w:rFonts w:eastAsia="黑体"/>
          <w:b/>
          <w:kern w:val="0"/>
          <w:sz w:val="28"/>
          <w:szCs w:val="28"/>
        </w:rPr>
      </w:pPr>
      <w:r w:rsidRPr="00C54624">
        <w:rPr>
          <w:rFonts w:eastAsia="黑体"/>
          <w:b/>
          <w:kern w:val="0"/>
          <w:sz w:val="28"/>
          <w:szCs w:val="28"/>
        </w:rPr>
        <w:t>20</w:t>
      </w:r>
      <w:r w:rsidRPr="00C54624">
        <w:rPr>
          <w:rFonts w:eastAsia="黑体"/>
          <w:b/>
          <w:kern w:val="0"/>
          <w:sz w:val="28"/>
          <w:szCs w:val="28"/>
        </w:rPr>
        <w:t>21</w:t>
      </w:r>
      <w:r w:rsidRPr="00C54624">
        <w:rPr>
          <w:rFonts w:eastAsia="黑体"/>
          <w:b/>
          <w:kern w:val="0"/>
          <w:sz w:val="28"/>
          <w:szCs w:val="28"/>
        </w:rPr>
        <w:t>年毕业生需求信息</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6164"/>
        <w:gridCol w:w="1544"/>
        <w:gridCol w:w="993"/>
      </w:tblGrid>
      <w:tr w:rsidR="00A10419" w:rsidTr="00DA5325">
        <w:trPr>
          <w:trHeight w:hRule="exact" w:val="570"/>
          <w:jc w:val="center"/>
        </w:trPr>
        <w:tc>
          <w:tcPr>
            <w:tcW w:w="797" w:type="dxa"/>
            <w:vAlign w:val="center"/>
          </w:tcPr>
          <w:p w:rsidR="00A10419" w:rsidRDefault="00513EAA">
            <w:pPr>
              <w:widowControl/>
              <w:spacing w:line="370" w:lineRule="exact"/>
              <w:jc w:val="center"/>
              <w:rPr>
                <w:rFonts w:ascii="宋体" w:hAnsi="宋体" w:cs="宋体"/>
                <w:b/>
                <w:kern w:val="0"/>
                <w:sz w:val="24"/>
              </w:rPr>
            </w:pPr>
            <w:r>
              <w:rPr>
                <w:rFonts w:ascii="宋体" w:hAnsi="宋体" w:cs="宋体" w:hint="eastAsia"/>
                <w:b/>
                <w:kern w:val="0"/>
                <w:sz w:val="24"/>
              </w:rPr>
              <w:t>序号</w:t>
            </w:r>
          </w:p>
        </w:tc>
        <w:tc>
          <w:tcPr>
            <w:tcW w:w="6164" w:type="dxa"/>
            <w:vAlign w:val="center"/>
          </w:tcPr>
          <w:p w:rsidR="00A10419" w:rsidRDefault="00513EAA" w:rsidP="00FD6FE2">
            <w:pPr>
              <w:widowControl/>
              <w:spacing w:line="370" w:lineRule="exact"/>
              <w:jc w:val="center"/>
              <w:rPr>
                <w:rFonts w:ascii="宋体" w:hAnsi="宋体" w:cs="宋体"/>
                <w:b/>
                <w:kern w:val="0"/>
                <w:sz w:val="24"/>
              </w:rPr>
            </w:pPr>
            <w:r>
              <w:rPr>
                <w:rFonts w:ascii="宋体" w:hAnsi="宋体" w:cs="宋体" w:hint="eastAsia"/>
                <w:b/>
                <w:kern w:val="0"/>
                <w:sz w:val="24"/>
              </w:rPr>
              <w:t>专业</w:t>
            </w:r>
          </w:p>
        </w:tc>
        <w:tc>
          <w:tcPr>
            <w:tcW w:w="1544" w:type="dxa"/>
            <w:vAlign w:val="center"/>
          </w:tcPr>
          <w:p w:rsidR="00A10419" w:rsidRDefault="00513EAA">
            <w:pPr>
              <w:widowControl/>
              <w:spacing w:line="370" w:lineRule="exact"/>
              <w:jc w:val="center"/>
              <w:rPr>
                <w:rFonts w:ascii="宋体" w:hAnsi="宋体" w:cs="宋体"/>
                <w:b/>
                <w:kern w:val="0"/>
                <w:sz w:val="24"/>
              </w:rPr>
            </w:pPr>
            <w:r>
              <w:rPr>
                <w:rFonts w:ascii="宋体" w:hAnsi="宋体" w:cs="宋体" w:hint="eastAsia"/>
                <w:b/>
                <w:kern w:val="0"/>
                <w:sz w:val="24"/>
              </w:rPr>
              <w:t>学</w:t>
            </w:r>
            <w:r>
              <w:rPr>
                <w:rFonts w:ascii="宋体" w:hAnsi="宋体" w:cs="宋体" w:hint="eastAsia"/>
                <w:b/>
                <w:kern w:val="0"/>
                <w:sz w:val="24"/>
              </w:rPr>
              <w:t>历（学位）</w:t>
            </w:r>
          </w:p>
        </w:tc>
        <w:tc>
          <w:tcPr>
            <w:tcW w:w="993" w:type="dxa"/>
            <w:vAlign w:val="center"/>
          </w:tcPr>
          <w:p w:rsidR="00A10419" w:rsidRDefault="00513EAA">
            <w:pPr>
              <w:widowControl/>
              <w:spacing w:line="370" w:lineRule="exact"/>
              <w:jc w:val="center"/>
              <w:rPr>
                <w:rFonts w:ascii="宋体" w:hAnsi="宋体" w:cs="宋体"/>
                <w:b/>
                <w:kern w:val="0"/>
                <w:sz w:val="24"/>
              </w:rPr>
            </w:pPr>
            <w:r>
              <w:rPr>
                <w:rFonts w:ascii="宋体" w:hAnsi="宋体" w:cs="宋体" w:hint="eastAsia"/>
                <w:b/>
                <w:kern w:val="0"/>
                <w:sz w:val="24"/>
              </w:rPr>
              <w:t>人数</w:t>
            </w:r>
          </w:p>
        </w:tc>
      </w:tr>
      <w:tr w:rsidR="00A10419" w:rsidTr="00DA5325">
        <w:trPr>
          <w:trHeight w:val="1417"/>
          <w:jc w:val="center"/>
        </w:trPr>
        <w:tc>
          <w:tcPr>
            <w:tcW w:w="797" w:type="dxa"/>
            <w:vAlign w:val="center"/>
          </w:tcPr>
          <w:p w:rsidR="00A10419" w:rsidRDefault="00513EAA">
            <w:pPr>
              <w:widowControl/>
              <w:spacing w:line="380" w:lineRule="exact"/>
              <w:jc w:val="center"/>
              <w:rPr>
                <w:color w:val="4D4D4D"/>
                <w:sz w:val="20"/>
              </w:rPr>
            </w:pPr>
            <w:r>
              <w:rPr>
                <w:rFonts w:hint="eastAsia"/>
                <w:color w:val="4D4D4D"/>
                <w:sz w:val="20"/>
              </w:rPr>
              <w:t>1</w:t>
            </w:r>
          </w:p>
        </w:tc>
        <w:tc>
          <w:tcPr>
            <w:tcW w:w="6164" w:type="dxa"/>
            <w:vAlign w:val="center"/>
          </w:tcPr>
          <w:p w:rsidR="00A10419" w:rsidRDefault="00513EAA" w:rsidP="00DA5325">
            <w:pPr>
              <w:widowControl/>
              <w:spacing w:line="380" w:lineRule="exact"/>
              <w:jc w:val="left"/>
              <w:rPr>
                <w:color w:val="4D4D4D"/>
                <w:sz w:val="20"/>
              </w:rPr>
            </w:pPr>
            <w:r>
              <w:rPr>
                <w:rFonts w:hint="eastAsia"/>
                <w:color w:val="4D4D4D"/>
                <w:sz w:val="20"/>
              </w:rPr>
              <w:t>地质工程</w:t>
            </w:r>
            <w:r w:rsidR="00C54624">
              <w:rPr>
                <w:rFonts w:hint="eastAsia"/>
                <w:color w:val="4D4D4D"/>
                <w:sz w:val="20"/>
              </w:rPr>
              <w:t>、</w:t>
            </w:r>
            <w:r>
              <w:rPr>
                <w:rFonts w:hint="eastAsia"/>
                <w:color w:val="4D4D4D"/>
                <w:sz w:val="20"/>
              </w:rPr>
              <w:t>矿产普查与勘探</w:t>
            </w:r>
            <w:r w:rsidR="00C54624">
              <w:rPr>
                <w:rFonts w:hint="eastAsia"/>
                <w:color w:val="4D4D4D"/>
                <w:sz w:val="20"/>
              </w:rPr>
              <w:t>、</w:t>
            </w:r>
            <w:r>
              <w:rPr>
                <w:rFonts w:hint="eastAsia"/>
                <w:color w:val="4D4D4D"/>
                <w:sz w:val="20"/>
              </w:rPr>
              <w:t>安全技术及工程</w:t>
            </w:r>
            <w:r w:rsidR="00C54624">
              <w:rPr>
                <w:rFonts w:hint="eastAsia"/>
                <w:color w:val="4D4D4D"/>
                <w:sz w:val="20"/>
              </w:rPr>
              <w:t>、</w:t>
            </w:r>
            <w:r>
              <w:rPr>
                <w:rFonts w:hint="eastAsia"/>
                <w:color w:val="4D4D4D"/>
                <w:sz w:val="20"/>
              </w:rPr>
              <w:t>水文学及水资源</w:t>
            </w:r>
            <w:r w:rsidR="00C54624">
              <w:rPr>
                <w:rFonts w:hint="eastAsia"/>
                <w:color w:val="4D4D4D"/>
                <w:sz w:val="20"/>
              </w:rPr>
              <w:t>、</w:t>
            </w:r>
            <w:r>
              <w:rPr>
                <w:rFonts w:hint="eastAsia"/>
                <w:color w:val="4D4D4D"/>
                <w:sz w:val="20"/>
              </w:rPr>
              <w:t>矿业工程</w:t>
            </w:r>
            <w:r w:rsidR="00C54624">
              <w:rPr>
                <w:rFonts w:hint="eastAsia"/>
                <w:color w:val="4D4D4D"/>
                <w:sz w:val="20"/>
              </w:rPr>
              <w:t>、</w:t>
            </w:r>
            <w:r>
              <w:rPr>
                <w:rFonts w:hint="eastAsia"/>
                <w:color w:val="4D4D4D"/>
                <w:sz w:val="20"/>
              </w:rPr>
              <w:t>工程力学</w:t>
            </w:r>
            <w:r w:rsidR="00C54624">
              <w:rPr>
                <w:rFonts w:hint="eastAsia"/>
                <w:color w:val="4D4D4D"/>
                <w:sz w:val="20"/>
              </w:rPr>
              <w:t>、</w:t>
            </w:r>
            <w:r>
              <w:rPr>
                <w:rFonts w:hint="eastAsia"/>
                <w:color w:val="4D4D4D"/>
                <w:sz w:val="20"/>
              </w:rPr>
              <w:t>油气田开发工程</w:t>
            </w:r>
            <w:r w:rsidR="00C54624">
              <w:rPr>
                <w:rFonts w:hint="eastAsia"/>
                <w:color w:val="4D4D4D"/>
                <w:sz w:val="20"/>
              </w:rPr>
              <w:t>、</w:t>
            </w:r>
            <w:r>
              <w:rPr>
                <w:rFonts w:hint="eastAsia"/>
                <w:color w:val="4D4D4D"/>
                <w:sz w:val="20"/>
              </w:rPr>
              <w:t>环境工程等专业</w:t>
            </w:r>
          </w:p>
        </w:tc>
        <w:tc>
          <w:tcPr>
            <w:tcW w:w="1544" w:type="dxa"/>
            <w:vAlign w:val="center"/>
          </w:tcPr>
          <w:p w:rsidR="00A10419" w:rsidRDefault="00513EAA">
            <w:pPr>
              <w:widowControl/>
              <w:jc w:val="center"/>
              <w:rPr>
                <w:rFonts w:asciiTheme="minorEastAsia" w:eastAsiaTheme="minorEastAsia" w:hAnsiTheme="minorEastAsia"/>
                <w:color w:val="000000" w:themeColor="text1"/>
                <w:szCs w:val="21"/>
              </w:rPr>
            </w:pPr>
            <w:r>
              <w:rPr>
                <w:rFonts w:hint="eastAsia"/>
                <w:color w:val="4D4D4D"/>
                <w:sz w:val="20"/>
              </w:rPr>
              <w:t>硕</w:t>
            </w:r>
            <w:r>
              <w:rPr>
                <w:rFonts w:hint="eastAsia"/>
                <w:color w:val="4D4D4D"/>
                <w:sz w:val="20"/>
              </w:rPr>
              <w:t>士</w:t>
            </w:r>
            <w:r w:rsidR="00C54624">
              <w:rPr>
                <w:rFonts w:hint="eastAsia"/>
                <w:color w:val="4D4D4D"/>
                <w:sz w:val="20"/>
              </w:rPr>
              <w:t>及</w:t>
            </w:r>
            <w:r>
              <w:rPr>
                <w:rFonts w:hint="eastAsia"/>
                <w:color w:val="4D4D4D"/>
                <w:sz w:val="20"/>
              </w:rPr>
              <w:t>以上</w:t>
            </w:r>
          </w:p>
        </w:tc>
        <w:tc>
          <w:tcPr>
            <w:tcW w:w="993" w:type="dxa"/>
            <w:vAlign w:val="center"/>
          </w:tcPr>
          <w:p w:rsidR="00A10419" w:rsidRDefault="00513EAA">
            <w:pPr>
              <w:widowControl/>
              <w:jc w:val="center"/>
              <w:rPr>
                <w:rFonts w:asciiTheme="minorEastAsia" w:eastAsiaTheme="minorEastAsia" w:hAnsiTheme="minorEastAsia"/>
                <w:color w:val="000000" w:themeColor="text1"/>
                <w:szCs w:val="21"/>
              </w:rPr>
            </w:pPr>
            <w:r>
              <w:rPr>
                <w:rFonts w:hint="eastAsia"/>
                <w:color w:val="4D4D4D"/>
                <w:sz w:val="20"/>
              </w:rPr>
              <w:t>30</w:t>
            </w:r>
          </w:p>
        </w:tc>
      </w:tr>
      <w:tr w:rsidR="00A10419" w:rsidTr="00DA5325">
        <w:trPr>
          <w:trHeight w:val="1417"/>
          <w:jc w:val="center"/>
        </w:trPr>
        <w:tc>
          <w:tcPr>
            <w:tcW w:w="797" w:type="dxa"/>
            <w:vAlign w:val="center"/>
          </w:tcPr>
          <w:p w:rsidR="00A10419" w:rsidRDefault="00513EAA">
            <w:pPr>
              <w:widowControl/>
              <w:spacing w:line="380" w:lineRule="exact"/>
              <w:jc w:val="center"/>
              <w:rPr>
                <w:color w:val="4D4D4D"/>
                <w:sz w:val="20"/>
              </w:rPr>
            </w:pPr>
            <w:r>
              <w:rPr>
                <w:rFonts w:hint="eastAsia"/>
                <w:color w:val="4D4D4D"/>
                <w:sz w:val="20"/>
              </w:rPr>
              <w:t>2</w:t>
            </w:r>
          </w:p>
        </w:tc>
        <w:tc>
          <w:tcPr>
            <w:tcW w:w="6164" w:type="dxa"/>
            <w:vAlign w:val="center"/>
          </w:tcPr>
          <w:p w:rsidR="00A10419" w:rsidRDefault="00513EAA" w:rsidP="00DA5325">
            <w:pPr>
              <w:widowControl/>
              <w:spacing w:line="380" w:lineRule="exact"/>
              <w:jc w:val="left"/>
              <w:rPr>
                <w:color w:val="4D4D4D"/>
                <w:sz w:val="20"/>
              </w:rPr>
            </w:pPr>
            <w:r>
              <w:rPr>
                <w:rFonts w:hint="eastAsia"/>
                <w:color w:val="4D4D4D"/>
                <w:sz w:val="20"/>
              </w:rPr>
              <w:t>机械设计及理论</w:t>
            </w:r>
            <w:r w:rsidR="00C54624">
              <w:rPr>
                <w:rFonts w:hint="eastAsia"/>
                <w:color w:val="4D4D4D"/>
                <w:sz w:val="20"/>
              </w:rPr>
              <w:t>、</w:t>
            </w:r>
            <w:r>
              <w:rPr>
                <w:rFonts w:hint="eastAsia"/>
                <w:color w:val="4D4D4D"/>
                <w:sz w:val="20"/>
              </w:rPr>
              <w:t>控制理论与控制工程</w:t>
            </w:r>
            <w:r w:rsidR="00C54624">
              <w:rPr>
                <w:rFonts w:hint="eastAsia"/>
                <w:color w:val="4D4D4D"/>
                <w:sz w:val="20"/>
              </w:rPr>
              <w:t>、</w:t>
            </w:r>
            <w:r>
              <w:rPr>
                <w:rFonts w:hint="eastAsia"/>
                <w:color w:val="4D4D4D"/>
                <w:sz w:val="20"/>
              </w:rPr>
              <w:t>机械制造及其自动化</w:t>
            </w:r>
            <w:r w:rsidR="00C54624">
              <w:rPr>
                <w:rFonts w:hint="eastAsia"/>
                <w:color w:val="4D4D4D"/>
                <w:sz w:val="20"/>
              </w:rPr>
              <w:t>、</w:t>
            </w:r>
            <w:r>
              <w:rPr>
                <w:rFonts w:hint="eastAsia"/>
                <w:color w:val="4D4D4D"/>
                <w:sz w:val="20"/>
              </w:rPr>
              <w:t>机械电子工程</w:t>
            </w:r>
            <w:r w:rsidR="00C54624">
              <w:rPr>
                <w:rFonts w:hint="eastAsia"/>
                <w:color w:val="4D4D4D"/>
                <w:sz w:val="20"/>
              </w:rPr>
              <w:t>、</w:t>
            </w:r>
            <w:r>
              <w:rPr>
                <w:rFonts w:hint="eastAsia"/>
                <w:color w:val="4D4D4D"/>
                <w:sz w:val="20"/>
              </w:rPr>
              <w:t>信息与通信工程</w:t>
            </w:r>
            <w:r w:rsidR="00C54624">
              <w:rPr>
                <w:rFonts w:hint="eastAsia"/>
                <w:color w:val="4D4D4D"/>
                <w:sz w:val="20"/>
              </w:rPr>
              <w:t>、</w:t>
            </w:r>
            <w:r>
              <w:rPr>
                <w:rFonts w:hint="eastAsia"/>
                <w:color w:val="4D4D4D"/>
                <w:sz w:val="20"/>
              </w:rPr>
              <w:t>电力电子与电力传动</w:t>
            </w:r>
            <w:r w:rsidR="00C54624">
              <w:rPr>
                <w:rFonts w:hint="eastAsia"/>
                <w:color w:val="4D4D4D"/>
                <w:sz w:val="20"/>
              </w:rPr>
              <w:t>、</w:t>
            </w:r>
            <w:r>
              <w:rPr>
                <w:rFonts w:hint="eastAsia"/>
                <w:color w:val="4D4D4D"/>
                <w:sz w:val="20"/>
              </w:rPr>
              <w:t>计算机科学与技术等专业</w:t>
            </w:r>
          </w:p>
        </w:tc>
        <w:tc>
          <w:tcPr>
            <w:tcW w:w="1544" w:type="dxa"/>
            <w:vAlign w:val="center"/>
          </w:tcPr>
          <w:p w:rsidR="00A10419" w:rsidRDefault="00C54624">
            <w:pPr>
              <w:widowControl/>
              <w:jc w:val="center"/>
              <w:rPr>
                <w:rFonts w:asciiTheme="minorEastAsia" w:eastAsiaTheme="minorEastAsia" w:hAnsiTheme="minorEastAsia"/>
                <w:color w:val="000000" w:themeColor="text1"/>
                <w:szCs w:val="21"/>
              </w:rPr>
            </w:pPr>
            <w:r>
              <w:rPr>
                <w:rFonts w:hint="eastAsia"/>
                <w:color w:val="4D4D4D"/>
                <w:sz w:val="20"/>
              </w:rPr>
              <w:t>硕士及以上</w:t>
            </w:r>
          </w:p>
        </w:tc>
        <w:tc>
          <w:tcPr>
            <w:tcW w:w="993" w:type="dxa"/>
            <w:vAlign w:val="center"/>
          </w:tcPr>
          <w:p w:rsidR="00A10419" w:rsidRDefault="00513EAA">
            <w:pPr>
              <w:widowControl/>
              <w:jc w:val="center"/>
              <w:rPr>
                <w:rFonts w:asciiTheme="minorEastAsia" w:eastAsiaTheme="minorEastAsia" w:hAnsiTheme="minorEastAsia"/>
                <w:color w:val="000000" w:themeColor="text1"/>
                <w:szCs w:val="21"/>
              </w:rPr>
            </w:pPr>
            <w:r>
              <w:rPr>
                <w:rFonts w:hint="eastAsia"/>
                <w:color w:val="4D4D4D"/>
                <w:sz w:val="20"/>
              </w:rPr>
              <w:t>11</w:t>
            </w:r>
          </w:p>
        </w:tc>
      </w:tr>
      <w:tr w:rsidR="00A10419" w:rsidTr="00DA5325">
        <w:trPr>
          <w:trHeight w:val="850"/>
          <w:jc w:val="center"/>
        </w:trPr>
        <w:tc>
          <w:tcPr>
            <w:tcW w:w="797" w:type="dxa"/>
            <w:vAlign w:val="center"/>
          </w:tcPr>
          <w:p w:rsidR="00A10419" w:rsidRDefault="00513EAA">
            <w:pPr>
              <w:widowControl/>
              <w:spacing w:line="380" w:lineRule="exact"/>
              <w:jc w:val="center"/>
              <w:rPr>
                <w:color w:val="4D4D4D"/>
                <w:sz w:val="20"/>
              </w:rPr>
            </w:pPr>
            <w:r>
              <w:rPr>
                <w:rFonts w:hint="eastAsia"/>
                <w:color w:val="4D4D4D"/>
                <w:sz w:val="20"/>
              </w:rPr>
              <w:t>3</w:t>
            </w:r>
          </w:p>
        </w:tc>
        <w:tc>
          <w:tcPr>
            <w:tcW w:w="6164" w:type="dxa"/>
            <w:vAlign w:val="center"/>
          </w:tcPr>
          <w:p w:rsidR="00A10419" w:rsidRDefault="00DA5325" w:rsidP="00DA5325">
            <w:pPr>
              <w:widowControl/>
              <w:spacing w:line="380" w:lineRule="exact"/>
              <w:jc w:val="left"/>
              <w:rPr>
                <w:color w:val="4D4D4D"/>
                <w:sz w:val="20"/>
              </w:rPr>
            </w:pPr>
            <w:r>
              <w:rPr>
                <w:rFonts w:hint="eastAsia"/>
                <w:color w:val="4D4D4D"/>
                <w:sz w:val="20"/>
              </w:rPr>
              <w:t>测试计量技术及仪器、地球探测与信息技术等专业</w:t>
            </w:r>
          </w:p>
        </w:tc>
        <w:tc>
          <w:tcPr>
            <w:tcW w:w="1544" w:type="dxa"/>
            <w:vAlign w:val="center"/>
          </w:tcPr>
          <w:p w:rsidR="00A10419" w:rsidRDefault="00C54624">
            <w:pPr>
              <w:widowControl/>
              <w:jc w:val="center"/>
              <w:rPr>
                <w:rFonts w:asciiTheme="minorEastAsia" w:eastAsiaTheme="minorEastAsia" w:hAnsiTheme="minorEastAsia"/>
                <w:color w:val="000000" w:themeColor="text1"/>
                <w:szCs w:val="21"/>
              </w:rPr>
            </w:pPr>
            <w:r>
              <w:rPr>
                <w:rFonts w:hint="eastAsia"/>
                <w:color w:val="4D4D4D"/>
                <w:sz w:val="20"/>
              </w:rPr>
              <w:t>硕士及以上</w:t>
            </w:r>
          </w:p>
        </w:tc>
        <w:tc>
          <w:tcPr>
            <w:tcW w:w="993" w:type="dxa"/>
            <w:vAlign w:val="center"/>
          </w:tcPr>
          <w:p w:rsidR="00A10419" w:rsidRDefault="00DA5325">
            <w:pPr>
              <w:widowControl/>
              <w:jc w:val="center"/>
              <w:rPr>
                <w:rFonts w:asciiTheme="minorEastAsia" w:eastAsiaTheme="minorEastAsia" w:hAnsiTheme="minorEastAsia"/>
                <w:color w:val="000000" w:themeColor="text1"/>
                <w:szCs w:val="21"/>
              </w:rPr>
            </w:pPr>
            <w:r>
              <w:rPr>
                <w:color w:val="4D4D4D"/>
                <w:sz w:val="20"/>
              </w:rPr>
              <w:t>3</w:t>
            </w:r>
          </w:p>
        </w:tc>
      </w:tr>
      <w:tr w:rsidR="00A10419" w:rsidTr="00DA5325">
        <w:trPr>
          <w:trHeight w:val="850"/>
          <w:jc w:val="center"/>
        </w:trPr>
        <w:tc>
          <w:tcPr>
            <w:tcW w:w="797" w:type="dxa"/>
            <w:vAlign w:val="center"/>
          </w:tcPr>
          <w:p w:rsidR="00A10419" w:rsidRDefault="00513EAA">
            <w:pPr>
              <w:widowControl/>
              <w:spacing w:line="380" w:lineRule="exact"/>
              <w:jc w:val="center"/>
              <w:rPr>
                <w:color w:val="4D4D4D"/>
                <w:sz w:val="20"/>
              </w:rPr>
            </w:pPr>
            <w:r>
              <w:rPr>
                <w:rFonts w:hint="eastAsia"/>
                <w:color w:val="4D4D4D"/>
                <w:sz w:val="20"/>
              </w:rPr>
              <w:t>4</w:t>
            </w:r>
          </w:p>
        </w:tc>
        <w:tc>
          <w:tcPr>
            <w:tcW w:w="6164" w:type="dxa"/>
            <w:vAlign w:val="center"/>
          </w:tcPr>
          <w:p w:rsidR="00A10419" w:rsidRDefault="00DA5325" w:rsidP="00DA5325">
            <w:pPr>
              <w:widowControl/>
              <w:spacing w:line="380" w:lineRule="exact"/>
              <w:jc w:val="left"/>
              <w:rPr>
                <w:color w:val="4D4D4D"/>
                <w:sz w:val="20"/>
              </w:rPr>
            </w:pPr>
            <w:r>
              <w:rPr>
                <w:rFonts w:hint="eastAsia"/>
                <w:color w:val="4D4D4D"/>
                <w:sz w:val="20"/>
              </w:rPr>
              <w:t>地球物理学、生态学等专业</w:t>
            </w:r>
          </w:p>
        </w:tc>
        <w:tc>
          <w:tcPr>
            <w:tcW w:w="1544" w:type="dxa"/>
            <w:vAlign w:val="center"/>
          </w:tcPr>
          <w:p w:rsidR="00A10419" w:rsidRDefault="00C54624">
            <w:pPr>
              <w:widowControl/>
              <w:jc w:val="center"/>
              <w:rPr>
                <w:rFonts w:asciiTheme="minorEastAsia" w:eastAsiaTheme="minorEastAsia" w:hAnsiTheme="minorEastAsia"/>
                <w:color w:val="000000" w:themeColor="text1"/>
                <w:szCs w:val="21"/>
              </w:rPr>
            </w:pPr>
            <w:r>
              <w:rPr>
                <w:rFonts w:hint="eastAsia"/>
                <w:color w:val="4D4D4D"/>
                <w:sz w:val="20"/>
              </w:rPr>
              <w:t>硕士及以上</w:t>
            </w:r>
          </w:p>
        </w:tc>
        <w:tc>
          <w:tcPr>
            <w:tcW w:w="993" w:type="dxa"/>
            <w:vAlign w:val="center"/>
          </w:tcPr>
          <w:p w:rsidR="00A10419" w:rsidRDefault="00DA5325">
            <w:pPr>
              <w:widowControl/>
              <w:jc w:val="center"/>
              <w:rPr>
                <w:rFonts w:asciiTheme="minorEastAsia" w:eastAsiaTheme="minorEastAsia" w:hAnsiTheme="minorEastAsia"/>
                <w:color w:val="000000" w:themeColor="text1"/>
                <w:szCs w:val="21"/>
              </w:rPr>
            </w:pPr>
            <w:r>
              <w:rPr>
                <w:color w:val="4D4D4D"/>
                <w:sz w:val="20"/>
              </w:rPr>
              <w:t>5</w:t>
            </w:r>
          </w:p>
        </w:tc>
      </w:tr>
      <w:tr w:rsidR="00A10419" w:rsidTr="00DA5325">
        <w:trPr>
          <w:trHeight w:val="850"/>
          <w:jc w:val="center"/>
        </w:trPr>
        <w:tc>
          <w:tcPr>
            <w:tcW w:w="797" w:type="dxa"/>
            <w:vAlign w:val="center"/>
          </w:tcPr>
          <w:p w:rsidR="00A10419" w:rsidRDefault="00513EAA">
            <w:pPr>
              <w:widowControl/>
              <w:spacing w:line="380" w:lineRule="exact"/>
              <w:jc w:val="center"/>
              <w:rPr>
                <w:color w:val="4D4D4D"/>
                <w:sz w:val="20"/>
              </w:rPr>
            </w:pPr>
            <w:r>
              <w:rPr>
                <w:rFonts w:hint="eastAsia"/>
                <w:color w:val="4D4D4D"/>
                <w:sz w:val="20"/>
              </w:rPr>
              <w:t>5</w:t>
            </w:r>
          </w:p>
        </w:tc>
        <w:tc>
          <w:tcPr>
            <w:tcW w:w="6164" w:type="dxa"/>
            <w:vAlign w:val="center"/>
          </w:tcPr>
          <w:p w:rsidR="00A10419" w:rsidRDefault="00DA5325">
            <w:pPr>
              <w:widowControl/>
              <w:spacing w:line="380" w:lineRule="exact"/>
              <w:jc w:val="left"/>
              <w:rPr>
                <w:color w:val="4D4D4D"/>
                <w:sz w:val="20"/>
              </w:rPr>
            </w:pPr>
            <w:r>
              <w:rPr>
                <w:rFonts w:hint="eastAsia"/>
                <w:color w:val="4D4D4D"/>
                <w:sz w:val="20"/>
              </w:rPr>
              <w:t>情报学等专业</w:t>
            </w:r>
          </w:p>
        </w:tc>
        <w:tc>
          <w:tcPr>
            <w:tcW w:w="1544" w:type="dxa"/>
            <w:vAlign w:val="center"/>
          </w:tcPr>
          <w:p w:rsidR="00A10419" w:rsidRDefault="00C54624">
            <w:pPr>
              <w:widowControl/>
              <w:jc w:val="center"/>
              <w:rPr>
                <w:rFonts w:asciiTheme="minorEastAsia" w:eastAsiaTheme="minorEastAsia" w:hAnsiTheme="minorEastAsia"/>
                <w:color w:val="000000" w:themeColor="text1"/>
                <w:szCs w:val="21"/>
              </w:rPr>
            </w:pPr>
            <w:r>
              <w:rPr>
                <w:rFonts w:hint="eastAsia"/>
                <w:color w:val="4D4D4D"/>
                <w:sz w:val="20"/>
              </w:rPr>
              <w:t>硕士及以上</w:t>
            </w:r>
          </w:p>
        </w:tc>
        <w:tc>
          <w:tcPr>
            <w:tcW w:w="993" w:type="dxa"/>
            <w:vAlign w:val="center"/>
          </w:tcPr>
          <w:p w:rsidR="00A10419" w:rsidRDefault="00513EAA">
            <w:pPr>
              <w:widowControl/>
              <w:jc w:val="center"/>
              <w:rPr>
                <w:rFonts w:asciiTheme="minorEastAsia" w:eastAsiaTheme="minorEastAsia" w:hAnsiTheme="minorEastAsia"/>
                <w:color w:val="000000" w:themeColor="text1"/>
                <w:szCs w:val="21"/>
              </w:rPr>
            </w:pPr>
            <w:r>
              <w:rPr>
                <w:rFonts w:hint="eastAsia"/>
                <w:color w:val="4D4D4D"/>
                <w:sz w:val="20"/>
              </w:rPr>
              <w:t>1</w:t>
            </w:r>
          </w:p>
        </w:tc>
      </w:tr>
      <w:tr w:rsidR="00A10419" w:rsidTr="00DA5325">
        <w:trPr>
          <w:trHeight w:val="850"/>
          <w:jc w:val="center"/>
        </w:trPr>
        <w:tc>
          <w:tcPr>
            <w:tcW w:w="797" w:type="dxa"/>
            <w:vAlign w:val="center"/>
          </w:tcPr>
          <w:p w:rsidR="00A10419" w:rsidRDefault="00513EAA">
            <w:pPr>
              <w:widowControl/>
              <w:spacing w:line="380" w:lineRule="exact"/>
              <w:jc w:val="center"/>
              <w:rPr>
                <w:color w:val="4D4D4D"/>
                <w:sz w:val="20"/>
              </w:rPr>
            </w:pPr>
            <w:r>
              <w:rPr>
                <w:rFonts w:hint="eastAsia"/>
                <w:color w:val="4D4D4D"/>
                <w:sz w:val="20"/>
              </w:rPr>
              <w:t>6</w:t>
            </w:r>
          </w:p>
        </w:tc>
        <w:tc>
          <w:tcPr>
            <w:tcW w:w="6164" w:type="dxa"/>
            <w:vAlign w:val="center"/>
          </w:tcPr>
          <w:p w:rsidR="00A10419" w:rsidRDefault="00513EAA" w:rsidP="00C54624">
            <w:pPr>
              <w:widowControl/>
              <w:spacing w:line="380" w:lineRule="exact"/>
              <w:jc w:val="left"/>
              <w:rPr>
                <w:color w:val="4D4D4D"/>
                <w:sz w:val="20"/>
              </w:rPr>
            </w:pPr>
            <w:r>
              <w:rPr>
                <w:rFonts w:hint="eastAsia"/>
                <w:color w:val="4D4D4D"/>
                <w:sz w:val="20"/>
              </w:rPr>
              <w:t>岩土工程</w:t>
            </w:r>
            <w:r w:rsidR="00C54624">
              <w:rPr>
                <w:rFonts w:hint="eastAsia"/>
                <w:color w:val="4D4D4D"/>
                <w:sz w:val="20"/>
              </w:rPr>
              <w:t>、</w:t>
            </w:r>
            <w:r>
              <w:rPr>
                <w:rFonts w:hint="eastAsia"/>
                <w:color w:val="4D4D4D"/>
                <w:sz w:val="20"/>
              </w:rPr>
              <w:t>采矿工程</w:t>
            </w:r>
            <w:r w:rsidR="00C54624">
              <w:rPr>
                <w:rFonts w:hint="eastAsia"/>
                <w:color w:val="4D4D4D"/>
                <w:sz w:val="20"/>
              </w:rPr>
              <w:t>、</w:t>
            </w:r>
            <w:r>
              <w:rPr>
                <w:rFonts w:hint="eastAsia"/>
                <w:color w:val="4D4D4D"/>
                <w:sz w:val="20"/>
              </w:rPr>
              <w:t>矿产普查与勘探</w:t>
            </w:r>
            <w:r w:rsidR="00C54624">
              <w:rPr>
                <w:rFonts w:hint="eastAsia"/>
                <w:color w:val="4D4D4D"/>
                <w:sz w:val="20"/>
              </w:rPr>
              <w:t>、</w:t>
            </w:r>
            <w:r w:rsidR="00DA5325">
              <w:rPr>
                <w:rFonts w:hint="eastAsia"/>
                <w:color w:val="4D4D4D"/>
                <w:sz w:val="20"/>
              </w:rPr>
              <w:t>计算机科学与技术等专业</w:t>
            </w:r>
          </w:p>
        </w:tc>
        <w:tc>
          <w:tcPr>
            <w:tcW w:w="1544" w:type="dxa"/>
            <w:vAlign w:val="center"/>
          </w:tcPr>
          <w:p w:rsidR="00A10419" w:rsidRDefault="00513EAA">
            <w:pPr>
              <w:widowControl/>
              <w:jc w:val="center"/>
              <w:rPr>
                <w:rFonts w:asciiTheme="minorEastAsia" w:eastAsiaTheme="minorEastAsia" w:hAnsiTheme="minorEastAsia"/>
                <w:color w:val="000000" w:themeColor="text1"/>
                <w:szCs w:val="21"/>
              </w:rPr>
            </w:pPr>
            <w:r>
              <w:rPr>
                <w:rFonts w:hint="eastAsia"/>
                <w:color w:val="4D4D4D"/>
                <w:sz w:val="20"/>
              </w:rPr>
              <w:t>本</w:t>
            </w:r>
            <w:r>
              <w:rPr>
                <w:rFonts w:hint="eastAsia"/>
                <w:color w:val="4D4D4D"/>
                <w:sz w:val="20"/>
              </w:rPr>
              <w:t>科</w:t>
            </w:r>
            <w:r w:rsidR="00C54624">
              <w:rPr>
                <w:rFonts w:hint="eastAsia"/>
                <w:color w:val="4D4D4D"/>
                <w:sz w:val="20"/>
              </w:rPr>
              <w:t>及</w:t>
            </w:r>
            <w:r>
              <w:rPr>
                <w:rFonts w:hint="eastAsia"/>
                <w:color w:val="4D4D4D"/>
                <w:sz w:val="20"/>
              </w:rPr>
              <w:t>以上</w:t>
            </w:r>
          </w:p>
        </w:tc>
        <w:tc>
          <w:tcPr>
            <w:tcW w:w="993" w:type="dxa"/>
            <w:vAlign w:val="center"/>
          </w:tcPr>
          <w:p w:rsidR="00A10419" w:rsidRDefault="00513EAA">
            <w:pPr>
              <w:widowControl/>
              <w:jc w:val="center"/>
              <w:rPr>
                <w:rFonts w:asciiTheme="minorEastAsia" w:eastAsiaTheme="minorEastAsia" w:hAnsiTheme="minorEastAsia"/>
                <w:color w:val="000000" w:themeColor="text1"/>
                <w:szCs w:val="21"/>
              </w:rPr>
            </w:pPr>
            <w:r>
              <w:rPr>
                <w:rFonts w:hint="eastAsia"/>
                <w:color w:val="4D4D4D"/>
                <w:sz w:val="20"/>
              </w:rPr>
              <w:t>8</w:t>
            </w:r>
          </w:p>
        </w:tc>
      </w:tr>
    </w:tbl>
    <w:p w:rsidR="00A10419" w:rsidRDefault="00513EAA">
      <w:pPr>
        <w:widowControl/>
        <w:spacing w:beforeLines="50" w:before="156" w:line="180" w:lineRule="exact"/>
        <w:ind w:leftChars="300" w:left="2417" w:hangingChars="851" w:hanging="1787"/>
        <w:jc w:val="left"/>
        <w:rPr>
          <w:rFonts w:ascii="宋体" w:hAnsi="宋体" w:cs="宋体"/>
          <w:color w:val="000000" w:themeColor="text1"/>
          <w:kern w:val="0"/>
          <w:szCs w:val="21"/>
        </w:rPr>
      </w:pPr>
      <w:r>
        <w:rPr>
          <w:rFonts w:ascii="宋体" w:hAnsi="宋体" w:cs="宋体"/>
          <w:color w:val="000000" w:themeColor="text1"/>
          <w:kern w:val="0"/>
          <w:szCs w:val="21"/>
        </w:rPr>
        <w:t>联系部门：</w:t>
      </w:r>
      <w:r>
        <w:rPr>
          <w:rFonts w:ascii="宋体" w:hAnsi="宋体" w:cs="宋体" w:hint="eastAsia"/>
          <w:color w:val="000000" w:themeColor="text1"/>
          <w:kern w:val="0"/>
          <w:szCs w:val="21"/>
        </w:rPr>
        <w:t>人力资源部</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 xml:space="preserve">   </w:t>
      </w:r>
      <w:r>
        <w:rPr>
          <w:rFonts w:ascii="宋体" w:hAnsi="宋体" w:cs="宋体"/>
          <w:color w:val="000000" w:themeColor="text1"/>
          <w:kern w:val="0"/>
          <w:szCs w:val="21"/>
        </w:rPr>
        <w:t>联系人：</w:t>
      </w:r>
      <w:r>
        <w:rPr>
          <w:rFonts w:ascii="宋体" w:hAnsi="宋体" w:cs="宋体" w:hint="eastAsia"/>
          <w:color w:val="000000" w:themeColor="text1"/>
          <w:kern w:val="0"/>
          <w:szCs w:val="21"/>
        </w:rPr>
        <w:t>党滨</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 xml:space="preserve">       </w:t>
      </w:r>
    </w:p>
    <w:p w:rsidR="00A10419" w:rsidRDefault="00513EAA">
      <w:pPr>
        <w:widowControl/>
        <w:spacing w:beforeLines="50" w:before="156" w:line="180" w:lineRule="exact"/>
        <w:ind w:firstLineChars="500" w:firstLine="1050"/>
        <w:jc w:val="left"/>
        <w:rPr>
          <w:rFonts w:ascii="宋体" w:hAnsi="宋体" w:cs="宋体"/>
          <w:color w:val="000000" w:themeColor="text1"/>
          <w:kern w:val="0"/>
          <w:szCs w:val="21"/>
        </w:rPr>
      </w:pPr>
      <w:r>
        <w:rPr>
          <w:rFonts w:ascii="宋体" w:hAnsi="宋体" w:cs="宋体"/>
          <w:color w:val="000000" w:themeColor="text1"/>
          <w:kern w:val="0"/>
          <w:szCs w:val="21"/>
        </w:rPr>
        <w:t>电话：</w:t>
      </w:r>
      <w:r>
        <w:rPr>
          <w:rFonts w:ascii="宋体" w:hAnsi="宋体" w:cs="宋体"/>
          <w:color w:val="000000" w:themeColor="text1"/>
          <w:kern w:val="0"/>
          <w:szCs w:val="21"/>
        </w:rPr>
        <w:t>029</w:t>
      </w:r>
      <w:r>
        <w:rPr>
          <w:rFonts w:ascii="宋体" w:hAnsi="宋体" w:cs="宋体"/>
          <w:color w:val="000000" w:themeColor="text1"/>
          <w:kern w:val="0"/>
          <w:szCs w:val="21"/>
        </w:rPr>
        <w:t>－</w:t>
      </w:r>
      <w:r>
        <w:rPr>
          <w:rFonts w:ascii="宋体" w:hAnsi="宋体" w:cs="宋体" w:hint="eastAsia"/>
          <w:color w:val="000000" w:themeColor="text1"/>
          <w:kern w:val="0"/>
          <w:szCs w:val="21"/>
        </w:rPr>
        <w:t xml:space="preserve">81778033                       </w:t>
      </w:r>
      <w:r>
        <w:rPr>
          <w:rFonts w:ascii="宋体" w:hAnsi="宋体" w:cs="宋体"/>
          <w:color w:val="000000" w:themeColor="text1"/>
          <w:kern w:val="0"/>
          <w:szCs w:val="21"/>
        </w:rPr>
        <w:t>E</w:t>
      </w:r>
      <w:r>
        <w:rPr>
          <w:rFonts w:ascii="宋体" w:hAnsi="宋体" w:cs="宋体"/>
          <w:color w:val="000000" w:themeColor="text1"/>
          <w:kern w:val="0"/>
          <w:szCs w:val="21"/>
        </w:rPr>
        <w:t>－</w:t>
      </w:r>
      <w:r>
        <w:rPr>
          <w:rFonts w:ascii="宋体" w:hAnsi="宋体" w:cs="宋体"/>
          <w:color w:val="000000" w:themeColor="text1"/>
          <w:kern w:val="0"/>
          <w:szCs w:val="21"/>
        </w:rPr>
        <w:t xml:space="preserve">mail </w:t>
      </w:r>
      <w:r>
        <w:rPr>
          <w:rFonts w:ascii="宋体" w:hAnsi="宋体" w:cs="宋体"/>
          <w:color w:val="000000" w:themeColor="text1"/>
          <w:kern w:val="0"/>
          <w:szCs w:val="21"/>
        </w:rPr>
        <w:t>：</w:t>
      </w:r>
      <w:r>
        <w:rPr>
          <w:rFonts w:ascii="宋体" w:hAnsi="宋体" w:cs="宋体" w:hint="eastAsia"/>
          <w:color w:val="000000" w:themeColor="text1"/>
          <w:kern w:val="0"/>
          <w:szCs w:val="21"/>
        </w:rPr>
        <w:t xml:space="preserve">renshi@cctegxian.com </w:t>
      </w:r>
    </w:p>
    <w:p w:rsidR="00A10419" w:rsidRDefault="00513EAA" w:rsidP="00516656">
      <w:pPr>
        <w:widowControl/>
        <w:spacing w:beforeLines="50" w:before="156" w:line="240" w:lineRule="exact"/>
        <w:ind w:firstLineChars="245" w:firstLine="517"/>
        <w:jc w:val="left"/>
        <w:rPr>
          <w:rFonts w:ascii="宋体" w:hAnsi="宋体" w:cs="宋体"/>
          <w:kern w:val="0"/>
          <w:szCs w:val="21"/>
        </w:rPr>
      </w:pPr>
      <w:r>
        <w:rPr>
          <w:rFonts w:ascii="宋体" w:hAnsi="宋体" w:cs="宋体" w:hint="eastAsia"/>
          <w:b/>
          <w:color w:val="000000" w:themeColor="text1"/>
          <w:kern w:val="0"/>
          <w:szCs w:val="21"/>
        </w:rPr>
        <w:t>（毕业生发简历，</w:t>
      </w:r>
      <w:proofErr w:type="gramStart"/>
      <w:r>
        <w:rPr>
          <w:rFonts w:ascii="宋体" w:hAnsi="宋体" w:cs="宋体" w:hint="eastAsia"/>
          <w:b/>
          <w:color w:val="000000" w:themeColor="text1"/>
          <w:kern w:val="0"/>
          <w:szCs w:val="21"/>
        </w:rPr>
        <w:t>请主题</w:t>
      </w:r>
      <w:proofErr w:type="gramEnd"/>
      <w:r>
        <w:rPr>
          <w:rFonts w:ascii="宋体" w:hAnsi="宋体" w:cs="宋体" w:hint="eastAsia"/>
          <w:b/>
          <w:color w:val="000000" w:themeColor="text1"/>
          <w:kern w:val="0"/>
          <w:szCs w:val="21"/>
        </w:rPr>
        <w:t>写明</w:t>
      </w:r>
      <w:r>
        <w:rPr>
          <w:rFonts w:ascii="宋体" w:hAnsi="宋体" w:cs="宋体" w:hint="eastAsia"/>
          <w:b/>
          <w:color w:val="000000" w:themeColor="text1"/>
          <w:kern w:val="0"/>
          <w:szCs w:val="21"/>
        </w:rPr>
        <w:t xml:space="preserve"> </w:t>
      </w:r>
      <w:r>
        <w:rPr>
          <w:rFonts w:ascii="宋体" w:hAnsi="宋体" w:cs="宋体" w:hint="eastAsia"/>
          <w:b/>
          <w:color w:val="000000" w:themeColor="text1"/>
          <w:kern w:val="0"/>
          <w:szCs w:val="21"/>
        </w:rPr>
        <w:t>“姓名</w:t>
      </w:r>
      <w:r>
        <w:rPr>
          <w:rFonts w:ascii="宋体" w:hAnsi="宋体" w:cs="宋体" w:hint="eastAsia"/>
          <w:b/>
          <w:color w:val="000000" w:themeColor="text1"/>
          <w:kern w:val="0"/>
          <w:szCs w:val="21"/>
        </w:rPr>
        <w:t>-</w:t>
      </w:r>
      <w:r>
        <w:rPr>
          <w:rFonts w:ascii="宋体" w:hAnsi="宋体" w:cs="宋体" w:hint="eastAsia"/>
          <w:b/>
          <w:color w:val="000000" w:themeColor="text1"/>
          <w:kern w:val="0"/>
          <w:szCs w:val="21"/>
        </w:rPr>
        <w:t>学历</w:t>
      </w:r>
      <w:r>
        <w:rPr>
          <w:rFonts w:ascii="宋体" w:hAnsi="宋体" w:cs="宋体" w:hint="eastAsia"/>
          <w:b/>
          <w:color w:val="000000" w:themeColor="text1"/>
          <w:kern w:val="0"/>
          <w:szCs w:val="21"/>
        </w:rPr>
        <w:t>-</w:t>
      </w:r>
      <w:r>
        <w:rPr>
          <w:rFonts w:ascii="宋体" w:hAnsi="宋体" w:cs="宋体" w:hint="eastAsia"/>
          <w:b/>
          <w:color w:val="000000" w:themeColor="text1"/>
          <w:kern w:val="0"/>
          <w:szCs w:val="21"/>
        </w:rPr>
        <w:t>专业</w:t>
      </w:r>
      <w:r>
        <w:rPr>
          <w:rFonts w:ascii="宋体" w:hAnsi="宋体" w:cs="宋体" w:hint="eastAsia"/>
          <w:b/>
          <w:color w:val="000000" w:themeColor="text1"/>
          <w:kern w:val="0"/>
          <w:szCs w:val="21"/>
        </w:rPr>
        <w:t>-</w:t>
      </w:r>
      <w:r>
        <w:rPr>
          <w:rFonts w:ascii="宋体" w:hAnsi="宋体" w:cs="宋体" w:hint="eastAsia"/>
          <w:b/>
          <w:color w:val="000000" w:themeColor="text1"/>
          <w:kern w:val="0"/>
          <w:szCs w:val="21"/>
        </w:rPr>
        <w:t>学校</w:t>
      </w:r>
      <w:r>
        <w:rPr>
          <w:rFonts w:ascii="宋体" w:hAnsi="宋体" w:cs="宋体" w:hint="eastAsia"/>
          <w:b/>
          <w:color w:val="000000" w:themeColor="text1"/>
          <w:kern w:val="0"/>
          <w:szCs w:val="21"/>
        </w:rPr>
        <w:t>-</w:t>
      </w:r>
      <w:r>
        <w:rPr>
          <w:rFonts w:ascii="宋体" w:hAnsi="宋体" w:cs="宋体" w:hint="eastAsia"/>
          <w:b/>
          <w:color w:val="000000" w:themeColor="text1"/>
          <w:kern w:val="0"/>
          <w:szCs w:val="21"/>
        </w:rPr>
        <w:t>毕业时间”，简历内容包含个人信息、教育背景、工作经历、科研项目经历、取得成绩（附本科以来的成绩单）、资质证书、获奖证书、应聘岗位、工作设想等。）</w:t>
      </w:r>
    </w:p>
    <w:sectPr w:rsidR="00A10419">
      <w:pgSz w:w="11906" w:h="16838"/>
      <w:pgMar w:top="1134" w:right="1077" w:bottom="1134" w:left="107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embedSystemFonts/>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F5"/>
    <w:rsid w:val="00050F95"/>
    <w:rsid w:val="000808B3"/>
    <w:rsid w:val="000876CA"/>
    <w:rsid w:val="00095415"/>
    <w:rsid w:val="000B0BB6"/>
    <w:rsid w:val="000B1471"/>
    <w:rsid w:val="000B2332"/>
    <w:rsid w:val="000D0155"/>
    <w:rsid w:val="000D0CFD"/>
    <w:rsid w:val="000D1724"/>
    <w:rsid w:val="000F4197"/>
    <w:rsid w:val="00102887"/>
    <w:rsid w:val="00111A80"/>
    <w:rsid w:val="00112CD0"/>
    <w:rsid w:val="00115392"/>
    <w:rsid w:val="00121217"/>
    <w:rsid w:val="0013039C"/>
    <w:rsid w:val="00132622"/>
    <w:rsid w:val="0014541D"/>
    <w:rsid w:val="001460CD"/>
    <w:rsid w:val="00185A25"/>
    <w:rsid w:val="00187201"/>
    <w:rsid w:val="001911FB"/>
    <w:rsid w:val="001C6362"/>
    <w:rsid w:val="001F1D41"/>
    <w:rsid w:val="001F57C1"/>
    <w:rsid w:val="001F6063"/>
    <w:rsid w:val="0022609B"/>
    <w:rsid w:val="00240F9D"/>
    <w:rsid w:val="002922D0"/>
    <w:rsid w:val="002A352C"/>
    <w:rsid w:val="002D38B3"/>
    <w:rsid w:val="002E1283"/>
    <w:rsid w:val="002F0427"/>
    <w:rsid w:val="002F6021"/>
    <w:rsid w:val="00326B3B"/>
    <w:rsid w:val="00331355"/>
    <w:rsid w:val="00337727"/>
    <w:rsid w:val="00345414"/>
    <w:rsid w:val="00361FF5"/>
    <w:rsid w:val="00370E79"/>
    <w:rsid w:val="003851BF"/>
    <w:rsid w:val="00386D86"/>
    <w:rsid w:val="003A26BB"/>
    <w:rsid w:val="003A55E9"/>
    <w:rsid w:val="003C6779"/>
    <w:rsid w:val="003D2351"/>
    <w:rsid w:val="003E2D5C"/>
    <w:rsid w:val="004022D9"/>
    <w:rsid w:val="00414475"/>
    <w:rsid w:val="00433B36"/>
    <w:rsid w:val="004430EA"/>
    <w:rsid w:val="004449F4"/>
    <w:rsid w:val="00446C83"/>
    <w:rsid w:val="00451E4C"/>
    <w:rsid w:val="00465B51"/>
    <w:rsid w:val="00495EDF"/>
    <w:rsid w:val="004A1622"/>
    <w:rsid w:val="004A1AFB"/>
    <w:rsid w:val="004A23C6"/>
    <w:rsid w:val="004D3BD5"/>
    <w:rsid w:val="004D3D4A"/>
    <w:rsid w:val="004E1B88"/>
    <w:rsid w:val="004F3746"/>
    <w:rsid w:val="00513EAA"/>
    <w:rsid w:val="005141B0"/>
    <w:rsid w:val="005157B9"/>
    <w:rsid w:val="00516656"/>
    <w:rsid w:val="005237C0"/>
    <w:rsid w:val="00525490"/>
    <w:rsid w:val="00525EC5"/>
    <w:rsid w:val="00547BD0"/>
    <w:rsid w:val="005757FA"/>
    <w:rsid w:val="005779DD"/>
    <w:rsid w:val="00580D6F"/>
    <w:rsid w:val="00584D94"/>
    <w:rsid w:val="00587229"/>
    <w:rsid w:val="00596B62"/>
    <w:rsid w:val="005A7784"/>
    <w:rsid w:val="005B106C"/>
    <w:rsid w:val="005E229B"/>
    <w:rsid w:val="005E32D3"/>
    <w:rsid w:val="006055B8"/>
    <w:rsid w:val="00665BBC"/>
    <w:rsid w:val="0067473A"/>
    <w:rsid w:val="006A3F8C"/>
    <w:rsid w:val="006B5842"/>
    <w:rsid w:val="006B7A89"/>
    <w:rsid w:val="006C7AE4"/>
    <w:rsid w:val="006D4387"/>
    <w:rsid w:val="006E5E66"/>
    <w:rsid w:val="006F115A"/>
    <w:rsid w:val="006F739A"/>
    <w:rsid w:val="00716645"/>
    <w:rsid w:val="007172DA"/>
    <w:rsid w:val="00722562"/>
    <w:rsid w:val="00725172"/>
    <w:rsid w:val="00734CD6"/>
    <w:rsid w:val="00754321"/>
    <w:rsid w:val="00757136"/>
    <w:rsid w:val="00761B8B"/>
    <w:rsid w:val="00773F3B"/>
    <w:rsid w:val="007C57EC"/>
    <w:rsid w:val="007D10E3"/>
    <w:rsid w:val="007F0476"/>
    <w:rsid w:val="007F3E69"/>
    <w:rsid w:val="007F789B"/>
    <w:rsid w:val="00823CE5"/>
    <w:rsid w:val="00832041"/>
    <w:rsid w:val="00835BAF"/>
    <w:rsid w:val="00840634"/>
    <w:rsid w:val="008412FB"/>
    <w:rsid w:val="008675D2"/>
    <w:rsid w:val="00871D21"/>
    <w:rsid w:val="00886761"/>
    <w:rsid w:val="008958C5"/>
    <w:rsid w:val="008A069D"/>
    <w:rsid w:val="008C52BF"/>
    <w:rsid w:val="008F02AD"/>
    <w:rsid w:val="008F524F"/>
    <w:rsid w:val="009023B9"/>
    <w:rsid w:val="0092189E"/>
    <w:rsid w:val="0095462B"/>
    <w:rsid w:val="00956477"/>
    <w:rsid w:val="00961DC0"/>
    <w:rsid w:val="00963DEF"/>
    <w:rsid w:val="00975C25"/>
    <w:rsid w:val="009A6D91"/>
    <w:rsid w:val="009B36D7"/>
    <w:rsid w:val="009C1653"/>
    <w:rsid w:val="009D0670"/>
    <w:rsid w:val="009E51A1"/>
    <w:rsid w:val="009E6892"/>
    <w:rsid w:val="00A029F3"/>
    <w:rsid w:val="00A10419"/>
    <w:rsid w:val="00A221BD"/>
    <w:rsid w:val="00A34067"/>
    <w:rsid w:val="00A4023D"/>
    <w:rsid w:val="00A437F0"/>
    <w:rsid w:val="00A44F3E"/>
    <w:rsid w:val="00A50CC6"/>
    <w:rsid w:val="00A51C54"/>
    <w:rsid w:val="00A572B1"/>
    <w:rsid w:val="00A65CBE"/>
    <w:rsid w:val="00A71AF4"/>
    <w:rsid w:val="00AB4FA4"/>
    <w:rsid w:val="00AC19FC"/>
    <w:rsid w:val="00AC4B7D"/>
    <w:rsid w:val="00AD2452"/>
    <w:rsid w:val="00AE2145"/>
    <w:rsid w:val="00AE623C"/>
    <w:rsid w:val="00AE71EA"/>
    <w:rsid w:val="00AF14F2"/>
    <w:rsid w:val="00AF7875"/>
    <w:rsid w:val="00B231E1"/>
    <w:rsid w:val="00B5042E"/>
    <w:rsid w:val="00B645FA"/>
    <w:rsid w:val="00B84A73"/>
    <w:rsid w:val="00BA2220"/>
    <w:rsid w:val="00BB44B2"/>
    <w:rsid w:val="00BE0898"/>
    <w:rsid w:val="00BE2268"/>
    <w:rsid w:val="00C13D47"/>
    <w:rsid w:val="00C20365"/>
    <w:rsid w:val="00C22DFD"/>
    <w:rsid w:val="00C54624"/>
    <w:rsid w:val="00C847DD"/>
    <w:rsid w:val="00C936C5"/>
    <w:rsid w:val="00CD618E"/>
    <w:rsid w:val="00CF371C"/>
    <w:rsid w:val="00D07160"/>
    <w:rsid w:val="00D07E5F"/>
    <w:rsid w:val="00D10FD5"/>
    <w:rsid w:val="00D11582"/>
    <w:rsid w:val="00D318E0"/>
    <w:rsid w:val="00D330D9"/>
    <w:rsid w:val="00D36A04"/>
    <w:rsid w:val="00D56307"/>
    <w:rsid w:val="00D579B9"/>
    <w:rsid w:val="00D61868"/>
    <w:rsid w:val="00D73F18"/>
    <w:rsid w:val="00D7627A"/>
    <w:rsid w:val="00D81E99"/>
    <w:rsid w:val="00DA5325"/>
    <w:rsid w:val="00DA6098"/>
    <w:rsid w:val="00DC31C4"/>
    <w:rsid w:val="00DD54AA"/>
    <w:rsid w:val="00DE666C"/>
    <w:rsid w:val="00DF3317"/>
    <w:rsid w:val="00E0348C"/>
    <w:rsid w:val="00E073DE"/>
    <w:rsid w:val="00E32FE7"/>
    <w:rsid w:val="00E7733C"/>
    <w:rsid w:val="00EF62EB"/>
    <w:rsid w:val="00EF6381"/>
    <w:rsid w:val="00EF66AB"/>
    <w:rsid w:val="00EF6CF7"/>
    <w:rsid w:val="00F0121C"/>
    <w:rsid w:val="00F137C7"/>
    <w:rsid w:val="00F24A19"/>
    <w:rsid w:val="00F42D80"/>
    <w:rsid w:val="00F5750E"/>
    <w:rsid w:val="00F72A08"/>
    <w:rsid w:val="00F76314"/>
    <w:rsid w:val="00F8229E"/>
    <w:rsid w:val="00F84D24"/>
    <w:rsid w:val="00FA3308"/>
    <w:rsid w:val="00FB41DD"/>
    <w:rsid w:val="00FD14F3"/>
    <w:rsid w:val="00FD6FE2"/>
    <w:rsid w:val="04614ACA"/>
    <w:rsid w:val="05B4415D"/>
    <w:rsid w:val="0C47795B"/>
    <w:rsid w:val="0D093042"/>
    <w:rsid w:val="0D0D65F1"/>
    <w:rsid w:val="153527E8"/>
    <w:rsid w:val="185D1465"/>
    <w:rsid w:val="21C374D4"/>
    <w:rsid w:val="2BA37FD9"/>
    <w:rsid w:val="2BD158C3"/>
    <w:rsid w:val="30D31847"/>
    <w:rsid w:val="36DB4016"/>
    <w:rsid w:val="38B03652"/>
    <w:rsid w:val="43542633"/>
    <w:rsid w:val="43D32AB2"/>
    <w:rsid w:val="47073F65"/>
    <w:rsid w:val="48B30378"/>
    <w:rsid w:val="4BA078E7"/>
    <w:rsid w:val="545A595F"/>
    <w:rsid w:val="55AA5EBF"/>
    <w:rsid w:val="56825D59"/>
    <w:rsid w:val="584369F8"/>
    <w:rsid w:val="58D04A2E"/>
    <w:rsid w:val="59946A57"/>
    <w:rsid w:val="5BA12098"/>
    <w:rsid w:val="5C6B7DC6"/>
    <w:rsid w:val="66E065DE"/>
    <w:rsid w:val="67B56291"/>
    <w:rsid w:val="703269E4"/>
    <w:rsid w:val="71F366D1"/>
    <w:rsid w:val="726F7E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C4B678A-8E5F-46B2-8525-2C4E0FB6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bCs/>
    </w:rPr>
  </w:style>
  <w:style w:type="character" w:styleId="a9">
    <w:name w:val="Hyperlink"/>
    <w:basedOn w:val="a0"/>
    <w:qFormat/>
    <w:rPr>
      <w:color w:val="0000FF"/>
      <w:u w:val="none"/>
    </w:rPr>
  </w:style>
  <w:style w:type="character" w:customStyle="1" w:styleId="Char">
    <w:name w:val="批注框文本 Char"/>
    <w:basedOn w:val="a0"/>
    <w:link w:val="a3"/>
    <w:qFormat/>
    <w:rPr>
      <w:kern w:val="2"/>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1A08AD-7A08-4DD4-8A07-F961EA1CB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307</Words>
  <Characters>1752</Characters>
  <Application>Microsoft Office Word</Application>
  <DocSecurity>0</DocSecurity>
  <Lines>14</Lines>
  <Paragraphs>4</Paragraphs>
  <ScaleCrop>false</ScaleCrop>
  <Company>微软中国</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2011年煤科总院西安院技术工人招聘简介</dc:title>
  <dc:creator>微软用户</dc:creator>
  <cp:lastModifiedBy>许翠华</cp:lastModifiedBy>
  <cp:revision>8</cp:revision>
  <cp:lastPrinted>2020-07-29T09:06:00Z</cp:lastPrinted>
  <dcterms:created xsi:type="dcterms:W3CDTF">2018-09-28T10:15:00Z</dcterms:created>
  <dcterms:modified xsi:type="dcterms:W3CDTF">2020-09-08T10:37:00Z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