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" w:asciiTheme="minorEastAsia" w:hAnsiTheme="minorEastAsia"/>
          <w:b/>
          <w:bCs/>
          <w:sz w:val="52"/>
          <w:szCs w:val="52"/>
        </w:rPr>
      </w:pPr>
      <w:r>
        <w:rPr>
          <w:rFonts w:hint="eastAsia" w:cs="仿宋" w:asciiTheme="minorEastAsia" w:hAnsiTheme="minorEastAsia"/>
          <w:b/>
          <w:bCs/>
          <w:sz w:val="52"/>
          <w:szCs w:val="52"/>
        </w:rPr>
        <w:t>中建四局贵州投资建设有限公司2</w:t>
      </w:r>
      <w:r>
        <w:rPr>
          <w:rFonts w:cs="仿宋" w:asciiTheme="minorEastAsia" w:hAnsiTheme="minorEastAsia"/>
          <w:b/>
          <w:bCs/>
          <w:sz w:val="52"/>
          <w:szCs w:val="52"/>
        </w:rPr>
        <w:t>023</w:t>
      </w:r>
      <w:r>
        <w:rPr>
          <w:rFonts w:hint="eastAsia" w:cs="仿宋" w:asciiTheme="minorEastAsia" w:hAnsiTheme="minorEastAsia"/>
          <w:b/>
          <w:bCs/>
          <w:sz w:val="52"/>
          <w:szCs w:val="52"/>
        </w:rPr>
        <w:t>届秋季校园招聘简章</w:t>
      </w:r>
    </w:p>
    <w:p>
      <w:pPr>
        <w:adjustRightInd w:val="0"/>
        <w:snapToGrid w:val="0"/>
        <w:spacing w:line="460" w:lineRule="exact"/>
        <w:ind w:firstLine="880" w:firstLineChars="200"/>
        <w:jc w:val="center"/>
        <w:rPr>
          <w:rFonts w:hint="default" w:ascii="微软雅黑" w:hAnsi="微软雅黑" w:eastAsia="微软雅黑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FF0000"/>
          <w:sz w:val="44"/>
          <w:szCs w:val="44"/>
          <w:lang w:val="en-US" w:eastAsia="zh-CN"/>
        </w:rPr>
        <w:t>东北高校空中宣讲会</w:t>
      </w:r>
    </w:p>
    <w:p>
      <w:pPr>
        <w:widowControl/>
        <w:jc w:val="center"/>
        <w:rPr>
          <w:rFonts w:hint="eastAsia" w:ascii="微软雅黑" w:hAnsi="微软雅黑" w:eastAsia="微软雅黑" w:cs="宋体"/>
          <w:b/>
          <w:bCs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44"/>
          <w:szCs w:val="44"/>
        </w:rPr>
        <w:t>时间：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44"/>
          <w:szCs w:val="44"/>
          <w:lang w:val="en-US" w:eastAsia="zh-CN"/>
        </w:rPr>
        <w:t>10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44"/>
          <w:szCs w:val="44"/>
        </w:rPr>
        <w:t>月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44"/>
          <w:szCs w:val="44"/>
          <w:lang w:val="en-US" w:eastAsia="zh-CN"/>
        </w:rPr>
        <w:t>13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44"/>
          <w:szCs w:val="44"/>
        </w:rPr>
        <w:t>日（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44"/>
          <w:szCs w:val="44"/>
          <w:lang w:val="en-US" w:eastAsia="zh-CN"/>
        </w:rPr>
        <w:t>周四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44"/>
          <w:szCs w:val="44"/>
        </w:rPr>
        <w:t>）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44"/>
          <w:szCs w:val="44"/>
          <w:lang w:val="en-US" w:eastAsia="zh-CN"/>
        </w:rPr>
        <w:t>下午15:00-17:00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44"/>
          <w:szCs w:val="44"/>
        </w:rPr>
        <w:t xml:space="preserve"> </w:t>
      </w:r>
      <w:r>
        <w:rPr>
          <w:rFonts w:ascii="微软雅黑" w:hAnsi="微软雅黑" w:eastAsia="微软雅黑" w:cs="宋体"/>
          <w:b/>
          <w:bCs/>
          <w:color w:val="FF0000"/>
          <w:kern w:val="0"/>
          <w:sz w:val="44"/>
          <w:szCs w:val="44"/>
        </w:rPr>
        <w:t xml:space="preserve">   </w:t>
      </w:r>
    </w:p>
    <w:p>
      <w:pPr>
        <w:widowControl/>
        <w:pBdr>
          <w:bottom w:val="single" w:color="auto" w:sz="6" w:space="1"/>
        </w:pBdr>
        <w:jc w:val="center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44"/>
          <w:szCs w:val="44"/>
          <w:lang w:val="en-US" w:eastAsia="zh-CN"/>
        </w:rPr>
        <w:t>腾讯会议号：213-249-959</w:t>
      </w:r>
    </w:p>
    <w:p>
      <w:pPr>
        <w:widowControl/>
        <w:pBdr>
          <w:bottom w:val="single" w:color="auto" w:sz="6" w:space="1"/>
        </w:pBdr>
        <w:jc w:val="center"/>
        <w:rPr>
          <w:rFonts w:hint="eastAsia" w:ascii="微软雅黑" w:hAnsi="微软雅黑" w:eastAsia="微软雅黑" w:cs="宋体"/>
          <w:b/>
          <w:bCs/>
          <w:color w:val="FF0000"/>
          <w:kern w:val="0"/>
          <w:sz w:val="44"/>
          <w:szCs w:val="44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44320" cy="1931035"/>
            <wp:effectExtent l="0" t="0" r="10160" b="4445"/>
            <wp:docPr id="7" name="图片 7" descr="9818ee2f78009cf2f860ce9eea2a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818ee2f78009cf2f860ce9eea2a8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pBdr>
          <w:bottom w:val="single" w:color="auto" w:sz="6" w:space="1"/>
        </w:pBdr>
        <w:jc w:val="center"/>
        <w:rPr>
          <w:rFonts w:hint="default" w:ascii="微软雅黑" w:hAnsi="微软雅黑" w:eastAsia="微软雅黑" w:cs="宋体"/>
          <w:b/>
          <w:bCs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44"/>
          <w:szCs w:val="44"/>
          <w:lang w:val="en-US" w:eastAsia="zh-CN"/>
        </w:rPr>
        <w:t>与HR面对面！直取Offer。</w:t>
      </w:r>
    </w:p>
    <w:p>
      <w:pPr>
        <w:jc w:val="center"/>
        <w:rPr>
          <w:rFonts w:hint="eastAsia" w:cs="仿宋" w:asciiTheme="minorEastAsia" w:hAnsiTheme="minorEastAsia"/>
          <w:b/>
          <w:bCs/>
          <w:szCs w:val="21"/>
        </w:rPr>
      </w:pPr>
    </w:p>
    <w:p>
      <w:pPr>
        <w:pStyle w:val="8"/>
        <w:ind w:left="360" w:firstLine="0" w:firstLineChars="0"/>
        <w:jc w:val="center"/>
        <w:rPr>
          <w:rFonts w:hint="eastAsia" w:ascii="微软雅黑" w:hAnsi="微软雅黑" w:eastAsia="微软雅黑" w:cs="仿宋"/>
          <w:b/>
          <w:bCs/>
          <w:sz w:val="32"/>
          <w:szCs w:val="32"/>
        </w:rPr>
      </w:pPr>
      <w:r>
        <w:rPr>
          <w:rFonts w:hint="eastAsia" w:ascii="微软雅黑" w:hAnsi="微软雅黑" w:eastAsia="微软雅黑" w:cs="仿宋"/>
          <w:b/>
          <w:bCs/>
          <w:sz w:val="32"/>
          <w:szCs w:val="32"/>
        </w:rPr>
        <w:t>扫描</w:t>
      </w:r>
      <w:r>
        <w:rPr>
          <w:rFonts w:hint="eastAsia" w:ascii="微软雅黑" w:hAnsi="微软雅黑" w:eastAsia="微软雅黑" w:cs="仿宋"/>
          <w:b/>
          <w:bCs/>
          <w:color w:val="FF0000"/>
          <w:sz w:val="32"/>
          <w:szCs w:val="32"/>
        </w:rPr>
        <w:t>报名表</w:t>
      </w:r>
      <w:r>
        <w:rPr>
          <w:rFonts w:hint="eastAsia" w:ascii="微软雅黑" w:hAnsi="微软雅黑" w:eastAsia="微软雅黑" w:cs="仿宋"/>
          <w:b/>
          <w:bCs/>
          <w:sz w:val="32"/>
          <w:szCs w:val="32"/>
        </w:rPr>
        <w:t>二维码，一键投递！简历直达H</w:t>
      </w:r>
      <w:r>
        <w:rPr>
          <w:rFonts w:ascii="微软雅黑" w:hAnsi="微软雅黑" w:eastAsia="微软雅黑" w:cs="仿宋"/>
          <w:b/>
          <w:bCs/>
          <w:sz w:val="32"/>
          <w:szCs w:val="32"/>
        </w:rPr>
        <w:t>R</w:t>
      </w:r>
      <w:r>
        <w:rPr>
          <w:rFonts w:hint="eastAsia" w:ascii="微软雅黑" w:hAnsi="微软雅黑" w:eastAsia="微软雅黑" w:cs="仿宋"/>
          <w:b/>
          <w:bCs/>
          <w:sz w:val="32"/>
          <w:szCs w:val="32"/>
        </w:rPr>
        <w:t>！</w:t>
      </w:r>
    </w:p>
    <w:p>
      <w:pPr>
        <w:pStyle w:val="8"/>
        <w:ind w:left="360" w:firstLine="0" w:firstLineChars="0"/>
        <w:jc w:val="center"/>
        <w:rPr>
          <w:rFonts w:hint="eastAsia" w:ascii="微软雅黑" w:hAnsi="微软雅黑" w:eastAsia="微软雅黑" w:cs="仿宋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仿宋"/>
          <w:b/>
          <w:bCs/>
          <w:sz w:val="32"/>
          <w:szCs w:val="32"/>
          <w:lang w:eastAsia="zh-CN"/>
        </w:rPr>
        <w:drawing>
          <wp:inline distT="0" distB="0" distL="114300" distR="114300">
            <wp:extent cx="1768475" cy="1768475"/>
            <wp:effectExtent l="0" t="0" r="14605" b="14605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jc w:val="center"/>
        <w:rPr>
          <w:rFonts w:ascii="微软雅黑" w:hAnsi="微软雅黑" w:eastAsia="微软雅黑" w:cs="仿宋"/>
          <w:b/>
          <w:bCs/>
          <w:sz w:val="32"/>
          <w:szCs w:val="32"/>
        </w:rPr>
      </w:pPr>
      <w:r>
        <w:rPr>
          <w:rFonts w:hint="eastAsia" w:ascii="微软雅黑" w:hAnsi="微软雅黑" w:eastAsia="微软雅黑" w:cs="仿宋"/>
          <w:b/>
          <w:bCs/>
          <w:sz w:val="32"/>
          <w:szCs w:val="32"/>
        </w:rPr>
        <w:t>添加校招小助手：</w:t>
      </w:r>
      <w:r>
        <w:rPr>
          <w:rFonts w:hint="eastAsia" w:ascii="微软雅黑" w:hAnsi="微软雅黑" w:eastAsia="微软雅黑" w:cs="仿宋"/>
          <w:b/>
          <w:bCs/>
          <w:color w:val="FF0000"/>
          <w:sz w:val="32"/>
          <w:szCs w:val="32"/>
          <w:highlight w:val="none"/>
        </w:rPr>
        <w:t>13001710700</w:t>
      </w:r>
      <w:r>
        <w:rPr>
          <w:rFonts w:hint="eastAsia" w:ascii="微软雅黑" w:hAnsi="微软雅黑" w:eastAsia="微软雅黑" w:cs="仿宋"/>
          <w:b/>
          <w:bCs/>
          <w:sz w:val="32"/>
          <w:szCs w:val="32"/>
        </w:rPr>
        <w:t>（好友备注：中建四局贵州-专业-学校-姓名）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drawing>
          <wp:inline distT="0" distB="0" distL="114300" distR="114300">
            <wp:extent cx="1870710" cy="2374265"/>
            <wp:effectExtent l="0" t="0" r="3810" b="3175"/>
            <wp:docPr id="6" name="图片 6" descr="1da51cbd917409296db91ea725dd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da51cbd917409296db91ea725dd5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企业简介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中建四局贵州投资建设有限公司成立于2019年，是世界500强中国建筑集团有限公司旗下中建四局全资子公司，总部位于贵州贵阳，业务类型涵盖基础设施、高端房建、投资建造等领域。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下设贵州分公司、广西分公司、总承包分公司、基础设施分公司，均于2012年前后成立，在贵州、广西经营成绩突出，基本形成基础设施、超大楼盘、酒类产业项目三大业务优势，在大型场馆、科教文卫、新基建等多个领域具有丰富施工经验。目前，公司管理体系成熟，人才梯队完备，业绩发展稳健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为中建四局在黔唯一法人单位，公司将坚持立足主业、多元发展，深入贯彻落实新时代西部大开发战略，始终践行拓展幸福空间、服务美好生活的使命，全面继承中建四局自1962年以来精诚建设祖国的光荣历史，朝着“成为西南区域最具价值创造力的投资建设公司”的目标奋勇迈进。</w:t>
      </w:r>
    </w:p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主要代表作品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1、贵州金融城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1770" cy="2545080"/>
            <wp:effectExtent l="0" t="0" r="5080" b="7620"/>
            <wp:docPr id="2" name="图片 2" descr="贵州金融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贵州金融城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2、贵州正习高速公路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32400" cy="2943225"/>
            <wp:effectExtent l="0" t="0" r="6350" b="9525"/>
            <wp:docPr id="3" name="图片 3" descr="贵州正习高速公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贵州正习高速公路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南宁江南万达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48275" cy="2986405"/>
            <wp:effectExtent l="0" t="0" r="9525" b="4445"/>
            <wp:docPr id="4" name="图片 4" descr="南宁江南万达广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南宁江南万达广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贵州茅台学院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123815" cy="2882265"/>
            <wp:effectExtent l="0" t="0" r="635" b="13335"/>
            <wp:docPr id="5" name="图片 5" descr="贵州茅台学院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贵州茅台学院项目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需求专业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FF0000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bidi="zh-CN"/>
        </w:rPr>
        <w:t>（一）房屋建筑类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CN"/>
        </w:rPr>
        <w:t>土木工程、安全管理、电气、力学、材料工程、机械及自动化、工程管理、工程造价等。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FF0000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bidi="zh-CN"/>
        </w:rPr>
        <w:t>（二）基础设施类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CN"/>
        </w:rPr>
        <w:t>道路桥梁、地下空间、市政、水利、测绘、交通工程、环境工程等。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FF0000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bidi="zh-CN"/>
        </w:rPr>
        <w:t>（三）勘察设计类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CN"/>
        </w:rPr>
        <w:t>建筑学、城乡规划等。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FF0000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bidi="zh-CN"/>
        </w:rPr>
        <w:t>（四）金融财务类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CN"/>
        </w:rPr>
        <w:t>金融学、财政学、会计学、财务管理等。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FF0000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bidi="zh-CN"/>
        </w:rPr>
        <w:t>（五）职能管理类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CN"/>
        </w:rPr>
        <w:t xml:space="preserve"> 中文、新闻、人力资源管理、市场营销、工商管理、马克思主义理论等。</w:t>
      </w:r>
    </w:p>
    <w:p>
      <w:pPr>
        <w:numPr>
          <w:ilvl w:val="0"/>
          <w:numId w:val="1"/>
        </w:numPr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主要工作区域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贵州、广西、川渝、山东、云南、海南</w:t>
      </w:r>
    </w:p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任职要求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CN"/>
        </w:rPr>
        <w:t>1.2023应届全日制本科及以上学历；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CN"/>
        </w:rPr>
        <w:t>2.身体健康，品行端正；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CN"/>
        </w:rPr>
        <w:t>3.具有较强的工作责任心和学习能力，能吃苦耐劳，具有较强的文字和语言表达能力；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CN"/>
        </w:rPr>
        <w:t>4.具有良好的团队协作精神和个人职业素养，热爱建筑行业，认同企业文化理念。</w:t>
      </w:r>
    </w:p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投递方式</w:t>
      </w:r>
    </w:p>
    <w:p>
      <w:pPr>
        <w:pStyle w:val="8"/>
        <w:numPr>
          <w:ilvl w:val="0"/>
          <w:numId w:val="3"/>
        </w:numPr>
        <w:ind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添加校招小助手：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13001710700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（好友备注：中建四局贵州-专业-学校-姓名）</w:t>
      </w:r>
    </w:p>
    <w:p>
      <w:pPr>
        <w:pStyle w:val="8"/>
        <w:numPr>
          <w:ilvl w:val="0"/>
          <w:numId w:val="3"/>
        </w:numPr>
        <w:ind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简历发送至邮箱：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s</w:t>
      </w:r>
      <w:r>
        <w:rPr>
          <w:rFonts w:ascii="仿宋" w:hAnsi="仿宋" w:eastAsia="仿宋" w:cs="仿宋"/>
          <w:b/>
          <w:bCs/>
          <w:color w:val="FF0000"/>
          <w:sz w:val="32"/>
          <w:szCs w:val="32"/>
        </w:rPr>
        <w:t>dyoupi</w:t>
      </w:r>
      <w:bookmarkStart w:id="0" w:name="_GoBack"/>
      <w:bookmarkEnd w:id="0"/>
      <w:r>
        <w:rPr>
          <w:rFonts w:ascii="仿宋" w:hAnsi="仿宋" w:eastAsia="仿宋" w:cs="仿宋"/>
          <w:b/>
          <w:bCs/>
          <w:color w:val="FF0000"/>
          <w:sz w:val="32"/>
          <w:szCs w:val="32"/>
        </w:rPr>
        <w:t>n2022@163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.com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（简历命名格式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必须为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中建四局贵州-专业-学校-姓名-意向岗位-意向工作区域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</w:p>
    <w:p>
      <w:pPr>
        <w:pStyle w:val="8"/>
        <w:numPr>
          <w:ilvl w:val="0"/>
          <w:numId w:val="3"/>
        </w:numPr>
        <w:ind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扫描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报名表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二维码，一键投递！简历直达H</w:t>
      </w:r>
      <w:r>
        <w:rPr>
          <w:rFonts w:ascii="仿宋" w:hAnsi="仿宋" w:eastAsia="仿宋" w:cs="仿宋"/>
          <w:b/>
          <w:bCs/>
          <w:sz w:val="32"/>
          <w:szCs w:val="32"/>
        </w:rPr>
        <w:t>R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！</w:t>
      </w:r>
    </w:p>
    <w:p>
      <w:pPr>
        <w:widowControl/>
        <w:spacing w:before="156" w:beforeLines="50" w:after="156" w:afterLines="50"/>
        <w:ind w:firstLine="640" w:firstLineChars="200"/>
        <w:jc w:val="left"/>
        <w:rPr>
          <w:rFonts w:ascii="仿宋" w:hAnsi="仿宋" w:eastAsia="仿宋" w:cs="仿宋"/>
          <w:bCs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0DDDD"/>
    <w:multiLevelType w:val="singleLevel"/>
    <w:tmpl w:val="87D0DDDD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CD1D117C"/>
    <w:multiLevelType w:val="singleLevel"/>
    <w:tmpl w:val="CD1D117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2">
    <w:nsid w:val="469A420D"/>
    <w:multiLevelType w:val="multilevel"/>
    <w:tmpl w:val="469A420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mMGYyZTk4M2U4MDhlNTEzM2E2YzhlNGUxYjIxOWEifQ=="/>
  </w:docVars>
  <w:rsids>
    <w:rsidRoot w:val="00653B84"/>
    <w:rsid w:val="000A410F"/>
    <w:rsid w:val="00171D17"/>
    <w:rsid w:val="003B3785"/>
    <w:rsid w:val="00653B84"/>
    <w:rsid w:val="009F4BAB"/>
    <w:rsid w:val="00D81391"/>
    <w:rsid w:val="00F273F9"/>
    <w:rsid w:val="031B5114"/>
    <w:rsid w:val="044D6383"/>
    <w:rsid w:val="0DD06A28"/>
    <w:rsid w:val="0EE74575"/>
    <w:rsid w:val="10CB15D6"/>
    <w:rsid w:val="11B86E9A"/>
    <w:rsid w:val="14ED1659"/>
    <w:rsid w:val="159F4726"/>
    <w:rsid w:val="22597486"/>
    <w:rsid w:val="2BA50A88"/>
    <w:rsid w:val="2C865597"/>
    <w:rsid w:val="2D3E255C"/>
    <w:rsid w:val="34E50A12"/>
    <w:rsid w:val="385718BC"/>
    <w:rsid w:val="3DF61A29"/>
    <w:rsid w:val="412C59E9"/>
    <w:rsid w:val="487D3874"/>
    <w:rsid w:val="53CE0E2A"/>
    <w:rsid w:val="5A274D55"/>
    <w:rsid w:val="607C7BB1"/>
    <w:rsid w:val="63287DDD"/>
    <w:rsid w:val="6DC03F66"/>
    <w:rsid w:val="6F306282"/>
    <w:rsid w:val="70642B89"/>
    <w:rsid w:val="71D9413C"/>
    <w:rsid w:val="7566247F"/>
    <w:rsid w:val="7B2D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871</Words>
  <Characters>930</Characters>
  <Lines>6</Lines>
  <Paragraphs>1</Paragraphs>
  <TotalTime>1</TotalTime>
  <ScaleCrop>false</ScaleCrop>
  <LinksUpToDate>false</LinksUpToDate>
  <CharactersWithSpaces>936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2021-08-25T04:42:00Z</dcterms:created>
  <dc:creator>志在必胜</dc:creator>
  <cp:lastModifiedBy>乐甘草</cp:lastModifiedBy>
  <dcterms:modified xsi:type="dcterms:W3CDTF">2022-10-09T08:49:42Z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D1B21BB75BD24C52AE4DAA9461D8C82A</vt:lpwstr>
  </property>
</Properties>
</file>