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中国电建市政建设集团有限公司</w:t>
      </w:r>
    </w:p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2021年大学毕业生招聘公告</w:t>
      </w:r>
    </w:p>
    <w:p>
      <w:pPr>
        <w:widowControl/>
        <w:spacing w:line="360" w:lineRule="auto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一、公司简介</w:t>
      </w:r>
    </w:p>
    <w:p>
      <w:pPr>
        <w:widowControl/>
        <w:shd w:val="clear" w:color="auto" w:fill="FFFFFF"/>
        <w:spacing w:line="360" w:lineRule="auto"/>
        <w:ind w:firstLine="616" w:firstLineChars="22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中国电建市政建设集团有限公司(STECOL CORPORATION）,简称“中国电建市政集团”，是世界500强企业——中国电力建设集团有限公司旗下特级企业，是一家具备大型基础设施投资建设、工程承包与运营管理能力的央企建筑集团，总部位于天津滨海高新区，注册资本金30亿元，总资产210亿元，年营业收入近200亿元。</w:t>
      </w:r>
    </w:p>
    <w:p>
      <w:pPr>
        <w:widowControl/>
        <w:shd w:val="clear" w:color="auto" w:fill="FFFFFF"/>
        <w:spacing w:line="360" w:lineRule="auto"/>
        <w:ind w:firstLine="616" w:firstLineChars="22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具有市政公用工程施工、水利水电工程施工总承包特级资质，具有建筑、公路、机电工程施工总承包壹级资质，以及钢结构、公路路面、公路路基、地基基础工程等专业承包壹级资质和铁路、电力等多项工程施工总承包资质，拥有天津市市级企业技术中心和一流的土工与混凝土试验室，工程技术研发能力和应用技术水平优势明显，通过了质量、环境和职业健康安全管理体系认证。</w:t>
      </w:r>
    </w:p>
    <w:p>
      <w:pPr>
        <w:widowControl/>
        <w:shd w:val="clear" w:color="auto" w:fill="FFFFFF"/>
        <w:spacing w:line="360" w:lineRule="auto"/>
        <w:ind w:firstLine="616" w:firstLineChars="22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公司现有员工6000人，平均年龄35岁，其中大专及以上学历超过80%，拥有工程、商务、管理等各类高级职称专家人才500余名，国家注册一级建造师、注册结构工程师、注册建筑师等专业技术人才500余名。</w:t>
      </w:r>
    </w:p>
    <w:p>
      <w:pPr>
        <w:widowControl/>
        <w:shd w:val="clear" w:color="auto" w:fill="FFFFFF"/>
        <w:spacing w:line="360" w:lineRule="auto"/>
        <w:ind w:firstLine="616" w:firstLineChars="22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在国内外设分公司、子公司、直属单位20余个，经营区域遍及国内除港澳台外所有省、市、自治区，海外涉及亚洲、非洲、欧洲、南美，包括英、法、俄、葡、阿拉伯语五大语系地区，先后在四十多个国家开展工程承包业务，合同总额累计超过160亿美元。</w:t>
      </w:r>
    </w:p>
    <w:p>
      <w:pPr>
        <w:widowControl/>
        <w:shd w:val="clear" w:color="auto" w:fill="FFFFFF"/>
        <w:spacing w:line="360" w:lineRule="auto"/>
        <w:ind w:firstLine="616" w:firstLineChars="22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作为国家基础设施建设领域重要成员、水利水电建设骨干企业、水电系统开拓国际工程市场的先行者，公司始终秉持“自强不息、勇于超越”的企业精神，半个多世纪以来在国内外基础设施、水利电力、公铁道桥、工业与民用建筑、机电及管道制安等建设领域建造了众多精品工程，创造了优良业绩，多年保持了国家AAA信用企业荣誉，是中国对外工程承包首批A级企业，获得“全国文明单位”“中国建筑业竞争力百强企业”“全国优秀施工企业”“全国质量效益型先进施工企业”“全国优秀水利企业”“全国电力建设优秀施工企业”“全国公路建设优秀企业” “天津市诚信施工企业”等荣誉称号。</w:t>
      </w:r>
    </w:p>
    <w:p>
      <w:pPr>
        <w:widowControl/>
        <w:spacing w:line="360" w:lineRule="auto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三、招聘专业</w:t>
      </w:r>
    </w:p>
    <w:p>
      <w:pPr>
        <w:widowControl/>
        <w:spacing w:line="360" w:lineRule="auto"/>
        <w:ind w:firstLine="554" w:firstLineChars="198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水利类、土木类、环境工程、道路桥梁、给排水工程、工民建、轨道工程、交通工程、市政工程、工程管理、工程造价、安全工程、工程测量、材料试验、无机非金属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材料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、计算机、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英语、</w:t>
      </w:r>
      <w:r>
        <w:rPr>
          <w:rFonts w:hint="eastAsia" w:ascii="宋体" w:hAnsi="宋体"/>
          <w:color w:val="000000"/>
          <w:kern w:val="0"/>
          <w:sz w:val="28"/>
          <w:szCs w:val="28"/>
        </w:rPr>
        <w:t>财务管理、会计学。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四、招聘要求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1、热爱祖国、遵纪守法，服从企业工作安排；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2、全日制本科及以上学历应届毕业生；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3、通过英语四级，能取得毕业证、学位证；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4、具有较强的专业知识，有较强的沟通、组织协调能力；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5、身心健康，适应施工承包企业工作环境和要求。</w:t>
      </w:r>
    </w:p>
    <w:p>
      <w:pPr>
        <w:widowControl/>
        <w:spacing w:line="360" w:lineRule="auto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五、福利待遇</w:t>
      </w:r>
    </w:p>
    <w:p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1、可落户天津；</w:t>
      </w:r>
    </w:p>
    <w:p>
      <w:pPr>
        <w:widowControl/>
        <w:spacing w:line="360" w:lineRule="auto"/>
        <w:ind w:left="840" w:hanging="840" w:hanging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2、六险两金：养老保险、医疗保险、生育保险、失业保险、工伤保险、补充医疗保险、住房公积金、企业年金；</w:t>
      </w:r>
    </w:p>
    <w:p>
      <w:pPr>
        <w:widowControl/>
        <w:spacing w:line="360" w:lineRule="auto"/>
        <w:ind w:left="840" w:hanging="840" w:hanging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3、其他福利：探亲假、职称补贴、高温补贴、执业资格证书奖励等。</w:t>
      </w:r>
    </w:p>
    <w:p>
      <w:pPr>
        <w:widowControl/>
        <w:spacing w:line="360" w:lineRule="auto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六、联系方式</w:t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联 系 人：李娜 </w:t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Fonts w:hint="default" w:ascii="宋体" w:hAnsi="宋体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电   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话：022-58569024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18702277572</w:t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E-mail: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HR@stecol.cn</w:t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公司地址：天津市南开区华苑产业园区榕苑路2号</w:t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Style w:val="8"/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公司网址：</w:t>
      </w:r>
      <w:r>
        <w:fldChar w:fldCharType="begin"/>
      </w:r>
      <w:r>
        <w:instrText xml:space="preserve"> HYPERLINK "http://www.stecol.cn" </w:instrText>
      </w:r>
      <w:r>
        <w:fldChar w:fldCharType="separate"/>
      </w:r>
      <w:r>
        <w:rPr>
          <w:rStyle w:val="8"/>
          <w:rFonts w:ascii="宋体" w:hAnsi="宋体"/>
          <w:kern w:val="0"/>
          <w:sz w:val="28"/>
          <w:szCs w:val="28"/>
        </w:rPr>
        <w:t>http://www</w:t>
      </w:r>
      <w:r>
        <w:rPr>
          <w:rStyle w:val="8"/>
          <w:rFonts w:hint="eastAsia" w:ascii="宋体" w:hAnsi="宋体"/>
          <w:kern w:val="0"/>
          <w:sz w:val="28"/>
          <w:szCs w:val="28"/>
        </w:rPr>
        <w:t>.stecol.cn</w:t>
      </w:r>
      <w:r>
        <w:rPr>
          <w:rStyle w:val="8"/>
          <w:rFonts w:hint="eastAsia" w:ascii="宋体" w:hAnsi="宋体"/>
          <w:kern w:val="0"/>
          <w:sz w:val="28"/>
          <w:szCs w:val="28"/>
        </w:rPr>
        <w:fldChar w:fldCharType="end"/>
      </w:r>
    </w:p>
    <w:p>
      <w:pPr>
        <w:widowControl/>
        <w:shd w:val="clear" w:color="auto" w:fill="FFFFFF"/>
        <w:spacing w:line="360" w:lineRule="auto"/>
        <w:ind w:firstLine="700" w:firstLineChars="250"/>
        <w:jc w:val="left"/>
        <w:rPr>
          <w:rStyle w:val="8"/>
          <w:rFonts w:hint="eastAsia" w:ascii="宋体" w:hAnsi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中国电建市政建设集团有限公司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微信招聘公众号</w:t>
      </w:r>
    </w:p>
    <w:p>
      <w:pPr>
        <w:widowControl/>
        <w:shd w:val="clear" w:color="auto" w:fill="FFFFFF"/>
        <w:spacing w:line="360" w:lineRule="auto"/>
        <w:ind w:firstLine="700" w:firstLineChars="250"/>
        <w:jc w:val="both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drawing>
          <wp:inline distT="0" distB="0" distL="0" distR="0">
            <wp:extent cx="3333750" cy="3333750"/>
            <wp:effectExtent l="0" t="0" r="0" b="0"/>
            <wp:docPr id="1" name="图片 1" descr="D:\办公文件\人事管理\招聘工具包\中国电建市政建设集团有限公司招聘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办公文件\人事管理\招聘工具包\中国电建市政建设集团有限公司招聘公众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61"/>
    <w:rsid w:val="000366DB"/>
    <w:rsid w:val="00037CA5"/>
    <w:rsid w:val="00150B0E"/>
    <w:rsid w:val="0018018D"/>
    <w:rsid w:val="00190091"/>
    <w:rsid w:val="001D61C1"/>
    <w:rsid w:val="00200C11"/>
    <w:rsid w:val="00202076"/>
    <w:rsid w:val="00214C72"/>
    <w:rsid w:val="002303DB"/>
    <w:rsid w:val="00237CE2"/>
    <w:rsid w:val="00243376"/>
    <w:rsid w:val="00244678"/>
    <w:rsid w:val="00244A36"/>
    <w:rsid w:val="0027306A"/>
    <w:rsid w:val="002C388C"/>
    <w:rsid w:val="002F1508"/>
    <w:rsid w:val="002F7EA5"/>
    <w:rsid w:val="00323B27"/>
    <w:rsid w:val="00346D65"/>
    <w:rsid w:val="00347C30"/>
    <w:rsid w:val="003F2A14"/>
    <w:rsid w:val="0044298D"/>
    <w:rsid w:val="004510C2"/>
    <w:rsid w:val="0048350A"/>
    <w:rsid w:val="004A2DBC"/>
    <w:rsid w:val="00535793"/>
    <w:rsid w:val="00537F38"/>
    <w:rsid w:val="00553005"/>
    <w:rsid w:val="00572B73"/>
    <w:rsid w:val="00573FB3"/>
    <w:rsid w:val="005B6D9F"/>
    <w:rsid w:val="005C2A51"/>
    <w:rsid w:val="005E027D"/>
    <w:rsid w:val="00607A61"/>
    <w:rsid w:val="00631D83"/>
    <w:rsid w:val="00720635"/>
    <w:rsid w:val="00722FC0"/>
    <w:rsid w:val="007B06D0"/>
    <w:rsid w:val="007B2D46"/>
    <w:rsid w:val="007C48CC"/>
    <w:rsid w:val="007E5442"/>
    <w:rsid w:val="00823B22"/>
    <w:rsid w:val="00865E81"/>
    <w:rsid w:val="008A2084"/>
    <w:rsid w:val="008E1121"/>
    <w:rsid w:val="008F47F2"/>
    <w:rsid w:val="009003FF"/>
    <w:rsid w:val="009A5945"/>
    <w:rsid w:val="009B010C"/>
    <w:rsid w:val="009B03A6"/>
    <w:rsid w:val="009F4DF5"/>
    <w:rsid w:val="00A112A9"/>
    <w:rsid w:val="00A4693E"/>
    <w:rsid w:val="00A60379"/>
    <w:rsid w:val="00A9282D"/>
    <w:rsid w:val="00AD1370"/>
    <w:rsid w:val="00AF4574"/>
    <w:rsid w:val="00AF6242"/>
    <w:rsid w:val="00B54EE7"/>
    <w:rsid w:val="00B86DC2"/>
    <w:rsid w:val="00C42A04"/>
    <w:rsid w:val="00CB348E"/>
    <w:rsid w:val="00CE5066"/>
    <w:rsid w:val="00D80A11"/>
    <w:rsid w:val="00D834C2"/>
    <w:rsid w:val="00DB2690"/>
    <w:rsid w:val="00E82EF3"/>
    <w:rsid w:val="00E85EFD"/>
    <w:rsid w:val="00E91556"/>
    <w:rsid w:val="00EA5B26"/>
    <w:rsid w:val="00EC5D89"/>
    <w:rsid w:val="00ED2656"/>
    <w:rsid w:val="00EF2B25"/>
    <w:rsid w:val="00EF6437"/>
    <w:rsid w:val="00F47DDF"/>
    <w:rsid w:val="00FA099A"/>
    <w:rsid w:val="2F4E357C"/>
    <w:rsid w:val="3FC3023D"/>
    <w:rsid w:val="508849C6"/>
    <w:rsid w:val="5463310B"/>
    <w:rsid w:val="59F260B6"/>
    <w:rsid w:val="744C2E4F"/>
    <w:rsid w:val="752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uiPriority w:val="0"/>
  </w:style>
  <w:style w:type="character" w:customStyle="1" w:styleId="12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2017-11-07T05:46:00Z</dcterms:created>
  <dc:creator>申文娟</dc:creator>
  <cp:lastModifiedBy>LN</cp:lastModifiedBy>
  <cp:lastPrinted>2020-09-08T06:32:00Z</cp:lastPrinted>
  <dcterms:modified xsi:type="dcterms:W3CDTF">2021-02-28T03:21:07Z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