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中建六局华北建设有限公司2023年校园招聘简章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【公司简介】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Times New Roman Regular" w:hAnsi="Times New Roman Regular" w:eastAsia="仿宋_GB2312" w:cs="Times New Roman Regular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中建六局华北建设有限公司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val="en-US" w:eastAsia="zh-Hans"/>
        </w:rPr>
        <w:t>是中国建筑第六工程局有限公司的核心子企业</w:t>
      </w:r>
      <w:r>
        <w:rPr>
          <w:rFonts w:hint="eastAsia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val="en-US" w:eastAsia="zh-Hans"/>
        </w:rPr>
        <w:t>，总部设在北京市丰台区。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目前在施项目22个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，主要分布在北京、河北等地，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在施项目合同额110亿。公司主营业务以基础设施、房建为主。</w:t>
      </w:r>
      <w:r>
        <w:rPr>
          <w:rFonts w:hint="eastAsia" w:ascii="Times New Roman Regular" w:hAnsi="Times New Roman Regular" w:eastAsia="仿宋_GB2312" w:cs="Times New Roman Regular"/>
          <w:bCs/>
          <w:color w:val="auto"/>
          <w:kern w:val="2"/>
          <w:sz w:val="32"/>
          <w:szCs w:val="32"/>
          <w:highlight w:val="none"/>
          <w:lang w:val="en-US" w:eastAsia="zh-Hans" w:bidi="ar-SA"/>
        </w:rPr>
        <w:t>“十四五”期间，将深耕华北特别是北京</w:t>
      </w:r>
      <w:r>
        <w:rPr>
          <w:rFonts w:hint="eastAsia" w:ascii="Times New Roman Regular" w:hAnsi="Times New Roman Regular" w:eastAsia="仿宋_GB2312" w:cs="Times New Roman Regular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区域</w:t>
      </w:r>
      <w:r>
        <w:rPr>
          <w:rFonts w:hint="eastAsia" w:ascii="Times New Roman Regular" w:hAnsi="Times New Roman Regular" w:eastAsia="仿宋_GB2312" w:cs="Times New Roman Regular"/>
          <w:bCs/>
          <w:color w:val="auto"/>
          <w:kern w:val="2"/>
          <w:sz w:val="32"/>
          <w:szCs w:val="32"/>
          <w:highlight w:val="none"/>
          <w:lang w:val="en-US" w:eastAsia="zh-Hans" w:bidi="ar-SA"/>
        </w:rPr>
        <w:t>市场</w:t>
      </w:r>
      <w:r>
        <w:rPr>
          <w:rFonts w:hint="eastAsia" w:ascii="Times New Roman Regular" w:hAnsi="Times New Roman Regular" w:eastAsia="仿宋_GB2312" w:cs="Times New Roman Regular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，到2025年力争实现合同额300亿元，营业收入超</w:t>
      </w:r>
      <w:r>
        <w:rPr>
          <w:rFonts w:hint="default" w:ascii="Times New Roman Regular" w:hAnsi="Times New Roman Regular" w:eastAsia="仿宋_GB2312" w:cs="Times New Roman Regular"/>
          <w:bCs/>
          <w:color w:val="auto"/>
          <w:kern w:val="2"/>
          <w:sz w:val="32"/>
          <w:szCs w:val="32"/>
          <w:highlight w:val="none"/>
          <w:lang w:eastAsia="zh-CN" w:bidi="ar-SA"/>
        </w:rPr>
        <w:t>100</w:t>
      </w:r>
      <w:r>
        <w:rPr>
          <w:rFonts w:hint="eastAsia" w:ascii="Times New Roman Regular" w:hAnsi="Times New Roman Regular" w:eastAsia="仿宋_GB2312" w:cs="Times New Roman Regular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2"/>
        <w:textAlignment w:val="auto"/>
        <w:rPr>
          <w:rFonts w:ascii="仿宋" w:hAnsi="仿宋" w:eastAsia="仿宋"/>
          <w:sz w:val="24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司通过持续加大人才引进，分层次、专业化提升管理人员综合能力，实施成熟人才创效平台，创新搭建“蔚蓝计划”青年员工培养体系，为学生量身定制职业生涯规划，发掘青年员工潜力，以人才的繁星璀璨开创公司高速发展新局面</w:t>
      </w:r>
      <w:r>
        <w:rPr>
          <w:rFonts w:hint="eastAsia" w:ascii="仿宋" w:hAnsi="仿宋" w:eastAsia="仿宋"/>
          <w:sz w:val="24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【项目分布】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公司项目分布以北京、河北为核心发展区域，分布区域主要为：北京、河北、山东、河南。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【薪酬福利】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薪酬类：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基本薪酬、固定绩效、浮动绩效、年终奖金、项目产值考核奖励、营销奖励、创优奖励、各类专项奖励、公司绩效考核兑现、项目超额利润兑现；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津补贴类：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交通补贴、通信补贴、节日补贴、证书津贴、午餐补助、防暑降温费、取暖补贴、驻外津贴、租房补贴；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其他福利：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七险二金、节日福利、结婚福利、生育福利、带薪年假、员工宿舍、健康体检、轮休假、探亲假、其他法定节假日；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【需求岗位】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专业技术岗：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预算工程师、测量工程师、土建工程师、安全工程师、机电工程师、技术工程师、水暖工程师、试验工程师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、基础设施专业工程师、资料工程师、材料工程师、劳务管理员、机械管理员。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职能管理岗：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人力资源岗、行政管理岗、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党办管理岗、党务管理岗、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党工团建岗、法务管理岗、财务管理岗、市场营销岗、企划管理岗、信息化管理岗。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【需求专业】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专业技术类专业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土木工程、工程力学、城市与地下空间、道路与桥梁工程、工程造价、工程管理、安全工程、建筑电气与智能化、给排水科学与工程、建筑环境与能源应用工程、环境工程、环境科学与工程、建筑学类、交通运输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等相关专业。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职能管理类专业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：会计学、财务管理、投资管理、法学、心理学、人力资源管理、公共管理、劳动与社会保障、计算机科学与技术、马克思主义理论、政治学、社会学、金融学类、经济学类、社会学类、市场营销等相关专业。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【招聘要求】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1.品行端正，忠诚企业，认同和遵循中国建筑的企业文化理念，有良好的团队互助精神和个人职业素养。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2.具有良好的计算机办公软件能力。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3.遵纪守法，品行端正，档案无不良行为记录。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4.具有较好的学习能力、语言表达和沟通协调能力。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5.吃苦耐劳、身心健康、服从安排。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6.能按时取得毕业证书、学位证书、报到证等相关证件。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7.成绩优异，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挂科，外语水平已过四级425分以上（六级优先），有相关职业证书优先考虑。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8.优先考虑中共党员、学生干部、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获得国家/院级奖学金（荣誉）、通过专业类考试、具有专业相关项目经历、实习经历、其他特长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【联系方式】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公司地址：北京市丰台区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招聘联系人：时经理  13613217741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投递邮箱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：zjhbjszp@163.com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zJjNDhiOWZmMjE5NTgwNWFiZjM4YWNjMjc0NmEifQ=="/>
  </w:docVars>
  <w:rsids>
    <w:rsidRoot w:val="1FEC7629"/>
    <w:rsid w:val="03604CB1"/>
    <w:rsid w:val="0A3A1135"/>
    <w:rsid w:val="0B6A534F"/>
    <w:rsid w:val="11191004"/>
    <w:rsid w:val="11616F26"/>
    <w:rsid w:val="1D533628"/>
    <w:rsid w:val="1FEC7629"/>
    <w:rsid w:val="2CB573F1"/>
    <w:rsid w:val="3A2E05E7"/>
    <w:rsid w:val="3F91126E"/>
    <w:rsid w:val="3FEF6083"/>
    <w:rsid w:val="5373753A"/>
    <w:rsid w:val="54B32194"/>
    <w:rsid w:val="5CDC40F2"/>
    <w:rsid w:val="67F87BB6"/>
    <w:rsid w:val="68004AD9"/>
    <w:rsid w:val="6A5D67E9"/>
    <w:rsid w:val="6BC92595"/>
    <w:rsid w:val="6DC0065D"/>
    <w:rsid w:val="73353A6C"/>
    <w:rsid w:val="7926222F"/>
    <w:rsid w:val="7A5E0AA3"/>
    <w:rsid w:val="7BE03A72"/>
    <w:rsid w:val="7FDFE477"/>
    <w:rsid w:val="DF9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2022-11-08T14:28:00Z</dcterms:created>
  <dc:creator>时雄辉</dc:creator>
  <cp:lastModifiedBy>时雄辉</cp:lastModifiedBy>
  <dcterms:modified xsi:type="dcterms:W3CDTF">2022-11-09T08:27:54Z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9EBA6B73DACB48E98B06C64D3C1DE678</vt:lpwstr>
  </property>
</Properties>
</file>