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b/>
          <w:bCs/>
          <w:sz w:val="42"/>
          <w:szCs w:val="44"/>
        </w:rPr>
      </w:pPr>
    </w:p>
    <w:p>
      <w:pPr>
        <w:spacing w:line="560" w:lineRule="exact"/>
        <w:jc w:val="center"/>
        <w:rPr>
          <w:rFonts w:ascii="微软雅黑" w:hAnsi="微软雅黑" w:eastAsia="微软雅黑" w:cs="微软雅黑"/>
          <w:b/>
          <w:bCs/>
          <w:sz w:val="30"/>
          <w:szCs w:val="32"/>
        </w:rPr>
      </w:pPr>
      <w:r>
        <w:rPr>
          <w:rFonts w:hint="eastAsia"/>
          <w:b/>
          <w:bCs/>
          <w:sz w:val="42"/>
          <w:szCs w:val="44"/>
        </w:rPr>
        <w:t>中国石油长城钻探公司202</w:t>
      </w:r>
      <w:r>
        <w:rPr>
          <w:rFonts w:hint="eastAsia"/>
          <w:b/>
          <w:bCs/>
          <w:sz w:val="42"/>
          <w:szCs w:val="44"/>
          <w:lang w:val="en-US" w:eastAsia="zh-CN"/>
        </w:rPr>
        <w:t>3</w:t>
      </w:r>
      <w:r>
        <w:rPr>
          <w:rFonts w:hint="eastAsia"/>
          <w:b/>
          <w:bCs/>
          <w:sz w:val="42"/>
          <w:szCs w:val="44"/>
        </w:rPr>
        <w:t>年高校毕业生招聘公告</w:t>
      </w:r>
    </w:p>
    <w:p>
      <w:pPr>
        <w:rPr>
          <w:rFonts w:ascii="微软雅黑" w:hAnsi="微软雅黑" w:eastAsia="微软雅黑" w:cs="微软雅黑"/>
          <w:b/>
          <w:bCs/>
          <w:sz w:val="32"/>
          <w:szCs w:val="32"/>
        </w:rPr>
      </w:pPr>
    </w:p>
    <w:p>
      <w:pPr>
        <w:rPr>
          <w:b/>
          <w:bCs/>
          <w:sz w:val="32"/>
          <w:szCs w:val="32"/>
        </w:rPr>
      </w:pPr>
      <w:r>
        <w:rPr>
          <w:rFonts w:hint="eastAsia" w:ascii="微软雅黑" w:hAnsi="微软雅黑" w:eastAsia="微软雅黑" w:cs="微软雅黑"/>
          <w:b/>
          <w:bCs/>
          <w:sz w:val="32"/>
          <w:szCs w:val="32"/>
        </w:rPr>
        <w:t>◆</w:t>
      </w:r>
      <w:r>
        <w:rPr>
          <w:rFonts w:hint="eastAsia"/>
          <w:b/>
          <w:bCs/>
          <w:sz w:val="32"/>
          <w:szCs w:val="32"/>
        </w:rPr>
        <w:t>公司简介</w:t>
      </w:r>
    </w:p>
    <w:p>
      <w:r>
        <w:rPr>
          <w:rFonts w:hint="eastAsia"/>
        </w:rPr>
        <w:t xml:space="preserve">    </w:t>
      </w:r>
      <w:r>
        <w:rPr>
          <w:rFonts w:hint="eastAsia"/>
          <w:lang w:val="en-GB"/>
        </w:rPr>
        <w:t>长城钻探工程公司（英文缩写GWDC），是中国石油天然气集团公司的直属专业化石油工程技术服务公司。公司定位于建设世界一流石油工程技术总承包商，确立了打造石油工程技术典范企业的发展目标，为企业发展提供了行稳致远的战略思路。主营业务包括工程技术服务和油气风险作业，业务领域涵盖钻井、压裂、录井、固井、井下作业等石油工程技术产业链，并向油气田前期地质研究、勘探开发方案设计、天然气开发、地热开发、油田生产管理等领域延伸，具备石油工程技术一体化总承包服务能力。国内业务涉及20个省市自治区，主要服务于辽河油田、长庆油田、西南油气田等集团公司重点增储上产区域；海外业务遍及非洲、中亚、中东、美洲等区域的27个国家，累计服务于全球130多个客户。</w:t>
      </w:r>
      <w:r>
        <w:rPr>
          <w:rFonts w:hint="eastAsia"/>
        </w:rPr>
        <w:t xml:space="preserve">  </w:t>
      </w:r>
    </w:p>
    <w:p>
      <w:r>
        <w:rPr>
          <w:rFonts w:hint="eastAsia"/>
        </w:rPr>
        <w:t xml:space="preserve">    长城钻探公司集成了完整的石油工程技术装备能力，先后引进和研发了全液压钻机、气体钻井设备、定向井钻井设备、LWD 、连续油管设备、大型压裂车组、先进固井设备等高端设备，提高了各业务板块装备技术水平，适应全球范围内各种复杂条件下进行油气勘探开发的需要。</w:t>
      </w:r>
    </w:p>
    <w:p>
      <w:r>
        <w:rPr>
          <w:rFonts w:hint="eastAsia"/>
        </w:rPr>
        <w:t xml:space="preserve">    长城钻探公司通过了国家级高新技术企业认证、挪威船级社环境管理体系认证（ISO 14001：2004标准）、职业健康安全管理体系认证（OHSAS18001:2007标准 ）、质量管理体系认证（ISO9001：2008/GB/T 19001-2008标准）、能源管理体系认证（ISO 50001），拥有外经贸权和对外经济技术经营权，是国际钻井承包商协会会员，具有国际、国内工程技术服务总承包能力。</w:t>
      </w:r>
    </w:p>
    <w:p>
      <w:pPr>
        <w:ind w:firstLine="420"/>
      </w:pPr>
    </w:p>
    <w:p>
      <w:pPr>
        <w:rPr>
          <w:b/>
          <w:bCs/>
          <w:sz w:val="32"/>
          <w:szCs w:val="32"/>
        </w:rPr>
      </w:pPr>
      <w:r>
        <w:rPr>
          <w:rFonts w:hint="eastAsia" w:ascii="微软雅黑" w:hAnsi="微软雅黑" w:eastAsia="微软雅黑" w:cs="微软雅黑"/>
          <w:b/>
          <w:bCs/>
          <w:sz w:val="32"/>
          <w:szCs w:val="32"/>
        </w:rPr>
        <w:t>◆</w:t>
      </w:r>
      <w:r>
        <w:rPr>
          <w:rFonts w:hint="eastAsia"/>
          <w:b/>
          <w:bCs/>
          <w:sz w:val="32"/>
          <w:szCs w:val="32"/>
        </w:rPr>
        <w:t>招聘信息</w:t>
      </w:r>
    </w:p>
    <w:tbl>
      <w:tblPr>
        <w:tblStyle w:val="4"/>
        <w:tblW w:w="10496" w:type="dxa"/>
        <w:tblInd w:w="0" w:type="dxa"/>
        <w:tblLayout w:type="fixed"/>
        <w:tblCellMar>
          <w:top w:w="0" w:type="dxa"/>
          <w:left w:w="0" w:type="dxa"/>
          <w:bottom w:w="0" w:type="dxa"/>
          <w:right w:w="0" w:type="dxa"/>
        </w:tblCellMar>
      </w:tblPr>
      <w:tblGrid>
        <w:gridCol w:w="1035"/>
        <w:gridCol w:w="7344"/>
        <w:gridCol w:w="2117"/>
      </w:tblGrid>
      <w:tr>
        <w:tblPrEx>
          <w:tblCellMar>
            <w:top w:w="0" w:type="dxa"/>
            <w:left w:w="0" w:type="dxa"/>
            <w:bottom w:w="0" w:type="dxa"/>
            <w:right w:w="0" w:type="dxa"/>
          </w:tblCellMar>
        </w:tblPrEx>
        <w:trPr>
          <w:trHeight w:val="6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BDD7EE"/>
            <w:tcMar>
              <w:top w:w="15" w:type="dxa"/>
              <w:left w:w="15" w:type="dxa"/>
              <w:right w:w="15" w:type="dxa"/>
            </w:tcMar>
            <w:vAlign w:val="center"/>
          </w:tcPr>
          <w:p>
            <w:pPr>
              <w:widowControl/>
              <w:jc w:val="center"/>
              <w:textAlignment w:val="center"/>
              <w:rPr>
                <w:rFonts w:ascii="等线" w:hAnsi="等线" w:eastAsia="等线" w:cs="等线"/>
                <w:b/>
                <w:color w:val="000000"/>
                <w:sz w:val="20"/>
                <w:szCs w:val="20"/>
              </w:rPr>
            </w:pPr>
            <w:r>
              <w:rPr>
                <w:rFonts w:hint="eastAsia" w:ascii="等线" w:hAnsi="等线" w:eastAsia="等线" w:cs="等线"/>
                <w:b/>
                <w:color w:val="000000"/>
                <w:kern w:val="0"/>
                <w:sz w:val="20"/>
                <w:szCs w:val="20"/>
              </w:rPr>
              <w:t>序号</w:t>
            </w:r>
          </w:p>
        </w:tc>
        <w:tc>
          <w:tcPr>
            <w:tcW w:w="7344" w:type="dxa"/>
            <w:tcBorders>
              <w:top w:val="single" w:color="000000" w:sz="4" w:space="0"/>
              <w:left w:val="single" w:color="000000" w:sz="4" w:space="0"/>
              <w:bottom w:val="single" w:color="000000" w:sz="4" w:space="0"/>
              <w:right w:val="single" w:color="000000" w:sz="4" w:space="0"/>
            </w:tcBorders>
            <w:shd w:val="clear" w:color="auto" w:fill="BDD7EE"/>
            <w:tcMar>
              <w:top w:w="15" w:type="dxa"/>
              <w:left w:w="15" w:type="dxa"/>
              <w:right w:w="15" w:type="dxa"/>
            </w:tcMar>
            <w:vAlign w:val="center"/>
          </w:tcPr>
          <w:p>
            <w:pPr>
              <w:widowControl/>
              <w:jc w:val="center"/>
              <w:textAlignment w:val="center"/>
            </w:pPr>
            <w:r>
              <w:rPr>
                <w:rFonts w:hint="eastAsia" w:ascii="等线" w:hAnsi="等线" w:eastAsia="等线" w:cs="等线"/>
                <w:b/>
                <w:color w:val="000000"/>
                <w:kern w:val="0"/>
                <w:sz w:val="20"/>
                <w:szCs w:val="20"/>
              </w:rPr>
              <w:t>招聘专业</w:t>
            </w:r>
          </w:p>
        </w:tc>
        <w:tc>
          <w:tcPr>
            <w:tcW w:w="2117" w:type="dxa"/>
            <w:tcBorders>
              <w:top w:val="single" w:color="000000" w:sz="4" w:space="0"/>
              <w:left w:val="single" w:color="000000" w:sz="4" w:space="0"/>
              <w:bottom w:val="single" w:color="000000" w:sz="4" w:space="0"/>
              <w:right w:val="single" w:color="000000" w:sz="4" w:space="0"/>
            </w:tcBorders>
            <w:shd w:val="clear" w:color="auto" w:fill="BDD7EE"/>
            <w:tcMar>
              <w:top w:w="15" w:type="dxa"/>
              <w:left w:w="15" w:type="dxa"/>
              <w:right w:w="15" w:type="dxa"/>
            </w:tcMar>
            <w:vAlign w:val="center"/>
          </w:tcPr>
          <w:p>
            <w:pPr>
              <w:widowControl/>
              <w:jc w:val="center"/>
              <w:textAlignment w:val="center"/>
              <w:rPr>
                <w:rFonts w:ascii="等线" w:hAnsi="等线" w:eastAsia="等线" w:cs="等线"/>
                <w:b/>
                <w:color w:val="000000"/>
                <w:sz w:val="20"/>
                <w:szCs w:val="20"/>
              </w:rPr>
            </w:pPr>
            <w:r>
              <w:rPr>
                <w:rFonts w:hint="eastAsia" w:ascii="等线" w:hAnsi="等线" w:eastAsia="等线" w:cs="等线"/>
                <w:b/>
                <w:color w:val="000000"/>
                <w:kern w:val="0"/>
                <w:sz w:val="20"/>
                <w:szCs w:val="20"/>
              </w:rPr>
              <w:t>学历要求</w:t>
            </w:r>
          </w:p>
        </w:tc>
      </w:tr>
      <w:tr>
        <w:tblPrEx>
          <w:tblCellMar>
            <w:top w:w="0" w:type="dxa"/>
            <w:left w:w="0" w:type="dxa"/>
            <w:bottom w:w="0" w:type="dxa"/>
            <w:right w:w="0" w:type="dxa"/>
          </w:tblCellMar>
        </w:tblPrEx>
        <w:trPr>
          <w:trHeight w:val="653"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1</w:t>
            </w:r>
          </w:p>
        </w:tc>
        <w:tc>
          <w:tcPr>
            <w:tcW w:w="7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石油工程、海洋油气工程、油气井工程、油气田开发工程、石油与天然气工程、船舶与海洋工程</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大学本科及以上</w:t>
            </w:r>
          </w:p>
        </w:tc>
      </w:tr>
      <w:tr>
        <w:tblPrEx>
          <w:tblCellMar>
            <w:top w:w="0" w:type="dxa"/>
            <w:left w:w="0" w:type="dxa"/>
            <w:bottom w:w="0" w:type="dxa"/>
            <w:right w:w="0" w:type="dxa"/>
          </w:tblCellMar>
        </w:tblPrEx>
        <w:trPr>
          <w:trHeight w:val="801"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2</w:t>
            </w:r>
          </w:p>
        </w:tc>
        <w:tc>
          <w:tcPr>
            <w:tcW w:w="7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资源勘查工程、勘查技术与工程、地质学、地球化学、地球物理学、地球探测与信息技术、地质工程、地质资源与地质工程、矿产普查与勘探、构造地质学</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大学本科及以上</w:t>
            </w:r>
          </w:p>
        </w:tc>
      </w:tr>
      <w:tr>
        <w:tblPrEx>
          <w:tblCellMar>
            <w:top w:w="0" w:type="dxa"/>
            <w:left w:w="0" w:type="dxa"/>
            <w:bottom w:w="0" w:type="dxa"/>
            <w:right w:w="0" w:type="dxa"/>
          </w:tblCellMar>
        </w:tblPrEx>
        <w:trPr>
          <w:trHeight w:val="541"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3</w:t>
            </w:r>
          </w:p>
        </w:tc>
        <w:tc>
          <w:tcPr>
            <w:tcW w:w="7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应用化学、化学工程与工艺、化学、精细化工、无机化学、有机化学、分析化学、高分子化学与物理、化学工程、化学工艺、应用化工技术</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大学本科及以上</w:t>
            </w:r>
          </w:p>
        </w:tc>
      </w:tr>
      <w:tr>
        <w:tblPrEx>
          <w:tblCellMar>
            <w:top w:w="0" w:type="dxa"/>
            <w:left w:w="0" w:type="dxa"/>
            <w:bottom w:w="0" w:type="dxa"/>
            <w:right w:w="0" w:type="dxa"/>
          </w:tblCellMar>
        </w:tblPrEx>
        <w:trPr>
          <w:trHeight w:val="551"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4</w:t>
            </w:r>
          </w:p>
        </w:tc>
        <w:tc>
          <w:tcPr>
            <w:tcW w:w="7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机械设计制造及其自动化、过程装备与控制工程、机械电子工程、机械工程、机械设计及理论</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大学本科及以上</w:t>
            </w:r>
          </w:p>
        </w:tc>
      </w:tr>
      <w:tr>
        <w:tblPrEx>
          <w:tblCellMar>
            <w:top w:w="0" w:type="dxa"/>
            <w:left w:w="0" w:type="dxa"/>
            <w:bottom w:w="0" w:type="dxa"/>
            <w:right w:w="0" w:type="dxa"/>
          </w:tblCellMar>
        </w:tblPrEx>
        <w:trPr>
          <w:trHeight w:val="69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5</w:t>
            </w:r>
          </w:p>
        </w:tc>
        <w:tc>
          <w:tcPr>
            <w:tcW w:w="7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电气工程及其自动化、电工理论与新技术、自动化、控制工程</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大学本科及以上</w:t>
            </w:r>
          </w:p>
        </w:tc>
      </w:tr>
      <w:tr>
        <w:tblPrEx>
          <w:tblCellMar>
            <w:top w:w="0" w:type="dxa"/>
            <w:left w:w="0" w:type="dxa"/>
            <w:bottom w:w="0" w:type="dxa"/>
            <w:right w:w="0" w:type="dxa"/>
          </w:tblCellMar>
        </w:tblPrEx>
        <w:trPr>
          <w:trHeight w:val="53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6</w:t>
            </w:r>
          </w:p>
        </w:tc>
        <w:tc>
          <w:tcPr>
            <w:tcW w:w="7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软件工程、网络工程、电子商务、计算机科学与技术、计算机应用技术、计算机软件与理论、大数据管理与应用、信息与计算科学、智能科学与技术</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大学本科及以上</w:t>
            </w:r>
          </w:p>
        </w:tc>
      </w:tr>
      <w:tr>
        <w:tblPrEx>
          <w:tblCellMar>
            <w:top w:w="0" w:type="dxa"/>
            <w:left w:w="0" w:type="dxa"/>
            <w:bottom w:w="0" w:type="dxa"/>
            <w:right w:w="0" w:type="dxa"/>
          </w:tblCellMar>
        </w:tblPrEx>
        <w:trPr>
          <w:trHeight w:val="688"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7</w:t>
            </w:r>
          </w:p>
        </w:tc>
        <w:tc>
          <w:tcPr>
            <w:tcW w:w="7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会计学、财务管理</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大学本科及以上</w:t>
            </w:r>
          </w:p>
        </w:tc>
      </w:tr>
      <w:tr>
        <w:tblPrEx>
          <w:tblCellMar>
            <w:top w:w="0" w:type="dxa"/>
            <w:left w:w="0" w:type="dxa"/>
            <w:bottom w:w="0" w:type="dxa"/>
            <w:right w:w="0" w:type="dxa"/>
          </w:tblCellMar>
        </w:tblPrEx>
        <w:trPr>
          <w:trHeight w:val="539"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8</w:t>
            </w:r>
          </w:p>
        </w:tc>
        <w:tc>
          <w:tcPr>
            <w:tcW w:w="7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市场营销、汉语言文学、新闻学</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大学本科及以上</w:t>
            </w:r>
          </w:p>
        </w:tc>
      </w:tr>
      <w:tr>
        <w:tblPrEx>
          <w:tblCellMar>
            <w:top w:w="0" w:type="dxa"/>
            <w:left w:w="0" w:type="dxa"/>
            <w:bottom w:w="0" w:type="dxa"/>
            <w:right w:w="0" w:type="dxa"/>
          </w:tblCellMar>
        </w:tblPrEx>
        <w:trPr>
          <w:trHeight w:val="533"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9</w:t>
            </w:r>
          </w:p>
        </w:tc>
        <w:tc>
          <w:tcPr>
            <w:tcW w:w="7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等线" w:hAnsi="等线" w:eastAsia="等线" w:cs="等线"/>
                <w:color w:val="000000"/>
                <w:kern w:val="0"/>
                <w:sz w:val="20"/>
                <w:szCs w:val="20"/>
              </w:rPr>
            </w:pPr>
            <w:r>
              <w:rPr>
                <w:rFonts w:hint="eastAsia" w:ascii="等线" w:hAnsi="等线" w:eastAsia="等线" w:cs="等线"/>
                <w:color w:val="000000"/>
                <w:kern w:val="0"/>
                <w:sz w:val="20"/>
                <w:szCs w:val="20"/>
              </w:rPr>
              <w:t>国际商务、波斯语</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大学本科及以上</w:t>
            </w:r>
          </w:p>
        </w:tc>
      </w:tr>
      <w:tr>
        <w:tblPrEx>
          <w:tblCellMar>
            <w:top w:w="0" w:type="dxa"/>
            <w:left w:w="0" w:type="dxa"/>
            <w:bottom w:w="0" w:type="dxa"/>
            <w:right w:w="0" w:type="dxa"/>
          </w:tblCellMar>
        </w:tblPrEx>
        <w:trPr>
          <w:trHeight w:val="55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10</w:t>
            </w:r>
          </w:p>
        </w:tc>
        <w:tc>
          <w:tcPr>
            <w:tcW w:w="7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法律、法学</w:t>
            </w:r>
          </w:p>
        </w:tc>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kern w:val="0"/>
                <w:sz w:val="20"/>
                <w:szCs w:val="20"/>
              </w:rPr>
            </w:pPr>
            <w:r>
              <w:rPr>
                <w:rFonts w:hint="eastAsia" w:ascii="等线" w:hAnsi="等线" w:eastAsia="等线" w:cs="等线"/>
                <w:color w:val="000000"/>
                <w:kern w:val="0"/>
                <w:sz w:val="20"/>
                <w:szCs w:val="20"/>
              </w:rPr>
              <w:t>大学本科及以上</w:t>
            </w:r>
          </w:p>
        </w:tc>
      </w:tr>
    </w:tbl>
    <w:p>
      <w:pPr>
        <w:rPr>
          <w:rFonts w:hint="eastAsia" w:ascii="微软雅黑" w:hAnsi="微软雅黑" w:eastAsia="微软雅黑" w:cs="微软雅黑"/>
          <w:b/>
          <w:bCs/>
          <w:sz w:val="32"/>
          <w:szCs w:val="32"/>
        </w:rPr>
      </w:pPr>
    </w:p>
    <w:p>
      <w:pPr>
        <w:rPr>
          <w:b/>
          <w:bCs/>
          <w:sz w:val="32"/>
          <w:szCs w:val="32"/>
        </w:rPr>
      </w:pPr>
      <w:r>
        <w:rPr>
          <w:rFonts w:hint="eastAsia" w:ascii="微软雅黑" w:hAnsi="微软雅黑" w:eastAsia="微软雅黑" w:cs="微软雅黑"/>
          <w:b/>
          <w:bCs/>
          <w:sz w:val="32"/>
          <w:szCs w:val="32"/>
        </w:rPr>
        <w:t>◆</w:t>
      </w:r>
      <w:r>
        <w:rPr>
          <w:rFonts w:hint="eastAsia"/>
          <w:b/>
          <w:bCs/>
          <w:sz w:val="32"/>
          <w:szCs w:val="32"/>
        </w:rPr>
        <w:t>资格要求</w:t>
      </w:r>
    </w:p>
    <w:p>
      <w:pPr>
        <w:rPr>
          <w:rFonts w:hint="eastAsia"/>
        </w:rPr>
      </w:pPr>
      <w:r>
        <w:rPr>
          <w:rFonts w:hint="eastAsia"/>
          <w:lang w:val="en-US" w:eastAsia="zh-CN"/>
        </w:rPr>
        <w:t>1.</w:t>
      </w:r>
      <w:r>
        <w:rPr>
          <w:rFonts w:hint="eastAsia"/>
        </w:rPr>
        <w:t>202</w:t>
      </w:r>
      <w:r>
        <w:rPr>
          <w:rFonts w:hint="eastAsia"/>
          <w:lang w:val="en-US" w:eastAsia="zh-CN"/>
        </w:rPr>
        <w:t>3</w:t>
      </w:r>
      <w:r>
        <w:rPr>
          <w:rFonts w:hint="eastAsia"/>
        </w:rPr>
        <w:t>届</w:t>
      </w:r>
      <w:r>
        <w:rPr>
          <w:rFonts w:hint="eastAsia"/>
          <w:lang w:val="en-GB"/>
        </w:rPr>
        <w:t>及202</w:t>
      </w:r>
      <w:r>
        <w:rPr>
          <w:rFonts w:hint="eastAsia"/>
          <w:lang w:val="en-US" w:eastAsia="zh-CN"/>
        </w:rPr>
        <w:t>2</w:t>
      </w:r>
      <w:r>
        <w:rPr>
          <w:rFonts w:hint="eastAsia"/>
          <w:lang w:val="en-GB"/>
        </w:rPr>
        <w:t>届未落实工作单位且档案、组织关系保留在原毕业院校的</w:t>
      </w:r>
      <w:r>
        <w:rPr>
          <w:rFonts w:hint="eastAsia"/>
        </w:rPr>
        <w:t>本科及以上学历毕业生</w:t>
      </w:r>
      <w:r>
        <w:rPr>
          <w:rFonts w:hint="eastAsia"/>
          <w:lang w:val="en-GB"/>
        </w:rPr>
        <w:t>，</w:t>
      </w:r>
      <w:r>
        <w:rPr>
          <w:rFonts w:hint="eastAsia"/>
        </w:rPr>
        <w:t>所学专业在公司招聘专业范围内。</w:t>
      </w:r>
      <w:r>
        <w:rPr>
          <w:rFonts w:hint="eastAsia"/>
          <w:lang w:val="en-GB"/>
        </w:rPr>
        <w:t>石油主体专业优先在具有专业办学优势的特色院校招聘。</w:t>
      </w:r>
    </w:p>
    <w:p>
      <w:pPr>
        <w:rPr>
          <w:rFonts w:hint="eastAsia"/>
          <w:lang w:val="en-GB" w:eastAsia="zh-CN"/>
        </w:rPr>
      </w:pPr>
      <w:r>
        <w:rPr>
          <w:rFonts w:hint="eastAsia"/>
          <w:lang w:val="en-US" w:eastAsia="zh-CN"/>
        </w:rPr>
        <w:t>2.</w:t>
      </w:r>
      <w:r>
        <w:rPr>
          <w:rFonts w:hint="eastAsia"/>
          <w:lang w:val="en-GB"/>
        </w:rPr>
        <w:t>具有较高的外语水平，研究生须通过国家英语六级水平考试（425分及以上）。本科毕业生须通过国家英语四级水平考试（425分及以上）</w:t>
      </w:r>
      <w:r>
        <w:rPr>
          <w:rFonts w:hint="eastAsia"/>
          <w:lang w:val="en-GB" w:eastAsia="zh-CN"/>
        </w:rPr>
        <w:t>。</w:t>
      </w:r>
      <w:r>
        <w:rPr>
          <w:rFonts w:hint="eastAsia"/>
          <w:lang w:val="en-GB"/>
        </w:rPr>
        <w:t>在同等条件下，通过国家英语六级水平考试的优先录用。第一外语为英语以外语种的，其外语水平应分别达到相应标准</w:t>
      </w:r>
      <w:r>
        <w:rPr>
          <w:rFonts w:hint="eastAsia"/>
          <w:lang w:val="en-GB" w:eastAsia="zh-CN"/>
        </w:rPr>
        <w:t>。未具备上述要求的，也可提供个人两年内取得的官方外语考试成绩证明，英语成绩新托福不低于70分、雅思不低于6分、领思不低于160分、托业不低于785分，小语种需提供相应证明。</w:t>
      </w:r>
    </w:p>
    <w:p>
      <w:pPr>
        <w:rPr>
          <w:rFonts w:hint="eastAsia"/>
          <w:lang w:val="en-GB" w:eastAsia="zh-CN"/>
        </w:rPr>
      </w:pPr>
      <w:r>
        <w:rPr>
          <w:rFonts w:hint="eastAsia"/>
          <w:lang w:val="en-US" w:eastAsia="zh-CN"/>
        </w:rPr>
        <w:t>3.</w:t>
      </w:r>
      <w:r>
        <w:rPr>
          <w:rFonts w:hint="eastAsia"/>
          <w:lang w:val="en-GB" w:eastAsia="zh-CN"/>
        </w:rPr>
        <w:t>原则上本科毕业生不超过26岁、硕士研究生不超过30岁、博士研究生不超过35岁。</w:t>
      </w:r>
    </w:p>
    <w:p>
      <w:pPr>
        <w:rPr>
          <w:rFonts w:hint="eastAsia"/>
          <w:lang w:val="en-GB"/>
        </w:rPr>
      </w:pPr>
      <w:r>
        <w:rPr>
          <w:rFonts w:hint="eastAsia"/>
          <w:lang w:val="en-US" w:eastAsia="zh-CN"/>
        </w:rPr>
        <w:t>4.</w:t>
      </w:r>
      <w:r>
        <w:rPr>
          <w:rFonts w:hint="eastAsia"/>
        </w:rPr>
        <w:t>学习成绩优良，毕业时能够取得相应的毕业证、学位证。</w:t>
      </w:r>
    </w:p>
    <w:p>
      <w:pPr>
        <w:rPr>
          <w:rFonts w:hint="eastAsia"/>
          <w:lang w:val="en-GB"/>
        </w:rPr>
      </w:pPr>
      <w:r>
        <w:rPr>
          <w:rFonts w:hint="eastAsia"/>
          <w:lang w:val="en-US" w:eastAsia="zh-CN"/>
        </w:rPr>
        <w:t>5.</w:t>
      </w:r>
      <w:r>
        <w:rPr>
          <w:rFonts w:hint="eastAsia"/>
          <w:lang w:val="en-GB"/>
        </w:rPr>
        <w:t>具有较强的沟通能力、学习能力，品行端正、遵纪守法；具有较强的责任意识、团队意识。</w:t>
      </w:r>
    </w:p>
    <w:p>
      <w:pPr>
        <w:rPr>
          <w:rFonts w:hint="eastAsia"/>
          <w:lang w:val="en-GB"/>
        </w:rPr>
      </w:pPr>
      <w:r>
        <w:rPr>
          <w:rFonts w:hint="eastAsia"/>
          <w:lang w:val="en-US" w:eastAsia="zh-CN"/>
        </w:rPr>
        <w:t>6.</w:t>
      </w:r>
      <w:r>
        <w:rPr>
          <w:rFonts w:hint="eastAsia"/>
          <w:lang w:val="en-GB"/>
        </w:rPr>
        <w:t>认同石油企业文化，忠诚企业，身心健康，能够适应国内外一线艰苦岗位，服从企业分配。</w:t>
      </w:r>
    </w:p>
    <w:p>
      <w:pPr>
        <w:rPr>
          <w:rFonts w:hint="eastAsia"/>
          <w:lang w:val="en-GB"/>
        </w:rPr>
      </w:pPr>
      <w:r>
        <w:rPr>
          <w:rFonts w:hint="eastAsia"/>
          <w:lang w:val="en-US" w:eastAsia="zh-CN"/>
        </w:rPr>
        <w:t>7.</w:t>
      </w:r>
      <w:r>
        <w:rPr>
          <w:rFonts w:hint="eastAsia"/>
        </w:rPr>
        <w:t>保证所提供资料真实，对提供虚假信息的应聘毕业生，取消录用资格。</w:t>
      </w:r>
    </w:p>
    <w:p>
      <w:pPr>
        <w:rPr>
          <w:rFonts w:hint="eastAsia"/>
          <w:lang w:val="en-GB"/>
        </w:rPr>
      </w:pPr>
      <w:r>
        <w:rPr>
          <w:rFonts w:hint="eastAsia"/>
          <w:lang w:val="en-GB"/>
        </w:rPr>
        <w:t>留学生还应满足以下条件：</w:t>
      </w:r>
    </w:p>
    <w:p>
      <w:pPr>
        <w:rPr>
          <w:rFonts w:hint="eastAsia"/>
          <w:lang w:val="en-GB"/>
        </w:rPr>
      </w:pPr>
      <w:r>
        <w:rPr>
          <w:rFonts w:hint="eastAsia"/>
          <w:lang w:val="en-US" w:eastAsia="zh-CN"/>
        </w:rPr>
        <w:t>1.</w:t>
      </w:r>
      <w:r>
        <w:rPr>
          <w:rFonts w:hint="eastAsia"/>
          <w:lang w:val="en-GB"/>
        </w:rPr>
        <w:t>符合教育部留学服务中心留学回国人员办理就业报到和落户手续的相关规定</w:t>
      </w:r>
      <w:r>
        <w:rPr>
          <w:rFonts w:hint="eastAsia"/>
          <w:lang w:val="en-GB" w:eastAsia="zh-CN"/>
        </w:rPr>
        <w:t>。</w:t>
      </w:r>
      <w:r>
        <w:rPr>
          <w:rFonts w:hint="eastAsia"/>
          <w:lang w:val="en-GB"/>
        </w:rPr>
        <w:t xml:space="preserve"> </w:t>
      </w:r>
    </w:p>
    <w:p>
      <w:pPr>
        <w:rPr>
          <w:rFonts w:hint="eastAsia"/>
          <w:lang w:eastAsia="zh-CN"/>
        </w:rPr>
      </w:pPr>
      <w:r>
        <w:rPr>
          <w:rFonts w:hint="eastAsia"/>
          <w:lang w:val="en-US" w:eastAsia="zh-CN"/>
        </w:rPr>
        <w:t>2.</w:t>
      </w:r>
      <w:r>
        <w:rPr>
          <w:rFonts w:hint="eastAsia"/>
          <w:lang w:val="en-GB"/>
        </w:rPr>
        <w:t>获得硕士</w:t>
      </w:r>
      <w:r>
        <w:rPr>
          <w:rFonts w:hint="eastAsia"/>
          <w:lang w:eastAsia="zh-CN"/>
        </w:rPr>
        <w:t>及</w:t>
      </w:r>
      <w:r>
        <w:rPr>
          <w:rFonts w:hint="eastAsia"/>
        </w:rPr>
        <w:t>以上学位</w:t>
      </w:r>
      <w:r>
        <w:rPr>
          <w:rFonts w:hint="eastAsia"/>
          <w:lang w:eastAsia="zh-CN"/>
        </w:rPr>
        <w:t>。</w:t>
      </w:r>
    </w:p>
    <w:p>
      <w:pPr>
        <w:rPr>
          <w:rFonts w:hint="eastAsia"/>
          <w:lang w:val="en-GB" w:eastAsia="zh-CN"/>
        </w:rPr>
      </w:pPr>
      <w:r>
        <w:rPr>
          <w:rFonts w:hint="eastAsia"/>
          <w:lang w:val="en-US" w:eastAsia="zh-CN"/>
        </w:rPr>
        <w:t>3.</w:t>
      </w:r>
      <w:r>
        <w:rPr>
          <w:rFonts w:hint="eastAsia"/>
        </w:rPr>
        <w:t>在入职前，须</w:t>
      </w:r>
      <w:r>
        <w:rPr>
          <w:rFonts w:hint="eastAsia"/>
          <w:lang w:eastAsia="zh-CN"/>
        </w:rPr>
        <w:t>通过</w:t>
      </w:r>
      <w:r>
        <w:rPr>
          <w:rFonts w:hint="eastAsia"/>
        </w:rPr>
        <w:t>集团公司统一组织的外语水平考试，</w:t>
      </w:r>
      <w:r>
        <w:rPr>
          <w:rFonts w:hint="eastAsia"/>
          <w:lang w:val="en-GB" w:eastAsia="zh-CN"/>
        </w:rPr>
        <w:t>也可提供个人两年内取得的官方外语考试成绩证明。</w:t>
      </w:r>
    </w:p>
    <w:p/>
    <w:p>
      <w:pPr>
        <w:rPr>
          <w:b/>
          <w:bCs/>
          <w:sz w:val="32"/>
          <w:szCs w:val="32"/>
        </w:rPr>
      </w:pPr>
      <w:r>
        <w:rPr>
          <w:rFonts w:hint="eastAsia" w:ascii="微软雅黑" w:hAnsi="微软雅黑" w:eastAsia="微软雅黑" w:cs="微软雅黑"/>
          <w:b/>
          <w:bCs/>
          <w:sz w:val="32"/>
          <w:szCs w:val="32"/>
        </w:rPr>
        <w:t>◆</w:t>
      </w:r>
      <w:r>
        <w:rPr>
          <w:rFonts w:hint="eastAsia"/>
          <w:b/>
          <w:bCs/>
          <w:sz w:val="32"/>
          <w:szCs w:val="32"/>
        </w:rPr>
        <w:t>薪酬福利</w:t>
      </w:r>
    </w:p>
    <w:p>
      <w:r>
        <w:rPr>
          <w:rFonts w:hint="eastAsia"/>
        </w:rPr>
        <w:t>1. 入职后依法签订劳动合同；</w:t>
      </w:r>
    </w:p>
    <w:p>
      <w:r>
        <w:rPr>
          <w:rFonts w:hint="eastAsia"/>
        </w:rPr>
        <w:t>2. 执行中国石油统一工资制度；</w:t>
      </w:r>
    </w:p>
    <w:p>
      <w:r>
        <w:rPr>
          <w:rFonts w:hint="eastAsia"/>
        </w:rPr>
        <w:t>3. 享受五险二金（基本养老保险、基本医疗保险、失业保险、工伤保险、生育保险、住房公积金、企业年金）及其他国家规定的法定福利，同时还为员工提供例行健康检查；</w:t>
      </w:r>
    </w:p>
    <w:p>
      <w:pPr>
        <w:rPr>
          <w:rFonts w:hint="eastAsia" w:eastAsiaTheme="minorEastAsia"/>
          <w:lang w:eastAsia="zh-CN"/>
        </w:rPr>
      </w:pPr>
      <w:r>
        <w:rPr>
          <w:rFonts w:hint="eastAsia"/>
        </w:rPr>
        <w:t>4. 执行国家和中国石油集团统一的休假政策，员工可享受带薪年休假以及各种法定假日</w:t>
      </w:r>
      <w:r>
        <w:rPr>
          <w:rFonts w:hint="eastAsia"/>
          <w:lang w:eastAsia="zh-CN"/>
        </w:rPr>
        <w:t>；</w:t>
      </w:r>
    </w:p>
    <w:p>
      <w:pPr>
        <w:rPr>
          <w:rFonts w:hint="default" w:eastAsiaTheme="minorEastAsia"/>
          <w:lang w:val="en-US" w:eastAsia="zh-CN"/>
        </w:rPr>
      </w:pPr>
      <w:r>
        <w:rPr>
          <w:rFonts w:hint="eastAsia"/>
          <w:lang w:val="en-US" w:eastAsia="zh-CN"/>
        </w:rPr>
        <w:t>5.为毕业生提供安家费。</w:t>
      </w:r>
    </w:p>
    <w:p/>
    <w:p>
      <w:pPr>
        <w:rPr>
          <w:b/>
          <w:bCs/>
          <w:sz w:val="32"/>
          <w:szCs w:val="32"/>
        </w:rPr>
      </w:pPr>
      <w:r>
        <w:rPr>
          <w:rFonts w:hint="eastAsia" w:ascii="微软雅黑" w:hAnsi="微软雅黑" w:eastAsia="微软雅黑" w:cs="微软雅黑"/>
          <w:b/>
          <w:bCs/>
          <w:sz w:val="32"/>
          <w:szCs w:val="32"/>
        </w:rPr>
        <w:t>◆</w:t>
      </w:r>
      <w:r>
        <w:rPr>
          <w:rFonts w:hint="eastAsia"/>
          <w:b/>
          <w:bCs/>
          <w:sz w:val="32"/>
          <w:szCs w:val="32"/>
        </w:rPr>
        <w:t>招聘流程</w:t>
      </w:r>
    </w:p>
    <w:p>
      <w:pPr>
        <w:rPr>
          <w:rFonts w:hint="eastAsia"/>
          <w:lang w:val="en-GB"/>
        </w:rPr>
      </w:pPr>
      <w:r>
        <w:rPr>
          <w:rFonts w:hint="eastAsia"/>
          <w:lang w:val="en-US" w:eastAsia="zh-CN"/>
        </w:rPr>
        <w:t>1.</w:t>
      </w:r>
      <w:r>
        <w:rPr>
          <w:rFonts w:hint="eastAsia"/>
          <w:lang w:val="en-GB"/>
        </w:rPr>
        <w:t>招聘平台报名</w:t>
      </w:r>
      <w:r>
        <w:rPr>
          <w:rFonts w:hint="eastAsia"/>
          <w:lang w:val="en-GB" w:eastAsia="zh-CN"/>
        </w:rPr>
        <w:t>。</w:t>
      </w:r>
      <w:r>
        <w:rPr>
          <w:rFonts w:hint="eastAsia"/>
          <w:lang w:val="en-GB"/>
        </w:rPr>
        <w:t>报名时间为</w:t>
      </w:r>
      <w:r>
        <w:rPr>
          <w:rFonts w:hint="eastAsia"/>
          <w:lang w:val="en-GB" w:eastAsia="zh-CN"/>
        </w:rPr>
        <w:t>9月1日至10月15日</w:t>
      </w:r>
      <w:r>
        <w:rPr>
          <w:rFonts w:hint="eastAsia"/>
          <w:lang w:val="en-GB"/>
        </w:rPr>
        <w:t>。毕业生通过招聘平台投递简历，每人可报系统内2家单位。</w:t>
      </w:r>
    </w:p>
    <w:p>
      <w:pPr>
        <w:rPr>
          <w:rFonts w:hint="eastAsia"/>
          <w:lang w:val="en-GB"/>
        </w:rPr>
      </w:pPr>
      <w:r>
        <w:rPr>
          <w:rFonts w:hint="eastAsia"/>
          <w:lang w:val="en-US" w:eastAsia="zh-CN"/>
        </w:rPr>
        <w:t>2.</w:t>
      </w:r>
      <w:r>
        <w:rPr>
          <w:rFonts w:hint="eastAsia"/>
          <w:lang w:val="en-GB"/>
        </w:rPr>
        <w:t>线上统一考试</w:t>
      </w:r>
      <w:r>
        <w:rPr>
          <w:rFonts w:hint="eastAsia"/>
          <w:lang w:val="en-GB" w:eastAsia="zh-CN"/>
        </w:rPr>
        <w:t>。</w:t>
      </w:r>
      <w:r>
        <w:rPr>
          <w:rFonts w:hint="eastAsia"/>
          <w:lang w:val="en-GB"/>
        </w:rPr>
        <w:t>10月</w:t>
      </w:r>
      <w:r>
        <w:rPr>
          <w:rFonts w:hint="eastAsia"/>
          <w:lang w:val="en-GB" w:eastAsia="zh-CN"/>
        </w:rPr>
        <w:t>下</w:t>
      </w:r>
      <w:r>
        <w:rPr>
          <w:rFonts w:hint="eastAsia"/>
          <w:lang w:val="en-GB"/>
        </w:rPr>
        <w:t>旬，集团公司委托第三方考试机构，统一组织</w:t>
      </w:r>
      <w:r>
        <w:rPr>
          <w:rFonts w:hint="eastAsia"/>
          <w:lang w:val="en-GB" w:eastAsia="zh-CN"/>
        </w:rPr>
        <w:t>高校毕业生</w:t>
      </w:r>
      <w:r>
        <w:rPr>
          <w:rFonts w:hint="eastAsia"/>
          <w:lang w:val="en-GB"/>
        </w:rPr>
        <w:t>线上通用能力考试。</w:t>
      </w:r>
    </w:p>
    <w:p>
      <w:pPr>
        <w:rPr>
          <w:rFonts w:hint="eastAsia"/>
        </w:rPr>
      </w:pPr>
      <w:r>
        <w:rPr>
          <w:rFonts w:hint="eastAsia"/>
          <w:lang w:val="en-US" w:eastAsia="zh-CN"/>
        </w:rPr>
        <w:t>3.</w:t>
      </w:r>
      <w:r>
        <w:rPr>
          <w:rFonts w:hint="eastAsia"/>
          <w:lang w:val="en-GB"/>
        </w:rPr>
        <w:t>组织专业</w:t>
      </w:r>
      <w:r>
        <w:rPr>
          <w:rFonts w:hint="eastAsia"/>
          <w:lang w:val="en-GB" w:eastAsia="zh-CN"/>
        </w:rPr>
        <w:t>测评</w:t>
      </w:r>
      <w:r>
        <w:rPr>
          <w:rFonts w:hint="eastAsia"/>
          <w:lang w:val="en-GB"/>
        </w:rPr>
        <w:t>和面试考核</w:t>
      </w:r>
      <w:r>
        <w:rPr>
          <w:rFonts w:hint="eastAsia"/>
          <w:lang w:val="en-GB" w:eastAsia="zh-CN"/>
        </w:rPr>
        <w:t>。</w:t>
      </w:r>
      <w:r>
        <w:rPr>
          <w:rFonts w:hint="eastAsia"/>
          <w:lang w:val="en-US" w:eastAsia="zh-CN"/>
        </w:rPr>
        <w:t>11月份，</w:t>
      </w:r>
      <w:r>
        <w:rPr>
          <w:rFonts w:hint="eastAsia"/>
        </w:rPr>
        <w:t>组织</w:t>
      </w:r>
      <w:r>
        <w:rPr>
          <w:rFonts w:hint="eastAsia"/>
          <w:lang w:val="en-GB"/>
        </w:rPr>
        <w:t>专业</w:t>
      </w:r>
      <w:r>
        <w:rPr>
          <w:rFonts w:hint="eastAsia"/>
          <w:lang w:val="en-GB" w:eastAsia="zh-CN"/>
        </w:rPr>
        <w:t>测评</w:t>
      </w:r>
      <w:r>
        <w:rPr>
          <w:rFonts w:hint="eastAsia"/>
        </w:rPr>
        <w:t>和面试考核。</w:t>
      </w:r>
    </w:p>
    <w:p>
      <w:pPr>
        <w:rPr>
          <w:rFonts w:hint="eastAsia"/>
          <w:lang w:val="en-GB"/>
        </w:rPr>
      </w:pPr>
      <w:r>
        <w:rPr>
          <w:rFonts w:hint="eastAsia"/>
          <w:lang w:val="en-US" w:eastAsia="zh-CN"/>
        </w:rPr>
        <w:t>4.</w:t>
      </w:r>
      <w:r>
        <w:rPr>
          <w:rFonts w:hint="eastAsia"/>
          <w:lang w:val="en-GB" w:eastAsia="zh-CN"/>
        </w:rPr>
        <w:t>公示录用及递补名单。11月底前，将拟录用及递补人员情况报集团公司审查，审查通过后</w:t>
      </w:r>
      <w:r>
        <w:rPr>
          <w:rFonts w:hint="eastAsia"/>
          <w:lang w:val="en-GB"/>
        </w:rPr>
        <w:t>，</w:t>
      </w:r>
      <w:r>
        <w:rPr>
          <w:rFonts w:hint="eastAsia"/>
          <w:lang w:val="en-GB" w:eastAsia="zh-CN"/>
        </w:rPr>
        <w:t>与毕业生</w:t>
      </w:r>
      <w:r>
        <w:rPr>
          <w:rFonts w:hint="eastAsia"/>
          <w:lang w:val="en-GB"/>
        </w:rPr>
        <w:t>签订就业协议书和信息真实性承诺书</w:t>
      </w:r>
      <w:r>
        <w:rPr>
          <w:rFonts w:hint="eastAsia"/>
          <w:lang w:val="en-GB" w:eastAsia="zh-CN"/>
        </w:rPr>
        <w:t>，并</w:t>
      </w:r>
      <w:r>
        <w:rPr>
          <w:rFonts w:hint="eastAsia"/>
          <w:lang w:val="en-GB"/>
        </w:rPr>
        <w:t>将拟录用及递补人员名单在招聘平台公示。</w:t>
      </w:r>
    </w:p>
    <w:p>
      <w:pPr>
        <w:rPr>
          <w:rFonts w:ascii="微软雅黑" w:hAnsi="微软雅黑" w:eastAsia="微软雅黑" w:cs="微软雅黑"/>
          <w:b/>
          <w:bCs/>
          <w:sz w:val="32"/>
          <w:szCs w:val="32"/>
        </w:rPr>
      </w:pPr>
      <w:r>
        <w:rPr>
          <w:rFonts w:hint="eastAsia"/>
          <w:lang w:val="en-US" w:eastAsia="zh-CN"/>
        </w:rPr>
        <w:t>5.</w:t>
      </w:r>
      <w:r>
        <w:rPr>
          <w:rFonts w:hint="eastAsia"/>
          <w:lang w:val="en-GB" w:eastAsia="zh-CN"/>
        </w:rPr>
        <w:t>入职注册。</w:t>
      </w:r>
      <w:r>
        <w:rPr>
          <w:rFonts w:hint="eastAsia"/>
        </w:rPr>
        <w:t>凡是毕业证书、外语成绩、体检证明等各类手续完备、符合报到条件的拟录用</w:t>
      </w:r>
      <w:r>
        <w:rPr>
          <w:rFonts w:hint="eastAsia"/>
          <w:lang w:eastAsia="zh-CN"/>
        </w:rPr>
        <w:t>高校</w:t>
      </w:r>
      <w:r>
        <w:rPr>
          <w:rFonts w:hint="eastAsia"/>
        </w:rPr>
        <w:t>毕业生</w:t>
      </w:r>
      <w:r>
        <w:rPr>
          <w:rFonts w:hint="eastAsia"/>
          <w:lang w:eastAsia="zh-CN"/>
        </w:rPr>
        <w:t>，可</w:t>
      </w:r>
      <w:r>
        <w:rPr>
          <w:rFonts w:hint="eastAsia"/>
        </w:rPr>
        <w:t>办理入职</w:t>
      </w:r>
      <w:r>
        <w:rPr>
          <w:rFonts w:hint="eastAsia"/>
          <w:lang w:eastAsia="zh-CN"/>
        </w:rPr>
        <w:t>手续</w:t>
      </w:r>
      <w:r>
        <w:rPr>
          <w:rFonts w:hint="eastAsia"/>
        </w:rPr>
        <w:t>。</w:t>
      </w:r>
    </w:p>
    <w:p>
      <w:pPr>
        <w:rPr>
          <w:b/>
          <w:bCs/>
          <w:sz w:val="32"/>
          <w:szCs w:val="32"/>
        </w:rPr>
      </w:pPr>
      <w:r>
        <w:rPr>
          <w:rFonts w:hint="eastAsia" w:ascii="微软雅黑" w:hAnsi="微软雅黑" w:eastAsia="微软雅黑" w:cs="微软雅黑"/>
          <w:b/>
          <w:bCs/>
          <w:sz w:val="32"/>
          <w:szCs w:val="32"/>
        </w:rPr>
        <w:t>◆</w:t>
      </w:r>
      <w:r>
        <w:rPr>
          <w:rFonts w:hint="eastAsia"/>
          <w:b/>
          <w:bCs/>
          <w:sz w:val="32"/>
          <w:szCs w:val="32"/>
        </w:rPr>
        <w:t>联系我们</w:t>
      </w:r>
    </w:p>
    <w:p>
      <w:r>
        <w:rPr>
          <w:rFonts w:hint="eastAsia"/>
        </w:rPr>
        <w:t>招聘电话：010-59286252。</w:t>
      </w:r>
    </w:p>
    <w:p>
      <w:r>
        <w:rPr>
          <w:rFonts w:hint="eastAsia"/>
        </w:rPr>
        <w:t>公司官网：http://gwdc.cnpc.com.cn。</w:t>
      </w:r>
    </w:p>
    <w:p>
      <w:r>
        <w:rPr>
          <w:rFonts w:hint="eastAsia"/>
        </w:rPr>
        <w:t>中石油高校毕业生招聘平台：</w:t>
      </w:r>
      <w:r>
        <w:t>https://zhaopin.cnpc.com.cn。</w:t>
      </w:r>
    </w:p>
    <w:p>
      <w:bookmarkStart w:id="0" w:name="_GoBack"/>
      <w:r>
        <w:rPr>
          <w:rFonts w:hint="eastAsia"/>
        </w:rPr>
        <w:drawing>
          <wp:anchor distT="0" distB="0" distL="114300" distR="114300" simplePos="0" relativeHeight="251659264" behindDoc="0" locked="0" layoutInCell="1" allowOverlap="1">
            <wp:simplePos x="0" y="0"/>
            <wp:positionH relativeFrom="column">
              <wp:posOffset>906780</wp:posOffset>
            </wp:positionH>
            <wp:positionV relativeFrom="paragraph">
              <wp:posOffset>129540</wp:posOffset>
            </wp:positionV>
            <wp:extent cx="1386205" cy="1346200"/>
            <wp:effectExtent l="0" t="0" r="635" b="1016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386205" cy="1346200"/>
                    </a:xfrm>
                    <a:prstGeom prst="rect">
                      <a:avLst/>
                    </a:prstGeom>
                    <a:noFill/>
                    <a:ln w="9525">
                      <a:noFill/>
                    </a:ln>
                  </pic:spPr>
                </pic:pic>
              </a:graphicData>
            </a:graphic>
          </wp:anchor>
        </w:drawing>
      </w:r>
      <w:bookmarkEnd w:id="0"/>
    </w:p>
    <w:p>
      <w:r>
        <w:rPr>
          <w:rFonts w:hint="eastAsia"/>
        </w:rPr>
        <w:t>咨询微信：</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仿宋简体">
    <w:panose1 w:val="02000000000000000000"/>
    <w:charset w:val="86"/>
    <w:family w:val="auto"/>
    <w:pitch w:val="default"/>
    <w:sig w:usb0="A00002BF" w:usb1="184F6CFA" w:usb2="00000012"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方正楷体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0AC3E01"/>
    <w:rsid w:val="000307E3"/>
    <w:rsid w:val="000A3F67"/>
    <w:rsid w:val="000A5A7A"/>
    <w:rsid w:val="0010070E"/>
    <w:rsid w:val="00110CAB"/>
    <w:rsid w:val="00134F2D"/>
    <w:rsid w:val="001D7487"/>
    <w:rsid w:val="001F5A5F"/>
    <w:rsid w:val="00206944"/>
    <w:rsid w:val="00261764"/>
    <w:rsid w:val="002A322C"/>
    <w:rsid w:val="002A3863"/>
    <w:rsid w:val="002A7D54"/>
    <w:rsid w:val="002E4A86"/>
    <w:rsid w:val="00363F56"/>
    <w:rsid w:val="003B46B2"/>
    <w:rsid w:val="00414049"/>
    <w:rsid w:val="00422018"/>
    <w:rsid w:val="00476A76"/>
    <w:rsid w:val="004871CB"/>
    <w:rsid w:val="004E41CB"/>
    <w:rsid w:val="00503242"/>
    <w:rsid w:val="00512C3D"/>
    <w:rsid w:val="005215DC"/>
    <w:rsid w:val="005C0F35"/>
    <w:rsid w:val="005F5C36"/>
    <w:rsid w:val="006431E6"/>
    <w:rsid w:val="006612AF"/>
    <w:rsid w:val="00752197"/>
    <w:rsid w:val="0076378B"/>
    <w:rsid w:val="007646C0"/>
    <w:rsid w:val="00766148"/>
    <w:rsid w:val="00777073"/>
    <w:rsid w:val="00785C62"/>
    <w:rsid w:val="0079256A"/>
    <w:rsid w:val="007E26A4"/>
    <w:rsid w:val="007F5B92"/>
    <w:rsid w:val="00883A9B"/>
    <w:rsid w:val="00891D29"/>
    <w:rsid w:val="008F4E91"/>
    <w:rsid w:val="009077B9"/>
    <w:rsid w:val="00951F54"/>
    <w:rsid w:val="009E11E8"/>
    <w:rsid w:val="009E4270"/>
    <w:rsid w:val="00A249C2"/>
    <w:rsid w:val="00A841F1"/>
    <w:rsid w:val="00AD5AFD"/>
    <w:rsid w:val="00B35423"/>
    <w:rsid w:val="00B442EA"/>
    <w:rsid w:val="00BE69F1"/>
    <w:rsid w:val="00C024C1"/>
    <w:rsid w:val="00C41A76"/>
    <w:rsid w:val="00CB12A7"/>
    <w:rsid w:val="00CD0A67"/>
    <w:rsid w:val="00D174C2"/>
    <w:rsid w:val="00D52538"/>
    <w:rsid w:val="00D91260"/>
    <w:rsid w:val="00DA376F"/>
    <w:rsid w:val="00E1405B"/>
    <w:rsid w:val="00E95AE5"/>
    <w:rsid w:val="00EA210A"/>
    <w:rsid w:val="00EF7588"/>
    <w:rsid w:val="00F44718"/>
    <w:rsid w:val="00F45D0E"/>
    <w:rsid w:val="00F87F59"/>
    <w:rsid w:val="00FF340D"/>
    <w:rsid w:val="1D1B20B0"/>
    <w:rsid w:val="21806C9F"/>
    <w:rsid w:val="221A2CC1"/>
    <w:rsid w:val="23A04365"/>
    <w:rsid w:val="24954841"/>
    <w:rsid w:val="28FA068E"/>
    <w:rsid w:val="2E684AF3"/>
    <w:rsid w:val="30AC3E01"/>
    <w:rsid w:val="33A17C98"/>
    <w:rsid w:val="33F561E0"/>
    <w:rsid w:val="360D582B"/>
    <w:rsid w:val="36BD711F"/>
    <w:rsid w:val="3C8100CC"/>
    <w:rsid w:val="3D9E1500"/>
    <w:rsid w:val="46A74F1F"/>
    <w:rsid w:val="4BFD117C"/>
    <w:rsid w:val="5388773F"/>
    <w:rsid w:val="53B91247"/>
    <w:rsid w:val="560B38DF"/>
    <w:rsid w:val="59F03033"/>
    <w:rsid w:val="5AE40E9B"/>
    <w:rsid w:val="5DD40707"/>
    <w:rsid w:val="61B43A1E"/>
    <w:rsid w:val="66CC2CB9"/>
    <w:rsid w:val="69206A7A"/>
    <w:rsid w:val="763C5B0F"/>
    <w:rsid w:val="7A450E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279</Words>
  <Characters>1594</Characters>
  <Lines>13</Lines>
  <Paragraphs>3</Paragraphs>
  <TotalTime>3</TotalTime>
  <ScaleCrop>false</ScaleCrop>
  <LinksUpToDate>false</LinksUpToDate>
  <CharactersWithSpaces>1870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2019-09-04T02:34:00Z</dcterms:created>
  <dc:creator>Sgh</dc:creator>
  <cp:lastModifiedBy>耿聪</cp:lastModifiedBy>
  <cp:lastPrinted>2020-09-14T08:01:00Z</cp:lastPrinted>
  <dcterms:modified xsi:type="dcterms:W3CDTF">2022-09-04T08:13:19Z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