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蓝月亮202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4管培生</w:t>
      </w:r>
      <w:r>
        <w:rPr>
          <w:rFonts w:hint="eastAsia" w:ascii="微软雅黑" w:hAnsi="微软雅黑" w:eastAsia="微软雅黑" w:cs="微软雅黑"/>
          <w:sz w:val="44"/>
          <w:szCs w:val="44"/>
        </w:rPr>
        <w:t>秋季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补招</w:t>
      </w:r>
      <w:r>
        <w:rPr>
          <w:rFonts w:hint="eastAsia" w:ascii="微软雅黑" w:hAnsi="微软雅黑" w:eastAsia="微软雅黑" w:cs="微软雅黑"/>
          <w:sz w:val="44"/>
          <w:szCs w:val="44"/>
        </w:rPr>
        <w:t>简章</w:t>
      </w:r>
    </w:p>
    <w:p>
      <w:pPr>
        <w:widowControl/>
        <w:spacing w:line="315" w:lineRule="atLeast"/>
        <w:ind w:firstLine="426"/>
        <w:rPr>
          <w:rFonts w:cs="Lucida Sans Unicode" w:asciiTheme="minorEastAsia" w:hAnsiTheme="minorEastAsia" w:eastAsiaTheme="minorEastAsia"/>
          <w:kern w:val="0"/>
        </w:rPr>
      </w:pPr>
      <w:r>
        <w:rPr>
          <w:rFonts w:hint="eastAsia" w:cs="Lucida Sans Unicode" w:asciiTheme="minorEastAsia" w:hAnsiTheme="minorEastAsia" w:eastAsiaTheme="minorEastAsia"/>
          <w:kern w:val="0"/>
        </w:rPr>
        <w:t>奔月逐梦 向光而来，蓝月亮202</w:t>
      </w:r>
      <w:r>
        <w:rPr>
          <w:rFonts w:hint="eastAsia" w:cs="Lucida Sans Unicode" w:asciiTheme="minorEastAsia" w:hAnsiTheme="minorEastAsia" w:eastAsiaTheme="minorEastAsia"/>
          <w:kern w:val="0"/>
          <w:lang w:val="en-US" w:eastAsia="zh-CN"/>
        </w:rPr>
        <w:t>4管培生</w:t>
      </w:r>
      <w:r>
        <w:rPr>
          <w:rFonts w:hint="eastAsia" w:cs="Lucida Sans Unicode" w:asciiTheme="minorEastAsia" w:hAnsiTheme="minorEastAsia" w:eastAsiaTheme="minorEastAsia"/>
          <w:kern w:val="0"/>
        </w:rPr>
        <w:t>秋季</w:t>
      </w:r>
      <w:r>
        <w:rPr>
          <w:rFonts w:hint="eastAsia" w:cs="Lucida Sans Unicode" w:asciiTheme="minorEastAsia" w:hAnsiTheme="minorEastAsia" w:eastAsiaTheme="minorEastAsia"/>
          <w:kern w:val="0"/>
          <w:lang w:val="en-US" w:eastAsia="zh-CN"/>
        </w:rPr>
        <w:t>补招</w:t>
      </w:r>
      <w:r>
        <w:rPr>
          <w:rFonts w:hint="eastAsia" w:cs="Lucida Sans Unicode" w:asciiTheme="minorEastAsia" w:hAnsiTheme="minorEastAsia" w:eastAsiaTheme="minorEastAsia"/>
          <w:kern w:val="0"/>
        </w:rPr>
        <w:t xml:space="preserve">启动！ </w:t>
      </w:r>
    </w:p>
    <w:p>
      <w:pPr>
        <w:widowControl/>
        <w:spacing w:line="315" w:lineRule="atLeast"/>
        <w:ind w:firstLine="426"/>
        <w:rPr>
          <w:rFonts w:hint="eastAsia" w:cs="Lucida Sans Unicode" w:asciiTheme="minorEastAsia" w:hAnsiTheme="minorEastAsia" w:eastAsiaTheme="minorEastAsia"/>
          <w:kern w:val="0"/>
        </w:rPr>
      </w:pPr>
      <w:r>
        <w:rPr>
          <w:rFonts w:hint="eastAsia" w:cs="Lucida Sans Unicode" w:asciiTheme="minorEastAsia" w:hAnsiTheme="minorEastAsia" w:eastAsiaTheme="minorEastAsia"/>
          <w:kern w:val="0"/>
        </w:rPr>
        <w:t>蓝月亮品牌诞生于1992年，是以消费者为核心、以创新为驱动力的家庭清洁解决方案提供商。根据中国商业联合会、中华全国商业信息中心</w:t>
      </w:r>
      <w:r>
        <w:rPr>
          <w:rFonts w:hint="eastAsia" w:cs="Lucida Sans Unicode" w:asciiTheme="minorEastAsia" w:hAnsiTheme="minorEastAsia" w:eastAsiaTheme="minorEastAsia"/>
          <w:kern w:val="0"/>
          <w:lang w:val="en-US" w:eastAsia="zh-CN"/>
        </w:rPr>
        <w:t>统计数据，</w:t>
      </w:r>
      <w:r>
        <w:rPr>
          <w:rFonts w:hint="eastAsia" w:cs="Lucida Sans Unicode" w:asciiTheme="minorEastAsia" w:hAnsiTheme="minorEastAsia" w:eastAsiaTheme="minorEastAsia"/>
          <w:kern w:val="0"/>
        </w:rPr>
        <w:t>蓝月亮洗衣液连续14年 (2009-2022)、洗手液连续11年(2012-2022)</w:t>
      </w:r>
      <w:r>
        <w:rPr>
          <w:rFonts w:hint="eastAsia" w:cs="Lucida Sans Unicode" w:asciiTheme="minorEastAsia" w:hAnsiTheme="minorEastAsia" w:eastAsiaTheme="minorEastAsia"/>
          <w:kern w:val="0"/>
          <w:lang w:val="en-US" w:eastAsia="zh-CN"/>
        </w:rPr>
        <w:t>荣列</w:t>
      </w:r>
      <w:r>
        <w:rPr>
          <w:rFonts w:hint="eastAsia" w:cs="Lucida Sans Unicode" w:asciiTheme="minorEastAsia" w:hAnsiTheme="minorEastAsia" w:eastAsiaTheme="minorEastAsia"/>
          <w:kern w:val="0"/>
        </w:rPr>
        <w:t>同类产品市场综合占有率第一</w:t>
      </w:r>
      <w:r>
        <w:rPr>
          <w:rFonts w:hint="eastAsia" w:cs="Lucida Sans Unicode" w:asciiTheme="minorEastAsia" w:hAnsiTheme="minorEastAsia" w:eastAsiaTheme="minorEastAsia"/>
          <w:kern w:val="0"/>
          <w:lang w:eastAsia="zh-CN"/>
        </w:rPr>
        <w:t>；</w:t>
      </w:r>
      <w:r>
        <w:rPr>
          <w:rFonts w:hint="eastAsia" w:cs="Lucida Sans Unicode" w:asciiTheme="minorEastAsia" w:hAnsiTheme="minorEastAsia" w:eastAsiaTheme="minorEastAsia"/>
          <w:kern w:val="0"/>
          <w:lang w:val="en-US" w:eastAsia="zh-CN"/>
        </w:rPr>
        <w:t>根据</w:t>
      </w:r>
      <w:r>
        <w:rPr>
          <w:rFonts w:hint="eastAsia" w:cs="Lucida Sans Unicode" w:asciiTheme="minorEastAsia" w:hAnsiTheme="minorEastAsia" w:eastAsiaTheme="minorEastAsia"/>
          <w:kern w:val="0"/>
        </w:rPr>
        <w:t>Chnbr</w:t>
      </w:r>
      <w:r>
        <w:rPr>
          <w:rFonts w:hint="eastAsia" w:cs="Lucida Sans Unicode" w:asciiTheme="minorEastAsia" w:hAnsiTheme="minorEastAsia" w:eastAsiaTheme="minorEastAsia"/>
          <w:kern w:val="0"/>
          <w:lang w:val="en-US" w:eastAsia="zh-CN"/>
        </w:rPr>
        <w:t>a</w:t>
      </w:r>
      <w:r>
        <w:rPr>
          <w:rFonts w:hint="eastAsia" w:cs="Lucida Sans Unicode" w:asciiTheme="minorEastAsia" w:hAnsiTheme="minorEastAsia" w:eastAsiaTheme="minorEastAsia"/>
          <w:kern w:val="0"/>
        </w:rPr>
        <w:t>nd发布的中国品牌</w:t>
      </w:r>
      <w:r>
        <w:rPr>
          <w:rFonts w:hint="eastAsia" w:cs="Lucida Sans Unicode" w:asciiTheme="minorEastAsia" w:hAnsiTheme="minorEastAsia" w:eastAsiaTheme="minorEastAsia"/>
          <w:kern w:val="0"/>
          <w:lang w:val="en-US" w:eastAsia="zh-CN"/>
        </w:rPr>
        <w:t>力</w:t>
      </w:r>
      <w:r>
        <w:rPr>
          <w:rFonts w:hint="eastAsia" w:cs="Lucida Sans Unicode" w:asciiTheme="minorEastAsia" w:hAnsiTheme="minorEastAsia" w:eastAsiaTheme="minorEastAsia"/>
          <w:kern w:val="0"/>
        </w:rPr>
        <w:t>指数品牌排名和分析</w:t>
      </w:r>
      <w:r>
        <w:rPr>
          <w:rFonts w:hint="eastAsia" w:cs="Lucida Sans Unicode" w:asciiTheme="minorEastAsia" w:hAnsiTheme="minorEastAsia" w:eastAsiaTheme="minorEastAsia"/>
          <w:kern w:val="0"/>
          <w:lang w:val="en-US" w:eastAsia="zh-CN"/>
        </w:rPr>
        <w:t>报告</w:t>
      </w:r>
      <w:r>
        <w:rPr>
          <w:rFonts w:hint="eastAsia" w:cs="Lucida Sans Unicode" w:asciiTheme="minorEastAsia" w:hAnsiTheme="minorEastAsia" w:eastAsiaTheme="minorEastAsia"/>
          <w:kern w:val="0"/>
        </w:rPr>
        <w:t>，蓝月亮洗衣液、洗手液品牌力指数连续13年 (2011-2023) 第一。</w:t>
      </w:r>
    </w:p>
    <w:p>
      <w:pPr>
        <w:widowControl/>
        <w:spacing w:line="315" w:lineRule="atLeast"/>
        <w:ind w:firstLine="426"/>
        <w:rPr>
          <w:rFonts w:cs="Lucida Sans Unicode" w:asciiTheme="minorEastAsia" w:hAnsiTheme="minorEastAsia" w:eastAsiaTheme="minorEastAsia"/>
          <w:kern w:val="0"/>
          <w:vertAlign w:val="superscript"/>
        </w:rPr>
      </w:pPr>
      <w:r>
        <w:rPr>
          <w:rFonts w:hint="eastAsia" w:cs="Lucida Sans Unicode" w:asciiTheme="minorEastAsia" w:hAnsiTheme="minorEastAsia" w:eastAsiaTheme="minorEastAsia"/>
          <w:kern w:val="0"/>
        </w:rPr>
        <w:t>多年行业深耕，我们汇聚数万名蓝月亮人，秉持着“一心一意做洗涤”的宗旨，走出了一条中国品牌独有的发展壮大路径。</w:t>
      </w:r>
    </w:p>
    <w:p>
      <w:pPr>
        <w:pStyle w:val="16"/>
        <w:jc w:val="left"/>
        <w:rPr>
          <w:rFonts w:cs="Lucida Sans Unicode" w:asciiTheme="minorEastAsia" w:hAnsiTheme="minorEastAsia" w:eastAsiaTheme="minorEastAsia"/>
          <w:kern w:val="0"/>
        </w:rPr>
      </w:pPr>
      <w:r>
        <w:rPr>
          <w:rFonts w:hint="eastAsia" w:cs="Lucida Sans Unicode" w:asciiTheme="minorEastAsia" w:hAnsiTheme="minorEastAsia" w:eastAsiaTheme="minorEastAsia"/>
          <w:kern w:val="0"/>
        </w:rPr>
        <w:t>蓝月亮2024管培生</w:t>
      </w:r>
      <w:r>
        <w:rPr>
          <w:rFonts w:hint="eastAsia" w:cs="Lucida Sans Unicode" w:asciiTheme="minorEastAsia" w:hAnsiTheme="minorEastAsia" w:eastAsiaTheme="minorEastAsia"/>
          <w:kern w:val="0"/>
          <w:lang w:val="en-US" w:eastAsia="zh-CN"/>
        </w:rPr>
        <w:t>秋招补招</w:t>
      </w:r>
      <w:r>
        <w:rPr>
          <w:rFonts w:hint="eastAsia" w:cs="Lucida Sans Unicode" w:asciiTheme="minorEastAsia" w:hAnsiTheme="minorEastAsia" w:eastAsiaTheme="minorEastAsia"/>
          <w:kern w:val="0"/>
        </w:rPr>
        <w:t>全面开启</w:t>
      </w:r>
      <w:r>
        <w:rPr>
          <w:rFonts w:hint="eastAsia" w:cs="Lucida Sans Unicode" w:asciiTheme="minorEastAsia" w:hAnsiTheme="minorEastAsia" w:eastAsiaTheme="minorEastAsia"/>
          <w:kern w:val="0"/>
          <w:lang w:eastAsia="zh-CN"/>
        </w:rPr>
        <w:t>，</w:t>
      </w:r>
      <w:r>
        <w:rPr>
          <w:rFonts w:hint="eastAsia" w:cs="Lucida Sans Unicode" w:asciiTheme="minorEastAsia" w:hAnsiTheme="minorEastAsia" w:eastAsiaTheme="minorEastAsia"/>
          <w:kern w:val="0"/>
        </w:rPr>
        <w:t>蓄势以待</w:t>
      </w:r>
      <w:r>
        <w:rPr>
          <w:rFonts w:hint="eastAsia" w:cs="Lucida Sans Unicode" w:asciiTheme="minorEastAsia" w:hAnsiTheme="minorEastAsia" w:eastAsiaTheme="minorEastAsia"/>
          <w:kern w:val="0"/>
          <w:lang w:val="en-US" w:eastAsia="zh-CN"/>
        </w:rPr>
        <w:t xml:space="preserve"> </w:t>
      </w:r>
      <w:r>
        <w:rPr>
          <w:rFonts w:hint="eastAsia" w:cs="Lucida Sans Unicode" w:asciiTheme="minorEastAsia" w:hAnsiTheme="minorEastAsia" w:eastAsiaTheme="minorEastAsia"/>
          <w:kern w:val="0"/>
        </w:rPr>
        <w:t>整装待发</w:t>
      </w:r>
      <w:r>
        <w:rPr>
          <w:rFonts w:hint="eastAsia" w:cs="Lucida Sans Unicode" w:asciiTheme="minorEastAsia" w:hAnsiTheme="minorEastAsia" w:eastAsiaTheme="minorEastAsia"/>
          <w:kern w:val="0"/>
          <w:lang w:eastAsia="zh-CN"/>
        </w:rPr>
        <w:t>，</w:t>
      </w:r>
      <w:r>
        <w:rPr>
          <w:rFonts w:hint="eastAsia" w:cs="Lucida Sans Unicode" w:asciiTheme="minorEastAsia" w:hAnsiTheme="minorEastAsia" w:eastAsiaTheme="minorEastAsia"/>
          <w:kern w:val="0"/>
        </w:rPr>
        <w:t>一起书写蓝月亮青春华章！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b/>
          <w:sz w:val="24"/>
        </w:rPr>
      </w:pPr>
    </w:p>
    <w:p>
      <w:pPr>
        <w:spacing w:line="360" w:lineRule="auto"/>
        <w:jc w:val="left"/>
        <w:rPr>
          <w:rFonts w:cs="Arial" w:asciiTheme="minorEastAsia" w:hAnsiTheme="minorEastAsia" w:eastAsiaTheme="minorEastAsia"/>
          <w:b/>
          <w:sz w:val="24"/>
        </w:rPr>
      </w:pPr>
      <w:r>
        <w:rPr>
          <w:rFonts w:hint="eastAsia" w:cs="Arial" w:asciiTheme="minorEastAsia" w:hAnsiTheme="minorEastAsia" w:eastAsiaTheme="minorEastAsia"/>
          <w:b/>
          <w:sz w:val="24"/>
          <w:lang w:val="en-US" w:eastAsia="zh-CN"/>
        </w:rPr>
        <w:t>一</w:t>
      </w:r>
      <w:r>
        <w:rPr>
          <w:rFonts w:hint="eastAsia" w:cs="Arial" w:asciiTheme="minorEastAsia" w:hAnsiTheme="minorEastAsia" w:eastAsiaTheme="minorEastAsia"/>
          <w:b/>
          <w:sz w:val="24"/>
        </w:rPr>
        <w:t>、招聘对象</w:t>
      </w:r>
    </w:p>
    <w:p>
      <w:pPr>
        <w:spacing w:before="156" w:beforeLines="50" w:line="360" w:lineRule="auto"/>
        <w:rPr>
          <w:rFonts w:hint="eastAsia" w:cs="Arial"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Cs w:val="21"/>
        </w:rPr>
        <w:t>202</w:t>
      </w:r>
      <w:r>
        <w:rPr>
          <w:rFonts w:hint="eastAsia" w:asciiTheme="minorEastAsia" w:hAnsiTheme="minorEastAsia" w:eastAsiaTheme="minorEastAsia" w:cstheme="minorEastAsia"/>
          <w:b w:val="0"/>
          <w:bCs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szCs w:val="21"/>
        </w:rPr>
        <w:t>届海内外毕业生（本科/硕士/博士，毕业时间在202</w:t>
      </w:r>
      <w:r>
        <w:rPr>
          <w:rFonts w:hint="eastAsia" w:asciiTheme="minorEastAsia" w:hAnsiTheme="minorEastAsia" w:eastAsiaTheme="minorEastAsia" w:cstheme="minorEastAsia"/>
          <w:b w:val="0"/>
          <w:bCs/>
          <w:szCs w:val="21"/>
          <w:lang w:val="en-US" w:eastAsia="zh-CN"/>
        </w:rPr>
        <w:t>3年9</w:t>
      </w:r>
      <w:r>
        <w:rPr>
          <w:rFonts w:hint="eastAsia" w:asciiTheme="minorEastAsia" w:hAnsiTheme="minorEastAsia" w:eastAsiaTheme="minorEastAsia" w:cstheme="minorEastAsia"/>
          <w:b w:val="0"/>
          <w:bCs/>
          <w:szCs w:val="21"/>
        </w:rPr>
        <w:t>月-20</w:t>
      </w:r>
      <w:r>
        <w:rPr>
          <w:rFonts w:hint="eastAsia" w:asciiTheme="minorEastAsia" w:hAnsiTheme="minorEastAsia" w:eastAsiaTheme="minorEastAsia" w:cstheme="minorEastAsia"/>
          <w:b w:val="0"/>
          <w:bCs/>
          <w:szCs w:val="21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b w:val="0"/>
          <w:bCs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szCs w:val="21"/>
        </w:rPr>
        <w:t>月）</w:t>
      </w:r>
    </w:p>
    <w:p>
      <w:pPr>
        <w:spacing w:before="156" w:beforeLines="50" w:line="360" w:lineRule="auto"/>
        <w:rPr>
          <w:rFonts w:cs="Arial" w:asciiTheme="minorEastAsia" w:hAnsiTheme="minorEastAsia" w:eastAsiaTheme="minorEastAsia"/>
          <w:b/>
          <w:sz w:val="24"/>
        </w:rPr>
      </w:pPr>
      <w:r>
        <w:rPr>
          <w:rFonts w:hint="eastAsia" w:cs="Arial" w:asciiTheme="minorEastAsia" w:hAnsiTheme="minorEastAsia" w:eastAsiaTheme="minorEastAsia"/>
          <w:b/>
          <w:sz w:val="24"/>
          <w:lang w:val="en-US" w:eastAsia="zh-CN"/>
        </w:rPr>
        <w:t>二</w:t>
      </w:r>
      <w:r>
        <w:rPr>
          <w:rFonts w:hint="eastAsia" w:cs="Arial" w:asciiTheme="minorEastAsia" w:hAnsiTheme="minorEastAsia" w:eastAsiaTheme="minorEastAsia"/>
          <w:b/>
          <w:sz w:val="24"/>
        </w:rPr>
        <w:t>、应聘通道</w:t>
      </w:r>
    </w:p>
    <w:p>
      <w:pPr>
        <w:spacing w:before="156" w:beforeLines="50" w:after="156" w:afterLines="50" w:line="360" w:lineRule="auto"/>
        <w:rPr>
          <w:rFonts w:asciiTheme="minorEastAsia" w:hAnsiTheme="minorEastAsia" w:eastAsiaTheme="minorEastAsia" w:cstheme="minorEastAsia"/>
          <w:szCs w:val="21"/>
        </w:rPr>
      </w:pPr>
      <w:r>
        <w:rPr>
          <w:rFonts w:asciiTheme="minorEastAsia" w:hAnsiTheme="minorEastAsia" w:eastAsiaTheme="minor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1182370</wp:posOffset>
            </wp:positionH>
            <wp:positionV relativeFrom="paragraph">
              <wp:posOffset>334645</wp:posOffset>
            </wp:positionV>
            <wp:extent cx="1258570" cy="1258570"/>
            <wp:effectExtent l="0" t="0" r="6350" b="6350"/>
            <wp:wrapNone/>
            <wp:docPr id="13" name="图片 2" descr="C:\Users\DELL\Desktop\物料整理\23秋招打印物料\网申二维码.png网申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C:\Users\DELL\Desktop\物料整理\23秋招打印物料\网申二维码.png网申二维码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Cs w:val="21"/>
        </w:rPr>
        <w:t>1、在线投递简历地址：</w:t>
      </w:r>
      <w:r>
        <w:fldChar w:fldCharType="begin"/>
      </w:r>
      <w:r>
        <w:instrText xml:space="preserve"> HYPERLINK "http://talent.bluemoon.com.cn/campus" </w:instrText>
      </w:r>
      <w:r>
        <w:fldChar w:fldCharType="separate"/>
      </w:r>
      <w:r>
        <w:rPr>
          <w:rStyle w:val="11"/>
          <w:rFonts w:asciiTheme="minorEastAsia" w:hAnsiTheme="minorEastAsia" w:eastAsiaTheme="minorEastAsia" w:cstheme="minorEastAsia"/>
          <w:color w:val="auto"/>
          <w:szCs w:val="21"/>
        </w:rPr>
        <w:t>http://talent.bluemoon.com.cn/campus</w:t>
      </w:r>
      <w:r>
        <w:rPr>
          <w:rStyle w:val="11"/>
          <w:rFonts w:asciiTheme="minorEastAsia" w:hAnsiTheme="minorEastAsia" w:eastAsiaTheme="minorEastAsia" w:cstheme="minorEastAsia"/>
          <w:color w:val="auto"/>
          <w:szCs w:val="21"/>
        </w:rPr>
        <w:fldChar w:fldCharType="end"/>
      </w:r>
    </w:p>
    <w:p>
      <w:pPr>
        <w:spacing w:before="156" w:beforeLines="50" w:line="360" w:lineRule="auto"/>
        <w:rPr>
          <w:rFonts w:cs="Arial" w:asciiTheme="minorEastAsia" w:hAnsiTheme="minorEastAsia" w:eastAsiaTheme="minorEastAsia"/>
          <w:szCs w:val="21"/>
        </w:rPr>
      </w:pPr>
    </w:p>
    <w:p>
      <w:pPr>
        <w:spacing w:before="156" w:beforeLines="50" w:line="360" w:lineRule="auto"/>
        <w:rPr>
          <w:rFonts w:cs="Arial" w:asciiTheme="minorEastAsia" w:hAnsiTheme="minorEastAsia" w:eastAsiaTheme="minorEastAsia"/>
          <w:szCs w:val="21"/>
        </w:rPr>
      </w:pPr>
      <w:r>
        <w:rPr>
          <w:rFonts w:hint="eastAsia" w:cs="Arial" w:asciiTheme="minorEastAsia" w:hAnsiTheme="minorEastAsia" w:eastAsiaTheme="minorEastAsia"/>
          <w:szCs w:val="21"/>
        </w:rPr>
        <w:t>2、简历投递二维码：</w:t>
      </w:r>
    </w:p>
    <w:p>
      <w:pPr>
        <w:spacing w:before="156" w:beforeLines="50"/>
        <w:rPr>
          <w:rFonts w:cs="Arial" w:asciiTheme="minorEastAsia" w:hAnsiTheme="minorEastAsia" w:eastAsiaTheme="minorEastAsia"/>
        </w:rPr>
      </w:pPr>
    </w:p>
    <w:p>
      <w:pPr>
        <w:spacing w:before="156" w:beforeLines="50"/>
        <w:rPr>
          <w:rFonts w:cs="Arial" w:asciiTheme="minorEastAsia" w:hAnsiTheme="minorEastAsia" w:eastAsiaTheme="minorEastAsia"/>
          <w:b/>
          <w:sz w:val="24"/>
        </w:rPr>
      </w:pPr>
      <w:r>
        <w:rPr>
          <w:rFonts w:hint="eastAsia" w:cs="Arial" w:asciiTheme="minorEastAsia" w:hAnsiTheme="minorEastAsia" w:eastAsiaTheme="minorEastAsia"/>
        </w:rPr>
        <w:t>3、内推方式：寻找蓝月亮师兄师姐，获取内推网申专用链接</w:t>
      </w:r>
    </w:p>
    <w:p>
      <w:pPr>
        <w:rPr>
          <w:rFonts w:hint="eastAsia" w:cs="Arial" w:asciiTheme="minorEastAsia" w:hAnsiTheme="minorEastAsia" w:eastAsiaTheme="minorEastAsia"/>
          <w:b/>
          <w:sz w:val="24"/>
        </w:rPr>
      </w:pPr>
    </w:p>
    <w:p>
      <w:pPr>
        <w:rPr>
          <w:rFonts w:hint="eastAsia" w:cs="Arial" w:asciiTheme="minorEastAsia" w:hAnsiTheme="minorEastAsia" w:eastAsiaTheme="minorEastAsia"/>
          <w:b/>
          <w:sz w:val="24"/>
        </w:rPr>
      </w:pPr>
    </w:p>
    <w:p>
      <w:pPr>
        <w:rPr>
          <w:rFonts w:cs="Arial" w:asciiTheme="minorEastAsia" w:hAnsiTheme="minorEastAsia" w:eastAsiaTheme="minorEastAsia"/>
          <w:b/>
          <w:sz w:val="24"/>
        </w:rPr>
      </w:pPr>
      <w:r>
        <w:rPr>
          <w:rFonts w:hint="eastAsia" w:cs="Arial" w:asciiTheme="minorEastAsia" w:hAnsiTheme="minorEastAsia" w:eastAsiaTheme="minorEastAsia"/>
          <w:b/>
          <w:sz w:val="24"/>
          <w:lang w:val="en-US" w:eastAsia="zh-CN"/>
        </w:rPr>
        <w:t>三</w:t>
      </w:r>
      <w:r>
        <w:rPr>
          <w:rFonts w:hint="eastAsia" w:cs="Arial" w:asciiTheme="minorEastAsia" w:hAnsiTheme="minorEastAsia" w:eastAsiaTheme="minorEastAsia"/>
          <w:b/>
          <w:sz w:val="24"/>
        </w:rPr>
        <w:t>、校招</w:t>
      </w:r>
      <w:r>
        <w:rPr>
          <w:rFonts w:cs="Arial" w:asciiTheme="minorEastAsia" w:hAnsiTheme="minorEastAsia" w:eastAsiaTheme="minorEastAsia"/>
          <w:b/>
          <w:sz w:val="24"/>
        </w:rPr>
        <w:t>流程</w:t>
      </w:r>
    </w:p>
    <w:p>
      <w:pPr>
        <w:spacing w:before="156" w:beforeLines="50" w:line="360" w:lineRule="auto"/>
        <w:rPr>
          <w:rFonts w:hint="eastAsia"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  <w:lang w:val="en-US" w:eastAsia="zh-CN"/>
        </w:rPr>
        <w:t>研发类职位：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网申→</w:t>
      </w:r>
      <w:r>
        <w:rPr>
          <w:rFonts w:hint="eastAsia" w:asciiTheme="minorEastAsia" w:hAnsiTheme="minorEastAsia" w:eastAsiaTheme="minorEastAsia" w:cstheme="minorEastAsia"/>
          <w:bCs/>
          <w:szCs w:val="21"/>
          <w:lang w:val="en-US" w:eastAsia="zh-CN"/>
        </w:rPr>
        <w:t>简历筛选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→</w:t>
      </w:r>
      <w:r>
        <w:rPr>
          <w:rFonts w:hint="eastAsia" w:asciiTheme="minorEastAsia" w:hAnsiTheme="minorEastAsia" w:eastAsiaTheme="minorEastAsia" w:cstheme="minorEastAsia"/>
          <w:bCs/>
          <w:szCs w:val="21"/>
          <w:lang w:val="en-US" w:eastAsia="zh-CN"/>
        </w:rPr>
        <w:t>笔试→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面试→发放offer</w:t>
      </w:r>
    </w:p>
    <w:p>
      <w:pPr>
        <w:spacing w:before="156" w:beforeLines="50" w:line="360" w:lineRule="auto"/>
        <w:rPr>
          <w:rFonts w:cs="Arial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 w:cstheme="minorEastAsia"/>
          <w:bCs/>
          <w:szCs w:val="21"/>
          <w:lang w:val="en-US" w:eastAsia="zh-CN"/>
        </w:rPr>
        <w:t>非研发类职位：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网申→</w:t>
      </w:r>
      <w:r>
        <w:rPr>
          <w:rFonts w:hint="eastAsia" w:asciiTheme="minorEastAsia" w:hAnsiTheme="minorEastAsia" w:eastAsiaTheme="minorEastAsia" w:cstheme="minorEastAsia"/>
          <w:bCs/>
          <w:szCs w:val="21"/>
          <w:lang w:val="en-US" w:eastAsia="zh-CN"/>
        </w:rPr>
        <w:t>简历筛选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→面试→发放offer</w:t>
      </w:r>
    </w:p>
    <w:p>
      <w:pPr>
        <w:spacing w:before="156" w:beforeLines="50" w:line="360" w:lineRule="auto"/>
        <w:rPr>
          <w:rFonts w:cs="Arial" w:asciiTheme="minorEastAsia" w:hAnsiTheme="minorEastAsia" w:eastAsiaTheme="minorEastAsia"/>
          <w:b/>
          <w:sz w:val="24"/>
        </w:rPr>
      </w:pPr>
      <w:r>
        <w:rPr>
          <w:rFonts w:hint="eastAsia" w:cs="Arial" w:asciiTheme="minorEastAsia" w:hAnsiTheme="minorEastAsia" w:eastAsiaTheme="minorEastAsia"/>
          <w:b/>
          <w:sz w:val="24"/>
          <w:lang w:val="en-US" w:eastAsia="zh-CN"/>
        </w:rPr>
        <w:t>四</w:t>
      </w:r>
      <w:r>
        <w:rPr>
          <w:rFonts w:hint="eastAsia" w:cs="Arial" w:asciiTheme="minorEastAsia" w:hAnsiTheme="minorEastAsia" w:eastAsiaTheme="minorEastAsia"/>
          <w:b/>
          <w:sz w:val="24"/>
        </w:rPr>
        <w:t>、薪酬福利</w:t>
      </w:r>
    </w:p>
    <w:p>
      <w:pPr>
        <w:spacing w:before="156" w:beforeLines="50" w:line="360" w:lineRule="auto"/>
        <w:rPr>
          <w:rFonts w:asciiTheme="minorEastAsia" w:hAnsiTheme="minorEastAsia" w:eastAsiaTheme="minorEastAsia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/>
          <w:szCs w:val="21"/>
          <w:shd w:val="clear" w:color="auto" w:fill="FFFFFF"/>
        </w:rPr>
        <w:t>薪酬：为优秀的毕业生提供富有竞争力的薪酬；</w:t>
      </w:r>
    </w:p>
    <w:p>
      <w:pPr>
        <w:spacing w:before="156" w:beforeLines="50" w:line="360" w:lineRule="auto"/>
        <w:rPr>
          <w:rFonts w:asciiTheme="minorEastAsia" w:hAnsiTheme="minorEastAsia" w:eastAsiaTheme="minorEastAsia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/>
          <w:szCs w:val="21"/>
          <w:shd w:val="clear" w:color="auto" w:fill="FFFFFF"/>
        </w:rPr>
        <w:t>社会保险与公积金：五险一金（养老保险、医疗保险、工伤保险、失业保险、生育保险、住房公积金）；</w:t>
      </w:r>
    </w:p>
    <w:p>
      <w:pPr>
        <w:spacing w:before="156" w:beforeLines="50" w:line="360" w:lineRule="auto"/>
        <w:rPr>
          <w:rFonts w:asciiTheme="minorEastAsia" w:hAnsiTheme="minorEastAsia" w:eastAsiaTheme="minorEastAsia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/>
          <w:szCs w:val="21"/>
        </w:rPr>
        <w:t>户口：公司为管培解决</w:t>
      </w:r>
      <w:r>
        <w:rPr>
          <w:rFonts w:hint="eastAsia" w:asciiTheme="minorEastAsia" w:hAnsiTheme="minorEastAsia" w:eastAsiaTheme="minorEastAsia"/>
          <w:szCs w:val="21"/>
          <w:shd w:val="clear" w:color="auto" w:fill="FFFFFF"/>
        </w:rPr>
        <w:t>广州总部和各大工厂</w:t>
      </w:r>
      <w:r>
        <w:rPr>
          <w:rFonts w:hint="eastAsia" w:asciiTheme="minorEastAsia" w:hAnsiTheme="minorEastAsia" w:eastAsiaTheme="minorEastAsia"/>
          <w:szCs w:val="21"/>
        </w:rPr>
        <w:t>当地户口；</w:t>
      </w:r>
    </w:p>
    <w:p>
      <w:pPr>
        <w:spacing w:before="156" w:beforeLines="50" w:line="360" w:lineRule="auto"/>
        <w:rPr>
          <w:rFonts w:asciiTheme="minorEastAsia" w:hAnsiTheme="minorEastAsia" w:eastAsiaTheme="minorEastAsia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/>
          <w:szCs w:val="21"/>
          <w:shd w:val="clear" w:color="auto" w:fill="FFFFFF"/>
        </w:rPr>
        <w:t>住房：公司为广州总部和各大工厂员工提供免费宿舍；</w:t>
      </w:r>
    </w:p>
    <w:p>
      <w:pPr>
        <w:spacing w:before="156" w:beforeLines="50" w:line="360" w:lineRule="auto"/>
        <w:rPr>
          <w:rFonts w:asciiTheme="minorEastAsia" w:hAnsiTheme="minorEastAsia" w:eastAsiaTheme="minorEastAsia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/>
          <w:szCs w:val="21"/>
          <w:shd w:val="clear" w:color="auto" w:fill="FFFFFF"/>
        </w:rPr>
        <w:t>交通：公司为广州总部和各大工厂员工提供免费上下班车；</w:t>
      </w:r>
    </w:p>
    <w:p>
      <w:pPr>
        <w:spacing w:before="156" w:beforeLines="50" w:line="360" w:lineRule="auto"/>
        <w:rPr>
          <w:rFonts w:asciiTheme="minorEastAsia" w:hAnsiTheme="minorEastAsia" w:eastAsiaTheme="minorEastAsia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/>
          <w:szCs w:val="21"/>
          <w:shd w:val="clear" w:color="auto" w:fill="FFFFFF"/>
        </w:rPr>
        <w:t>假期：国家法定节假日及带薪年假；</w:t>
      </w:r>
    </w:p>
    <w:p>
      <w:pPr>
        <w:spacing w:before="156" w:beforeLines="50" w:line="360" w:lineRule="auto"/>
        <w:rPr>
          <w:rFonts w:hint="eastAsia" w:asciiTheme="minorEastAsia" w:hAnsiTheme="minorEastAsia" w:eastAsiaTheme="minorEastAsia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/>
          <w:szCs w:val="21"/>
          <w:shd w:val="clear" w:color="auto" w:fill="FFFFFF"/>
        </w:rPr>
        <w:t>其他福利：每年免费健康体检、工作</w:t>
      </w:r>
      <w:r>
        <w:rPr>
          <w:rFonts w:hint="eastAsia" w:asciiTheme="minorEastAsia" w:hAnsiTheme="minorEastAsia" w:eastAsiaTheme="minorEastAsia"/>
          <w:szCs w:val="21"/>
          <w:shd w:val="clear" w:color="auto" w:fill="FFFFFF"/>
          <w:lang w:val="en-US" w:eastAsia="zh-CN"/>
        </w:rPr>
        <w:t>日早</w:t>
      </w:r>
      <w:r>
        <w:rPr>
          <w:rFonts w:hint="eastAsia" w:asciiTheme="minorEastAsia" w:hAnsiTheme="minorEastAsia" w:eastAsiaTheme="minorEastAsia"/>
          <w:szCs w:val="21"/>
          <w:shd w:val="clear" w:color="auto" w:fill="FFFFFF"/>
        </w:rPr>
        <w:t>午餐补贴、每月劳保产品、中秋节、春节等节日礼品。</w:t>
      </w:r>
    </w:p>
    <w:p>
      <w:pPr>
        <w:numPr>
          <w:ilvl w:val="0"/>
          <w:numId w:val="0"/>
        </w:numPr>
        <w:spacing w:line="360" w:lineRule="auto"/>
        <w:jc w:val="left"/>
        <w:rPr>
          <w:rFonts w:cs="Arial" w:asciiTheme="minorEastAsia" w:hAnsiTheme="minorEastAsia" w:eastAsiaTheme="minorEastAsia"/>
          <w:b/>
          <w:sz w:val="24"/>
        </w:rPr>
      </w:pPr>
      <w:r>
        <w:rPr>
          <w:rFonts w:hint="eastAsia" w:cs="Arial" w:asciiTheme="minorEastAsia" w:hAnsiTheme="minorEastAsia" w:eastAsiaTheme="minorEastAsia"/>
          <w:b/>
          <w:sz w:val="24"/>
          <w:lang w:val="en-US" w:eastAsia="zh-CN"/>
        </w:rPr>
        <w:t>五、</w:t>
      </w:r>
      <w:r>
        <w:rPr>
          <w:rFonts w:hint="eastAsia" w:cs="Arial" w:asciiTheme="minorEastAsia" w:hAnsiTheme="minorEastAsia" w:eastAsiaTheme="minorEastAsia"/>
          <w:b/>
          <w:sz w:val="24"/>
        </w:rPr>
        <w:t>招聘岗位(</w:t>
      </w:r>
      <w:r>
        <w:rPr>
          <w:rFonts w:hint="eastAsia" w:cs="Arial" w:asciiTheme="minorEastAsia" w:hAnsiTheme="minorEastAsia" w:eastAsiaTheme="minorEastAsia"/>
          <w:b/>
          <w:sz w:val="24"/>
          <w:lang w:val="en-US" w:eastAsia="zh-CN"/>
        </w:rPr>
        <w:t>具体岗位以</w:t>
      </w:r>
      <w:r>
        <w:fldChar w:fldCharType="begin"/>
      </w:r>
      <w:r>
        <w:instrText xml:space="preserve"> HYPERLINK "http://talent.bluemoon.com.cn/campus" </w:instrText>
      </w:r>
      <w:r>
        <w:fldChar w:fldCharType="separate"/>
      </w:r>
      <w:r>
        <w:rPr>
          <w:rStyle w:val="11"/>
          <w:rFonts w:asciiTheme="minorEastAsia" w:hAnsiTheme="minorEastAsia" w:eastAsiaTheme="minorEastAsia" w:cstheme="minorEastAsia"/>
          <w:color w:val="auto"/>
          <w:szCs w:val="21"/>
        </w:rPr>
        <w:t>http://talent.bluemoon.com.cn/campus</w:t>
      </w:r>
      <w:r>
        <w:rPr>
          <w:rStyle w:val="11"/>
          <w:rFonts w:asciiTheme="minorEastAsia" w:hAnsiTheme="minorEastAsia" w:eastAsiaTheme="minorEastAsia" w:cstheme="minorEastAsia"/>
          <w:color w:val="auto"/>
          <w:szCs w:val="21"/>
        </w:rPr>
        <w:fldChar w:fldCharType="end"/>
      </w:r>
      <w:r>
        <w:rPr>
          <w:rFonts w:hint="eastAsia" w:cs="Arial" w:asciiTheme="minorEastAsia" w:hAnsiTheme="minorEastAsia" w:eastAsiaTheme="minorEastAsia"/>
          <w:b/>
          <w:sz w:val="24"/>
          <w:lang w:val="en-US" w:eastAsia="zh-CN"/>
        </w:rPr>
        <w:t>为准</w:t>
      </w:r>
      <w:r>
        <w:rPr>
          <w:rFonts w:hint="eastAsia" w:cs="Arial" w:asciiTheme="minorEastAsia" w:hAnsiTheme="minorEastAsia" w:eastAsiaTheme="minorEastAsia"/>
          <w:b/>
          <w:sz w:val="24"/>
        </w:rPr>
        <w:t>)</w:t>
      </w: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2"/>
        <w:gridCol w:w="1964"/>
        <w:gridCol w:w="1002"/>
        <w:gridCol w:w="5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研发类</w:t>
            </w:r>
            <w:r>
              <w:rPr>
                <w:rFonts w:hint="eastAsia" w:ascii="宋体" w:hAnsi="宋体" w:eastAsia="宋体" w:cs="宋体"/>
                <w:b/>
                <w:bCs/>
                <w:color w:val="00A3F5"/>
                <w:kern w:val="0"/>
                <w:sz w:val="20"/>
                <w:szCs w:val="20"/>
                <w:lang w:val="en-US" w:eastAsia="zh-CN" w:bidi="ar"/>
              </w:rPr>
              <w:t>【本科14W起 硕士21W起 博士40W起 博士进入我司进入我司博士后创新实践基地，享受当地人才专项补贴 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需求部门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培养方向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学历要求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产品开发中心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研发方向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（有机化学/胶体化学/界面化学类）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硕士/博士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有机化学/胶体化学/界面化学相关专业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产品开发中心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包装研究与开发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高分子材料/固体力学/工程力学相关专业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74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4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679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技术类</w:t>
            </w:r>
            <w:r>
              <w:rPr>
                <w:rFonts w:hint="eastAsia" w:ascii="宋体" w:hAnsi="宋体" w:eastAsia="宋体" w:cs="宋体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【本科13W起 硕士17W起】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需求部门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培养方向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学历要求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洗涤技术中心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设备研究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（织物/皮具洗护）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机械类/电气自动化/控制工程等相关专业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74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42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679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供应链类</w:t>
            </w:r>
            <w:r>
              <w:rPr>
                <w:rFonts w:hint="eastAsia" w:ascii="宋体" w:hAnsi="宋体" w:eastAsia="宋体" w:cs="宋体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【本科1</w:t>
            </w:r>
            <w:r>
              <w:rPr>
                <w:rFonts w:hint="eastAsia" w:ascii="宋体" w:hAnsi="宋体" w:cs="宋体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W起 硕士16W起】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需求部门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培养方向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学历要求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建设中心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选址拓展岗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本科/硕士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工程管理/房地产开发管理/土建/采购管理等相关专业优先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建设中心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采购寻源岗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本科/硕士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采购管理/供应链管理/工商管理等相关专业优先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建设中心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运输管理岗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车辆工程/智能车辆工程/物流管理/交通运输等相关专业优先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74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4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679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市场类</w:t>
            </w:r>
            <w:r>
              <w:rPr>
                <w:rFonts w:hint="eastAsia" w:ascii="宋体" w:hAnsi="宋体" w:eastAsia="宋体" w:cs="宋体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【本科13W起 硕士17W起】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4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需求部门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培养方向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学历要求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洗涤中心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洗涤产品策划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市场营销/心理学/传播学/理工科等相关专业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74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42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679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职能类</w:t>
            </w:r>
            <w:r>
              <w:rPr>
                <w:rFonts w:hint="eastAsia" w:ascii="宋体" w:hAnsi="宋体" w:eastAsia="宋体" w:cs="宋体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【本科13W起 硕士15W起】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4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需求部门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培养方向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学历要求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人力资源中心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人力资源管培生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本科/硕士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专业不限，工商管理类/心理学类/公共管理类/管理科学与工程类专业优先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洗涤中心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洗涤培训岗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本科/硕士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人力资源管理/企业管理/市场营销/化工类/纺织工程/公共关系/社会学等相关专业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行政中心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行政管理岗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本科/硕士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专业不限，管理类、工程类、能源类、环境类、食品类、园艺类专业优先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74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42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679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财务类</w:t>
            </w:r>
            <w:r>
              <w:rPr>
                <w:rFonts w:hint="eastAsia" w:ascii="宋体" w:hAnsi="宋体" w:eastAsia="宋体" w:cs="宋体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【 硕士17W起】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4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需求部门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培养方向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学历要求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财务中心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财务管培生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会计/财务管理/审计/税务相关专业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74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42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679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IT类</w:t>
            </w:r>
            <w:r>
              <w:rPr>
                <w:rFonts w:hint="eastAsia" w:ascii="宋体" w:hAnsi="宋体" w:eastAsia="宋体" w:cs="宋体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【本科18W起 硕士25W起】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4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培养方向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IT中心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IT产品岗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计算机类/通信类/软件类/机械类/自动化类/管理科学与工程类专业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IT项目管理岗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硕士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计算机类/通信类/软件类/机械类/自动化类/管理科学与工程类专业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74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42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679" w:type="pct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销售类</w:t>
            </w:r>
            <w:r>
              <w:rPr>
                <w:rFonts w:hint="eastAsia" w:ascii="宋体" w:hAnsi="宋体" w:eastAsia="宋体" w:cs="宋体"/>
                <w:b/>
                <w:bCs/>
                <w:color w:val="00B0F0"/>
                <w:kern w:val="0"/>
                <w:sz w:val="20"/>
                <w:szCs w:val="20"/>
                <w:lang w:val="en-US" w:eastAsia="zh-CN" w:bidi="ar"/>
              </w:rPr>
              <w:t>【本科13W起 硕士15W起】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4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培养方向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销售部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销售管培生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本科/硕士</w:t>
            </w:r>
          </w:p>
        </w:tc>
        <w:tc>
          <w:tcPr>
            <w:tcW w:w="2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专业不限</w:t>
            </w:r>
          </w:p>
        </w:tc>
      </w:tr>
    </w:tbl>
    <w:p>
      <w:pPr>
        <w:spacing w:before="156" w:beforeLines="50" w:line="360" w:lineRule="auto"/>
        <w:rPr>
          <w:rFonts w:cs="Arial" w:asciiTheme="minorEastAsia" w:hAnsiTheme="minorEastAsia" w:eastAsiaTheme="minorEastAsia"/>
          <w:b/>
          <w:sz w:val="24"/>
        </w:rPr>
      </w:pPr>
      <w:r>
        <w:rPr>
          <w:rFonts w:hint="eastAsia" w:cs="Arial" w:asciiTheme="minorEastAsia" w:hAnsiTheme="minorEastAsia" w:eastAsiaTheme="minorEastAsia"/>
          <w:b/>
          <w:sz w:val="24"/>
        </w:rPr>
        <w:t>七</w:t>
      </w:r>
      <w:r>
        <w:rPr>
          <w:rFonts w:cs="Arial" w:asciiTheme="minorEastAsia" w:hAnsiTheme="minorEastAsia" w:eastAsiaTheme="minorEastAsia"/>
          <w:b/>
          <w:sz w:val="24"/>
        </w:rPr>
        <w:t>、联系方式</w:t>
      </w:r>
    </w:p>
    <w:p>
      <w:pPr>
        <w:spacing w:line="360" w:lineRule="auto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地址：广州市黄埔区云埔工业区埔南路36号         </w:t>
      </w:r>
      <w:r>
        <w:rPr>
          <w:rFonts w:hint="eastAsia" w:asciiTheme="minorEastAsia" w:hAnsiTheme="minorEastAsia" w:eastAsiaTheme="minorEastAsia" w:cstheme="minorEastAsia"/>
          <w:highlight w:val="none"/>
        </w:rPr>
        <w:t>电话：020-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66315291转1025</w:t>
      </w:r>
      <w:r>
        <w:rPr>
          <w:rFonts w:hint="eastAsia" w:asciiTheme="minorEastAsia" w:hAnsiTheme="minorEastAsia" w:eastAsiaTheme="minorEastAsia" w:cstheme="minorEastAsia"/>
          <w:highlight w:val="none"/>
        </w:rPr>
        <w:t xml:space="preserve">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公司官方网站：</w:t>
      </w:r>
      <w:r>
        <w:fldChar w:fldCharType="begin"/>
      </w:r>
      <w:r>
        <w:instrText xml:space="preserve"> HYPERLINK "http://www.bluemoon.com.cn"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</w:rPr>
        <w:t>www.bluemoon.com.cn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t xml:space="preserve">               官方微信公众号：</w:t>
      </w:r>
      <w:r>
        <w:rPr>
          <w:rFonts w:hint="eastAsia" w:asciiTheme="minorEastAsia" w:hAnsiTheme="minorEastAsia" w:eastAsiaTheme="minorEastAsia" w:cstheme="minorEastAsia"/>
          <w:b/>
          <w:bCs/>
        </w:rPr>
        <w:t>蓝月亮校园招聘</w:t>
      </w:r>
      <w:r>
        <w:rPr>
          <w:rFonts w:hint="eastAsia" w:asciiTheme="minorEastAsia" w:hAnsiTheme="minorEastAsia" w:eastAsiaTheme="minorEastAsia" w:cstheme="minorEastAsia"/>
        </w:rPr>
        <w:t xml:space="preserve">      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color w:val="FF0000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答疑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文档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官方交流QQ群：399596778</w:t>
      </w:r>
      <w:r>
        <w:rPr>
          <w:color w:val="auto"/>
          <w:sz w:val="21"/>
          <w:szCs w:val="21"/>
          <w:highlight w:val="none"/>
          <w:shd w:val="clear" w:color="auto" w:fill="FFFFFF"/>
        </w:rPr>
        <w:t>（入群申请时请回复学校-姓名）</w:t>
      </w:r>
    </w:p>
    <w:p>
      <w:pPr>
        <w:spacing w:after="156" w:afterLines="50"/>
        <w:rPr>
          <w:rFonts w:hint="eastAsia" w:cs="Arial" w:asciiTheme="minorEastAsia" w:hAnsiTheme="minorEastAsia" w:eastAsiaTheme="minorEastAsia"/>
          <w:b/>
          <w:szCs w:val="21"/>
          <w:lang w:eastAsia="zh-CN"/>
          <w14:textOutline w14:w="12700" w14:cmpd="sng">
            <w14:solidFill>
              <w14:schemeClr w14:val="accent1">
                <w14:alpha w14:val="0"/>
              </w14:schemeClr>
            </w14:solidFill>
            <w14:prstDash w14:val="solid"/>
            <w14:round/>
          </w14:textOutline>
        </w:rPr>
      </w:pPr>
      <w:r>
        <w:rPr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3926840</wp:posOffset>
            </wp:positionH>
            <wp:positionV relativeFrom="paragraph">
              <wp:posOffset>59690</wp:posOffset>
            </wp:positionV>
            <wp:extent cx="2037715" cy="2037715"/>
            <wp:effectExtent l="12700" t="12700" r="19685" b="19685"/>
            <wp:wrapNone/>
            <wp:docPr id="6" name="图片 2" descr="C:/Users/ADMIN/Desktop/蓝月亮2024管培生校招补招交流群群聊二维码.png蓝月亮2024管培生校招补招交流群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C:/Users/ADMIN/Desktop/蓝月亮2024管培生校招补招交流群群聊二维码.png蓝月亮2024管培生校招补招交流群群聊二维码"/>
                    <pic:cNvPicPr>
                      <a:picLocks noChangeAspect="1"/>
                    </pic:cNvPicPr>
                  </pic:nvPicPr>
                  <pic:blipFill>
                    <a:blip r:embed="rId6"/>
                    <a:srcRect t="2413" b="2413"/>
                    <a:stretch>
                      <a:fillRect/>
                    </a:stretch>
                  </pic:blipFill>
                  <pic:spPr>
                    <a:xfrm>
                      <a:off x="4469130" y="1235075"/>
                      <a:ext cx="2037715" cy="203771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808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hint="eastAsia" w:cs="Arial" w:asciiTheme="minorEastAsia" w:hAnsiTheme="minorEastAsia" w:eastAsiaTheme="minorEastAsia"/>
        </w:rPr>
        <w:t xml:space="preserve">       </w:t>
      </w:r>
      <w:r>
        <w:rPr>
          <w:rFonts w:hint="eastAsia" w:cs="Arial" w:asciiTheme="minorEastAsia" w:hAnsiTheme="minorEastAsia" w:eastAsiaTheme="minorEastAsia"/>
        </w:rPr>
        <w:drawing>
          <wp:inline distT="0" distB="0" distL="114300" distR="114300">
            <wp:extent cx="1840865" cy="2067560"/>
            <wp:effectExtent l="0" t="0" r="635" b="2540"/>
            <wp:docPr id="1" name="图片 1" descr="企业微信截图_16943956867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169439568673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Arial" w:asciiTheme="minorEastAsia" w:hAnsiTheme="minorEastAsia" w:eastAsiaTheme="minorEastAsia"/>
        </w:rPr>
        <w:t xml:space="preserve">                  </w:t>
      </w:r>
      <w:r>
        <w:rPr>
          <w:rFonts w:cs="Arial" w:asciiTheme="minorEastAsia" w:hAnsiTheme="minorEastAsia" w:eastAsiaTheme="minorEastAsia"/>
        </w:rPr>
        <w:t xml:space="preserve"> </w:t>
      </w:r>
      <w:r>
        <w:rPr>
          <w:rFonts w:hint="eastAsia" w:cs="Arial" w:asciiTheme="minorEastAsia" w:hAnsiTheme="minorEastAsia" w:eastAsiaTheme="minorEastAsia"/>
        </w:rPr>
        <w:t xml:space="preserve">                        </w:t>
      </w:r>
      <w:bookmarkStart w:id="0" w:name="_GoBack"/>
      <w:bookmarkEnd w:id="0"/>
    </w:p>
    <w:sectPr>
      <w:headerReference r:id="rId3" w:type="default"/>
      <w:type w:val="continuous"/>
      <w:pgSz w:w="11906" w:h="16838"/>
      <w:pgMar w:top="851" w:right="720" w:bottom="851" w:left="720" w:header="284" w:footer="28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drawing>
        <wp:inline distT="0" distB="0" distL="0" distR="0">
          <wp:extent cx="1028700" cy="371475"/>
          <wp:effectExtent l="19050" t="0" r="0" b="0"/>
          <wp:docPr id="8" name="图片 8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zZmExOTdmZmJiZjUwN2VmMDk4MWQ4MzIwNGNhN2QifQ=="/>
  </w:docVars>
  <w:rsids>
    <w:rsidRoot w:val="6FD22D6D"/>
    <w:rsid w:val="0000018C"/>
    <w:rsid w:val="0000676A"/>
    <w:rsid w:val="0002195E"/>
    <w:rsid w:val="00040692"/>
    <w:rsid w:val="000438D4"/>
    <w:rsid w:val="000462FF"/>
    <w:rsid w:val="000533BF"/>
    <w:rsid w:val="00082671"/>
    <w:rsid w:val="00085D8F"/>
    <w:rsid w:val="000B5E11"/>
    <w:rsid w:val="000F1F5B"/>
    <w:rsid w:val="00107368"/>
    <w:rsid w:val="00122507"/>
    <w:rsid w:val="00124E2A"/>
    <w:rsid w:val="001341F1"/>
    <w:rsid w:val="0014697A"/>
    <w:rsid w:val="00152C68"/>
    <w:rsid w:val="00173319"/>
    <w:rsid w:val="00173C1B"/>
    <w:rsid w:val="00186D60"/>
    <w:rsid w:val="00192204"/>
    <w:rsid w:val="0019493F"/>
    <w:rsid w:val="001B3717"/>
    <w:rsid w:val="001F53B1"/>
    <w:rsid w:val="001F5EB2"/>
    <w:rsid w:val="00200759"/>
    <w:rsid w:val="00213F23"/>
    <w:rsid w:val="00214EEF"/>
    <w:rsid w:val="00230BAD"/>
    <w:rsid w:val="002428B9"/>
    <w:rsid w:val="002436AC"/>
    <w:rsid w:val="0024785B"/>
    <w:rsid w:val="002500F4"/>
    <w:rsid w:val="00294987"/>
    <w:rsid w:val="002A3AA6"/>
    <w:rsid w:val="002C1475"/>
    <w:rsid w:val="002D49AA"/>
    <w:rsid w:val="002D6B80"/>
    <w:rsid w:val="002E7613"/>
    <w:rsid w:val="00306F02"/>
    <w:rsid w:val="00354E14"/>
    <w:rsid w:val="00370E92"/>
    <w:rsid w:val="003742EE"/>
    <w:rsid w:val="003C22A3"/>
    <w:rsid w:val="003E7FE8"/>
    <w:rsid w:val="00402718"/>
    <w:rsid w:val="00407704"/>
    <w:rsid w:val="004128BB"/>
    <w:rsid w:val="00417B14"/>
    <w:rsid w:val="00457DCE"/>
    <w:rsid w:val="0047005A"/>
    <w:rsid w:val="00472B73"/>
    <w:rsid w:val="00486A3C"/>
    <w:rsid w:val="004B4B6D"/>
    <w:rsid w:val="004C4A0C"/>
    <w:rsid w:val="004F0AA6"/>
    <w:rsid w:val="0051528C"/>
    <w:rsid w:val="00516F6B"/>
    <w:rsid w:val="00524987"/>
    <w:rsid w:val="00544E37"/>
    <w:rsid w:val="005658E3"/>
    <w:rsid w:val="00574EEE"/>
    <w:rsid w:val="005879A3"/>
    <w:rsid w:val="005B2A51"/>
    <w:rsid w:val="005E3DA1"/>
    <w:rsid w:val="00627F15"/>
    <w:rsid w:val="00643932"/>
    <w:rsid w:val="00670B14"/>
    <w:rsid w:val="006A48AA"/>
    <w:rsid w:val="006F1874"/>
    <w:rsid w:val="006F5C51"/>
    <w:rsid w:val="00731FD6"/>
    <w:rsid w:val="00733FF6"/>
    <w:rsid w:val="00760EAD"/>
    <w:rsid w:val="00790399"/>
    <w:rsid w:val="007906D9"/>
    <w:rsid w:val="007951ED"/>
    <w:rsid w:val="007A37D2"/>
    <w:rsid w:val="007A3FF9"/>
    <w:rsid w:val="007A7CA8"/>
    <w:rsid w:val="007B77F5"/>
    <w:rsid w:val="007D5425"/>
    <w:rsid w:val="00801ADA"/>
    <w:rsid w:val="0086522E"/>
    <w:rsid w:val="00890038"/>
    <w:rsid w:val="008D6F0B"/>
    <w:rsid w:val="008E4C02"/>
    <w:rsid w:val="00906438"/>
    <w:rsid w:val="00927D10"/>
    <w:rsid w:val="00940481"/>
    <w:rsid w:val="00952DC9"/>
    <w:rsid w:val="00984C47"/>
    <w:rsid w:val="0098786C"/>
    <w:rsid w:val="00996942"/>
    <w:rsid w:val="009A3610"/>
    <w:rsid w:val="009A52E3"/>
    <w:rsid w:val="009C03EA"/>
    <w:rsid w:val="009C2A10"/>
    <w:rsid w:val="009C7417"/>
    <w:rsid w:val="009D6E2E"/>
    <w:rsid w:val="009F2F39"/>
    <w:rsid w:val="00A10581"/>
    <w:rsid w:val="00A4742E"/>
    <w:rsid w:val="00A558F3"/>
    <w:rsid w:val="00A61BFD"/>
    <w:rsid w:val="00A81C22"/>
    <w:rsid w:val="00A84D9E"/>
    <w:rsid w:val="00A85D0E"/>
    <w:rsid w:val="00AA05EA"/>
    <w:rsid w:val="00AB79FA"/>
    <w:rsid w:val="00AC148A"/>
    <w:rsid w:val="00AD351D"/>
    <w:rsid w:val="00AD40D7"/>
    <w:rsid w:val="00AE2B33"/>
    <w:rsid w:val="00B14568"/>
    <w:rsid w:val="00B23CE8"/>
    <w:rsid w:val="00B24466"/>
    <w:rsid w:val="00B36373"/>
    <w:rsid w:val="00B469BE"/>
    <w:rsid w:val="00B63C5C"/>
    <w:rsid w:val="00B873A9"/>
    <w:rsid w:val="00BB6250"/>
    <w:rsid w:val="00BC70A2"/>
    <w:rsid w:val="00BE7D4E"/>
    <w:rsid w:val="00C05FD8"/>
    <w:rsid w:val="00C11EC1"/>
    <w:rsid w:val="00C14D08"/>
    <w:rsid w:val="00C45E3F"/>
    <w:rsid w:val="00C60658"/>
    <w:rsid w:val="00C61210"/>
    <w:rsid w:val="00C81B80"/>
    <w:rsid w:val="00C825BB"/>
    <w:rsid w:val="00C906E5"/>
    <w:rsid w:val="00CB5608"/>
    <w:rsid w:val="00CD4701"/>
    <w:rsid w:val="00CF5628"/>
    <w:rsid w:val="00D1277D"/>
    <w:rsid w:val="00D12A6C"/>
    <w:rsid w:val="00D23DA4"/>
    <w:rsid w:val="00D40157"/>
    <w:rsid w:val="00D41B80"/>
    <w:rsid w:val="00D42017"/>
    <w:rsid w:val="00D5664C"/>
    <w:rsid w:val="00D6495F"/>
    <w:rsid w:val="00D869E1"/>
    <w:rsid w:val="00DD1E02"/>
    <w:rsid w:val="00DD283A"/>
    <w:rsid w:val="00DE49AC"/>
    <w:rsid w:val="00DE5A96"/>
    <w:rsid w:val="00DF54F0"/>
    <w:rsid w:val="00DF6691"/>
    <w:rsid w:val="00E16080"/>
    <w:rsid w:val="00E2377C"/>
    <w:rsid w:val="00E31EEC"/>
    <w:rsid w:val="00E4067D"/>
    <w:rsid w:val="00E84A13"/>
    <w:rsid w:val="00E86273"/>
    <w:rsid w:val="00E863A1"/>
    <w:rsid w:val="00E92F6B"/>
    <w:rsid w:val="00EA5995"/>
    <w:rsid w:val="00EB4886"/>
    <w:rsid w:val="00ED6FE2"/>
    <w:rsid w:val="00ED7FA6"/>
    <w:rsid w:val="00EF3C69"/>
    <w:rsid w:val="00F03C57"/>
    <w:rsid w:val="00F14698"/>
    <w:rsid w:val="00F246C6"/>
    <w:rsid w:val="00F3484E"/>
    <w:rsid w:val="00F361F4"/>
    <w:rsid w:val="00F455D3"/>
    <w:rsid w:val="00F63839"/>
    <w:rsid w:val="00F755BE"/>
    <w:rsid w:val="00FA6812"/>
    <w:rsid w:val="01C71A23"/>
    <w:rsid w:val="01EA1035"/>
    <w:rsid w:val="023D4E01"/>
    <w:rsid w:val="02F37D95"/>
    <w:rsid w:val="03281CC8"/>
    <w:rsid w:val="03900A5C"/>
    <w:rsid w:val="03B24C65"/>
    <w:rsid w:val="057B4BB1"/>
    <w:rsid w:val="069137E4"/>
    <w:rsid w:val="079C5262"/>
    <w:rsid w:val="08AF527F"/>
    <w:rsid w:val="095D1A84"/>
    <w:rsid w:val="0B815D17"/>
    <w:rsid w:val="0BF1478A"/>
    <w:rsid w:val="0C03021F"/>
    <w:rsid w:val="0D7202C3"/>
    <w:rsid w:val="0DD24882"/>
    <w:rsid w:val="0E421DB9"/>
    <w:rsid w:val="0E8E2255"/>
    <w:rsid w:val="0ED77300"/>
    <w:rsid w:val="0F442B54"/>
    <w:rsid w:val="0FC069FA"/>
    <w:rsid w:val="112842FC"/>
    <w:rsid w:val="114A244D"/>
    <w:rsid w:val="129B3090"/>
    <w:rsid w:val="13344BFC"/>
    <w:rsid w:val="143B4B86"/>
    <w:rsid w:val="15265308"/>
    <w:rsid w:val="153B0C0C"/>
    <w:rsid w:val="16103769"/>
    <w:rsid w:val="168C45D3"/>
    <w:rsid w:val="16B37578"/>
    <w:rsid w:val="17347B09"/>
    <w:rsid w:val="18176CFD"/>
    <w:rsid w:val="184005B1"/>
    <w:rsid w:val="18962407"/>
    <w:rsid w:val="18C023E5"/>
    <w:rsid w:val="1A9F0B59"/>
    <w:rsid w:val="1BB934CD"/>
    <w:rsid w:val="1C9C472D"/>
    <w:rsid w:val="1E5B30D7"/>
    <w:rsid w:val="1F0D286C"/>
    <w:rsid w:val="1F147FAA"/>
    <w:rsid w:val="1F645889"/>
    <w:rsid w:val="201927F5"/>
    <w:rsid w:val="201C5E1E"/>
    <w:rsid w:val="20AB499E"/>
    <w:rsid w:val="21C55E3C"/>
    <w:rsid w:val="21C66EAA"/>
    <w:rsid w:val="23F75F4E"/>
    <w:rsid w:val="247B0EDF"/>
    <w:rsid w:val="275034AA"/>
    <w:rsid w:val="275B4F67"/>
    <w:rsid w:val="28E310E5"/>
    <w:rsid w:val="2A610A45"/>
    <w:rsid w:val="2A7F3112"/>
    <w:rsid w:val="2B3A2AB9"/>
    <w:rsid w:val="2B8F2E30"/>
    <w:rsid w:val="2C190391"/>
    <w:rsid w:val="2D710AB0"/>
    <w:rsid w:val="2E271E88"/>
    <w:rsid w:val="2E500A24"/>
    <w:rsid w:val="2E725DF2"/>
    <w:rsid w:val="30312F19"/>
    <w:rsid w:val="30484540"/>
    <w:rsid w:val="317E3639"/>
    <w:rsid w:val="318811B8"/>
    <w:rsid w:val="31EF6267"/>
    <w:rsid w:val="33035A74"/>
    <w:rsid w:val="332350B4"/>
    <w:rsid w:val="33D81F6F"/>
    <w:rsid w:val="34794449"/>
    <w:rsid w:val="348C0FE9"/>
    <w:rsid w:val="36B8664D"/>
    <w:rsid w:val="3858329B"/>
    <w:rsid w:val="3AC07E58"/>
    <w:rsid w:val="3D1F401B"/>
    <w:rsid w:val="3EEA1A4B"/>
    <w:rsid w:val="414D3E2A"/>
    <w:rsid w:val="42271AC7"/>
    <w:rsid w:val="441C6DC8"/>
    <w:rsid w:val="44C41E8D"/>
    <w:rsid w:val="44D6572C"/>
    <w:rsid w:val="45506E60"/>
    <w:rsid w:val="47223AA8"/>
    <w:rsid w:val="49931C2B"/>
    <w:rsid w:val="4A855859"/>
    <w:rsid w:val="4ABA2432"/>
    <w:rsid w:val="4B241363"/>
    <w:rsid w:val="4C5165C8"/>
    <w:rsid w:val="4CF551F0"/>
    <w:rsid w:val="4D0C5ECA"/>
    <w:rsid w:val="4DFA326B"/>
    <w:rsid w:val="4E420B77"/>
    <w:rsid w:val="4F5804EF"/>
    <w:rsid w:val="503D56FC"/>
    <w:rsid w:val="51BD6A33"/>
    <w:rsid w:val="52B32F50"/>
    <w:rsid w:val="52C22A8F"/>
    <w:rsid w:val="530460FA"/>
    <w:rsid w:val="53D307C6"/>
    <w:rsid w:val="547E1480"/>
    <w:rsid w:val="54B9119E"/>
    <w:rsid w:val="54E97F86"/>
    <w:rsid w:val="57A403FA"/>
    <w:rsid w:val="58AC21A6"/>
    <w:rsid w:val="58EA394B"/>
    <w:rsid w:val="5AA82108"/>
    <w:rsid w:val="5ACC1CA0"/>
    <w:rsid w:val="5D5D7AEB"/>
    <w:rsid w:val="5EB53358"/>
    <w:rsid w:val="61CA4537"/>
    <w:rsid w:val="62633A32"/>
    <w:rsid w:val="62C07C4C"/>
    <w:rsid w:val="631D7F68"/>
    <w:rsid w:val="63231FDA"/>
    <w:rsid w:val="63DA78F7"/>
    <w:rsid w:val="64904E37"/>
    <w:rsid w:val="656A1E5C"/>
    <w:rsid w:val="659A2704"/>
    <w:rsid w:val="66957B71"/>
    <w:rsid w:val="68F40BCD"/>
    <w:rsid w:val="6988559C"/>
    <w:rsid w:val="69AA0016"/>
    <w:rsid w:val="6ACA4C66"/>
    <w:rsid w:val="6DD80123"/>
    <w:rsid w:val="6DFC03CE"/>
    <w:rsid w:val="6E370E74"/>
    <w:rsid w:val="6E4173A5"/>
    <w:rsid w:val="6E5772F1"/>
    <w:rsid w:val="6EAD3F84"/>
    <w:rsid w:val="6F333FB5"/>
    <w:rsid w:val="6FD22D6D"/>
    <w:rsid w:val="715B6C82"/>
    <w:rsid w:val="71651DE9"/>
    <w:rsid w:val="724A6AE7"/>
    <w:rsid w:val="73C4003F"/>
    <w:rsid w:val="743D7544"/>
    <w:rsid w:val="748C74AB"/>
    <w:rsid w:val="74FC242E"/>
    <w:rsid w:val="759255F0"/>
    <w:rsid w:val="76633DED"/>
    <w:rsid w:val="774A78A2"/>
    <w:rsid w:val="7824420C"/>
    <w:rsid w:val="797B147E"/>
    <w:rsid w:val="79BE78B2"/>
    <w:rsid w:val="7A5B6A6B"/>
    <w:rsid w:val="7BA060AE"/>
    <w:rsid w:val="7BFE5835"/>
    <w:rsid w:val="7C685D8A"/>
    <w:rsid w:val="7CAF271D"/>
    <w:rsid w:val="7DDD00D1"/>
    <w:rsid w:val="7E96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FFFFFF"/>
      <w:u w:val="singl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标题 1 字符"/>
    <w:basedOn w:val="1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5">
    <w:name w:val="未处理的提及1"/>
    <w:basedOn w:val="10"/>
    <w:semiHidden/>
    <w:unhideWhenUsed/>
    <w:qFormat/>
    <w:uiPriority w:val="99"/>
    <w:rPr>
      <w:color w:val="808080"/>
      <w:shd w:val="clear" w:color="auto" w:fill="E6E6E6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FF"/>
      <w:sz w:val="20"/>
      <w:szCs w:val="20"/>
      <w:u w:val="none"/>
    </w:rPr>
  </w:style>
  <w:style w:type="character" w:customStyle="1" w:styleId="18">
    <w:name w:val="font01"/>
    <w:basedOn w:val="10"/>
    <w:qFormat/>
    <w:uiPriority w:val="0"/>
    <w:rPr>
      <w:rFonts w:hint="default" w:ascii="Times New Roman" w:hAnsi="Times New Roman" w:cs="Times New Roman"/>
      <w:color w:val="0000FF"/>
      <w:sz w:val="20"/>
      <w:szCs w:val="20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FF"/>
      <w:sz w:val="20"/>
      <w:szCs w:val="20"/>
      <w:u w:val="none"/>
    </w:rPr>
  </w:style>
  <w:style w:type="character" w:customStyle="1" w:styleId="20">
    <w:name w:val="font31"/>
    <w:basedOn w:val="10"/>
    <w:qFormat/>
    <w:uiPriority w:val="0"/>
    <w:rPr>
      <w:rFonts w:hint="eastAsia" w:ascii="宋体" w:hAnsi="宋体" w:eastAsia="宋体" w:cs="宋体"/>
      <w:color w:val="0000FF"/>
      <w:sz w:val="20"/>
      <w:szCs w:val="20"/>
      <w:u w:val="none"/>
    </w:rPr>
  </w:style>
  <w:style w:type="character" w:customStyle="1" w:styleId="21">
    <w:name w:val="font51"/>
    <w:basedOn w:val="10"/>
    <w:qFormat/>
    <w:uiPriority w:val="0"/>
    <w:rPr>
      <w:rFonts w:hint="default" w:ascii="Times New Roman" w:hAnsi="Times New Roman" w:cs="Times New Roman"/>
      <w:color w:val="0000FF"/>
      <w:sz w:val="20"/>
      <w:szCs w:val="20"/>
      <w:u w:val="none"/>
    </w:rPr>
  </w:style>
  <w:style w:type="character" w:customStyle="1" w:styleId="22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未处理的提及3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未处理的提及4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font11"/>
    <w:basedOn w:val="10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1932</Words>
  <Characters>2147</Characters>
  <Lines>41</Lines>
  <Paragraphs>11</Paragraphs>
  <TotalTime>15</TotalTime>
  <ScaleCrop>false</ScaleCrop>
  <LinksUpToDate>false</LinksUpToDate>
  <CharactersWithSpaces>2307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2022-02-16T06:54:00Z</dcterms:created>
  <dc:creator>Administrator</dc:creator>
  <cp:lastModifiedBy>piokhy</cp:lastModifiedBy>
  <cp:lastPrinted>2021-02-22T10:01:00Z</cp:lastPrinted>
  <dcterms:modified xsi:type="dcterms:W3CDTF">2023-11-24T00:22:31Z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7E613D1C12F44733B1BFFBA86349E2A5_13</vt:lpwstr>
  </property>
</Properties>
</file>