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中建一局一公司202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届校园招聘简章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中建一局集团第一建筑有限公司（简称：中建一局一公司），原上海中益建筑工程有限公司，总部位于上海，成立于1999年3月，注册资金3.6亿元，是2023年《财富》“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世界500强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第13位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世界最大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投资建设集团——中国建筑股份有限公司三级法人单位。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公司获得高新技术企业认定，具有房屋建筑工程施工总承包特级、建筑装修装饰工程专业承包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、机电设备安装工程专业承包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、地基与基础工程专业承包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、市政公用工程施工总承包二级、钢结构工程专业承包二级等多项资质。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公司立足上海，辐射国内外主要城市。业务范围覆盖华东、华中、华南、西南、西北等区域市场，形成了以上海、江苏、浙江、安徽、山东、河南、海南、广东、湖北、福建、四川、重庆、陕西等为重点目标省份的国内市场，以菲律宾为核心的海外市场布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   公司践行中国建筑“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品质保障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价值创造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”的核心价值观，贯彻执行中建一局以客户为中心的品牌强企战略，先后获得鲁班奖5项、詹天佑土木工程大奖2项、国家优质工程奖10项、国家钢结构金奖4项、中国安装工程优质奖1项以及省部级以上工程荣誉奖百余项；荣获全国优秀施工企业、AAA信用等级企业、全国安康杯竞赛优胜企业、全国“敬老文明号”，7次获得“上海市文明单位”。</w:t>
      </w:r>
    </w:p>
    <w:p>
      <w:pPr>
        <w:pStyle w:val="4"/>
        <w:widowControl/>
        <w:spacing w:beforeAutospacing="0" w:afterAutospacing="0" w:line="360" w:lineRule="auto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中建一局一公司坚持“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创新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超越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共赢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”的企业精神，继承和发扬中建一局集团“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工业建筑的先锋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”和“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南征北战的铁军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”的光荣传统，以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拓展幸福空间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为企业使命，建设竞争开放、科学包容的人力资源管理平台。</w:t>
      </w:r>
    </w:p>
    <w:p>
      <w:pPr>
        <w:pStyle w:val="4"/>
        <w:widowControl/>
        <w:spacing w:beforeAutospacing="0" w:afterAutospacing="0" w:line="360" w:lineRule="auto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展望未来，一公司即将进入新一轮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优化结构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转型发展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的快车道，热诚欢迎广大优秀学子加入我们的团队，让我们一同扬帆起航、筑梦未来！</w:t>
      </w:r>
    </w:p>
    <w:p>
      <w:pPr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</w:p>
    <w:p>
      <w:pPr>
        <w:pStyle w:val="4"/>
        <w:widowControl/>
        <w:spacing w:beforeAutospacing="0" w:afterAutospacing="0" w:line="375" w:lineRule="atLeast"/>
        <w:jc w:val="both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375" w:lineRule="atLeast"/>
        <w:jc w:val="center"/>
        <w:rPr>
          <w:rStyle w:val="7"/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我们心目中的你</w:t>
      </w:r>
    </w:p>
    <w:p>
      <w:pPr>
        <w:pStyle w:val="4"/>
        <w:widowControl/>
        <w:spacing w:beforeAutospacing="0" w:afterAutospacing="0" w:line="375" w:lineRule="atLeast"/>
        <w:jc w:val="center"/>
        <w:rPr>
          <w:rStyle w:val="7"/>
          <w:rFonts w:hint="eastAsia" w:ascii="宋体" w:hAnsi="宋体" w:eastAsia="宋体" w:cs="宋体"/>
          <w:b/>
          <w:bCs w:val="0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Style w:val="7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招收</w:t>
      </w:r>
      <w:r>
        <w:rPr>
          <w:rStyle w:val="7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专业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房屋建筑类：土木工程（房建方向）、工程管理（造价方向、施工方向）、结构工程、岩土工程、建筑与土木工程、给水排水工程、电气工程及其自动化、建筑环境与设备工程、测绘工程、安全工程、建筑学等房屋建筑类专业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  基础设施类：道路桥梁与渡河工程、交通土建、交通工程、土木工程（道桥方向）、城市地下空间工程、市政工程等基础设施类专业。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职能管理类：人力资源管理、行政管理、公共事业管理、法学（经济法、民商法方向）、汉语言文学、新闻学、财务管理、会计、金融学、计算机等职能管理类专业。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375" w:lineRule="atLeast"/>
        <w:jc w:val="left"/>
        <w:rPr>
          <w:rStyle w:val="7"/>
          <w:rFonts w:hint="default" w:ascii="宋体" w:hAnsi="宋体" w:eastAsia="宋体" w:cs="宋体"/>
          <w:b/>
          <w:bCs w:val="0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/>
          <w:bCs w:val="0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招收条件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具有国家统招高校大学本科（含）以上学历，研究生优先；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大学英语四级及以上，或其他语种相应水平；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学习成绩良好，无挂科；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语言表达能力较强，具有较好的组织协调能力及团队合作精神；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身体健康，符合岗位正常工作要求。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</w:p>
    <w:p>
      <w:pPr>
        <w:pStyle w:val="4"/>
        <w:widowControl/>
        <w:spacing w:beforeAutospacing="0" w:afterAutospacing="0" w:line="375" w:lineRule="atLeast"/>
        <w:jc w:val="left"/>
        <w:rPr>
          <w:rStyle w:val="7"/>
          <w:rFonts w:hint="eastAsia" w:ascii="宋体" w:hAnsi="宋体" w:eastAsia="宋体" w:cs="宋体"/>
          <w:b/>
          <w:bCs w:val="0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/>
          <w:bCs w:val="0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工作地域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国内：上海（总部、安装分公司）、江苏（江苏分公司）、浙江（华东分公司）、安徽（安徽分公司）、山东（山东分公司）、河南（河南分公司）、四川（西南分公司）、海南（南方分公司）、广东（广东分公司）、湖北（湖北公司）、陕西、河北等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国外： 菲律宾（菲律宾分公司）</w:t>
      </w:r>
    </w:p>
    <w:p>
      <w:pPr>
        <w:spacing w:line="360" w:lineRule="auto"/>
        <w:jc w:val="left"/>
        <w:rPr>
          <w:rStyle w:val="7"/>
          <w:rFonts w:hint="eastAsia" w:ascii="宋体" w:hAnsi="宋体" w:eastAsia="宋体" w:cs="宋体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Style w:val="7"/>
          <w:rFonts w:hint="eastAsia" w:ascii="宋体" w:hAnsi="宋体" w:eastAsia="宋体" w:cs="宋体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我们为你准备了</w:t>
      </w:r>
    </w:p>
    <w:p>
      <w:pPr>
        <w:spacing w:line="360" w:lineRule="auto"/>
        <w:jc w:val="left"/>
        <w:rPr>
          <w:rStyle w:val="7"/>
          <w:rFonts w:hint="eastAsia" w:ascii="宋体" w:hAnsi="宋体" w:eastAsia="宋体" w:cs="宋体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一局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集团星火计划、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一公司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蓝海人才战略体系，让你飞得更快、更高、更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远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全新薪酬体系：岗位基本工资+岗位绩效工资+效益奖金+单独事项奖罚+津补贴； 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全新职级体系：管理序列（M）、项目经理序列（V）、专业序列（P），三大序列助你成为企业各领域专家；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福利：带薪年假、免费食宿、免费体检、六险二金，更有“扬帆精英”人才培养津贴，最高可达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8"/>
          <w:szCs w:val="28"/>
          <w:lang w:bidi="ar"/>
        </w:rPr>
        <w:t>25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万元；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员工自主选择社保缴纳地，部分区域满足条件可协助办理落户：北京、上海、南京、苏州、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昆山、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杭州、成都、济南、青岛、郑州、海口、合肥、深圳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西安、武汉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花园式办公环境，各项体育赛事、节日活动；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全方位人才队伍建设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蓝海人才培养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体系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新员工之“扬帆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”、青年后备之“启航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”、后备项目经理之“远航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”、中高层后备之“领航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双导师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带徒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制度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 多体系培养机制：行政人事、资金财务、商务合约、项目管理、技术质量、市场营销、融投资等七大体系TopN人才；</w:t>
      </w:r>
    </w:p>
    <w:p>
      <w:pPr>
        <w:widowControl/>
        <w:spacing w:line="360" w:lineRule="auto"/>
        <w:ind w:firstLine="48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多专业人才团队打造：基础设施团队、融投资团队、设计团队、超高层团队、BIM团队、深基坑团队、装配式团队、海外团队……</w:t>
      </w:r>
    </w:p>
    <w:p>
      <w:pPr>
        <w:widowControl/>
        <w:spacing w:line="360" w:lineRule="auto"/>
        <w:ind w:firstLine="48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440" w:lineRule="atLeast"/>
        <w:jc w:val="center"/>
        <w:rPr>
          <w:rStyle w:val="7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应聘方式</w:t>
      </w:r>
    </w:p>
    <w:p>
      <w:pPr>
        <w:adjustRightInd w:val="0"/>
        <w:snapToGrid w:val="0"/>
        <w:spacing w:line="440" w:lineRule="atLeast"/>
        <w:jc w:val="center"/>
        <w:rPr>
          <w:rStyle w:val="7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440" w:lineRule="atLeast"/>
        <w:jc w:val="both"/>
        <w:rPr>
          <w:rStyle w:val="7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招聘流程</w:t>
      </w:r>
    </w:p>
    <w:p>
      <w:pPr>
        <w:adjustRightInd w:val="0"/>
        <w:snapToGrid w:val="0"/>
        <w:spacing w:line="440" w:lineRule="atLeast"/>
        <w:jc w:val="both"/>
        <w:rPr>
          <w:rStyle w:val="7"/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adjustRightInd w:val="0"/>
        <w:snapToGrid w:val="0"/>
        <w:spacing w:line="440" w:lineRule="atLeast"/>
        <w:ind w:firstLine="960" w:firstLineChars="4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扫码投递简历--测评--加入校招交流群--初试--复试--签约</w:t>
      </w:r>
    </w:p>
    <w:p>
      <w:pPr>
        <w:adjustRightInd w:val="0"/>
        <w:snapToGrid w:val="0"/>
        <w:spacing w:line="440" w:lineRule="atLeast"/>
        <w:ind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</w:rPr>
      </w:pPr>
    </w:p>
    <w:p>
      <w:pPr>
        <w:adjustRightInd w:val="0"/>
        <w:snapToGrid w:val="0"/>
        <w:spacing w:line="440" w:lineRule="atLeast"/>
        <w:ind w:firstLine="420" w:firstLineChars="200"/>
        <w:jc w:val="left"/>
      </w:pPr>
    </w:p>
    <w:p>
      <w:pPr>
        <w:adjustRightInd w:val="0"/>
        <w:snapToGrid w:val="0"/>
        <w:spacing w:line="440" w:lineRule="atLeast"/>
        <w:ind w:firstLine="420" w:firstLineChars="200"/>
        <w:jc w:val="left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1756410</wp:posOffset>
            </wp:positionH>
            <wp:positionV relativeFrom="paragraph">
              <wp:posOffset>165100</wp:posOffset>
            </wp:positionV>
            <wp:extent cx="1647825" cy="1705610"/>
            <wp:effectExtent l="0" t="0" r="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63989" t="79080" r="4757" b="2723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440" w:lineRule="atLeast"/>
        <w:ind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</w:rPr>
      </w:pPr>
    </w:p>
    <w:p>
      <w:pPr>
        <w:adjustRightInd w:val="0"/>
        <w:snapToGrid w:val="0"/>
        <w:spacing w:line="440" w:lineRule="atLeast"/>
        <w:ind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</w:rPr>
      </w:pPr>
    </w:p>
    <w:p>
      <w:pPr>
        <w:adjustRightInd w:val="0"/>
        <w:snapToGrid w:val="0"/>
        <w:spacing w:line="440" w:lineRule="atLeast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adjustRightInd w:val="0"/>
        <w:snapToGrid w:val="0"/>
        <w:spacing w:line="440" w:lineRule="atLeast"/>
        <w:ind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</w:rPr>
      </w:pPr>
    </w:p>
    <w:p>
      <w:pPr>
        <w:adjustRightInd w:val="0"/>
        <w:snapToGrid w:val="0"/>
        <w:spacing w:line="440" w:lineRule="atLeast"/>
        <w:ind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</w:rPr>
      </w:pPr>
    </w:p>
    <w:p>
      <w:pPr>
        <w:adjustRightInd w:val="0"/>
        <w:snapToGrid w:val="0"/>
        <w:spacing w:line="440" w:lineRule="atLeast"/>
        <w:ind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</w:rPr>
      </w:pPr>
    </w:p>
    <w:p>
      <w:pPr>
        <w:adjustRightInd w:val="0"/>
        <w:snapToGrid w:val="0"/>
        <w:spacing w:line="440" w:lineRule="atLeast"/>
        <w:ind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</w:rPr>
      </w:pPr>
    </w:p>
    <w:p>
      <w:pPr>
        <w:pStyle w:val="4"/>
        <w:widowControl/>
        <w:spacing w:beforeAutospacing="0" w:afterAutospacing="0" w:line="375" w:lineRule="atLeast"/>
        <w:rPr>
          <w:rStyle w:val="7"/>
          <w:rFonts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375" w:lineRule="atLeast"/>
        <w:rPr>
          <w:rStyle w:val="7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375" w:lineRule="atLeast"/>
        <w:rPr>
          <w:rStyle w:val="7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关注我们</w:t>
      </w:r>
    </w:p>
    <w:p>
      <w:pPr>
        <w:pStyle w:val="4"/>
        <w:widowControl/>
        <w:spacing w:beforeAutospacing="0" w:afterAutospacing="0" w:line="375" w:lineRule="atLeast"/>
        <w:rPr>
          <w:rStyle w:val="7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Autospacing="0" w:line="360" w:lineRule="auto"/>
        <w:rPr>
          <w:rFonts w:hint="eastAsia" w:asciiTheme="minorEastAsia" w:hAnsiTheme="minorEastAsia" w:cstheme="minorEastAsia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 xml:space="preserve">经理 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17680345006（微信同号）    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021-65456622-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529</w:t>
      </w:r>
    </w:p>
    <w:p>
      <w:pPr>
        <w:pStyle w:val="4"/>
        <w:widowControl/>
        <w:spacing w:beforeAutospacing="0" w:afterAutospacing="0" w:line="360" w:lineRule="auto"/>
        <w:rPr>
          <w:rFonts w:hint="default" w:asciiTheme="minorEastAsia" w:hAnsiTheme="minorEastAsia" w:cstheme="minorEastAsia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邮箱地址：xiaofei01@cscec.com</w:t>
      </w:r>
    </w:p>
    <w:p>
      <w:pPr>
        <w:pStyle w:val="4"/>
        <w:widowControl/>
        <w:spacing w:beforeAutospacing="0" w:afterAutospacing="0" w:line="360" w:lineRule="auto"/>
        <w:rPr>
          <w:rFonts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公司地址：上海市闵行区紫秀路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100号2号楼5楼</w:t>
      </w: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中建一局一公司202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届校招交流群：700699514</w:t>
      </w:r>
    </w:p>
    <w:p>
      <w:pPr>
        <w:pStyle w:val="4"/>
        <w:widowControl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公司官方微信：微信公众账号“中建一局一公司” , 微信号：cscec101</w:t>
      </w:r>
    </w:p>
    <w:p>
      <w:pPr>
        <w:pStyle w:val="4"/>
        <w:widowControl/>
        <w:spacing w:beforeAutospacing="0" w:afterAutospacing="0" w:line="360" w:lineRule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573405</wp:posOffset>
            </wp:positionV>
            <wp:extent cx="1920240" cy="1920240"/>
            <wp:effectExtent l="0" t="0" r="3810" b="3810"/>
            <wp:wrapSquare wrapText="bothSides"/>
            <wp:docPr id="2" name="图片 2" descr="96b992a3a59ada4abf7389b1245f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b992a3a59ada4abf7389b1245f9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公司官网：https://1b1.cscec.com/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FBEF8"/>
    <w:multiLevelType w:val="singleLevel"/>
    <w:tmpl w:val="598FBEF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MzFkMWFjZDk3N2JiZTA3MmU2MzNlM2EzYWJkNjkifQ=="/>
  </w:docVars>
  <w:rsids>
    <w:rsidRoot w:val="00024579"/>
    <w:rsid w:val="00024579"/>
    <w:rsid w:val="0008489F"/>
    <w:rsid w:val="00103A33"/>
    <w:rsid w:val="0010611A"/>
    <w:rsid w:val="00203255"/>
    <w:rsid w:val="00240605"/>
    <w:rsid w:val="002E2363"/>
    <w:rsid w:val="0035085C"/>
    <w:rsid w:val="00442C2F"/>
    <w:rsid w:val="00473499"/>
    <w:rsid w:val="004F3995"/>
    <w:rsid w:val="00686434"/>
    <w:rsid w:val="00762624"/>
    <w:rsid w:val="008566FE"/>
    <w:rsid w:val="008F073F"/>
    <w:rsid w:val="008F0B9A"/>
    <w:rsid w:val="00944B44"/>
    <w:rsid w:val="009C49FC"/>
    <w:rsid w:val="009F3621"/>
    <w:rsid w:val="00AA6279"/>
    <w:rsid w:val="00AD1571"/>
    <w:rsid w:val="00AF30C4"/>
    <w:rsid w:val="00B1758F"/>
    <w:rsid w:val="00BD474F"/>
    <w:rsid w:val="00BE7630"/>
    <w:rsid w:val="00C0600D"/>
    <w:rsid w:val="00C47F97"/>
    <w:rsid w:val="00C775C0"/>
    <w:rsid w:val="00C95EB9"/>
    <w:rsid w:val="00D239BF"/>
    <w:rsid w:val="00D97A91"/>
    <w:rsid w:val="00EB5304"/>
    <w:rsid w:val="00F316AE"/>
    <w:rsid w:val="00F41E3C"/>
    <w:rsid w:val="00F8774A"/>
    <w:rsid w:val="00FA4454"/>
    <w:rsid w:val="044B6418"/>
    <w:rsid w:val="055A1E59"/>
    <w:rsid w:val="08CB474B"/>
    <w:rsid w:val="09161874"/>
    <w:rsid w:val="0F022F00"/>
    <w:rsid w:val="11F0547A"/>
    <w:rsid w:val="139948E1"/>
    <w:rsid w:val="14E05B4D"/>
    <w:rsid w:val="150A4611"/>
    <w:rsid w:val="17EF64BC"/>
    <w:rsid w:val="18450728"/>
    <w:rsid w:val="1D122FB4"/>
    <w:rsid w:val="1D7D08C0"/>
    <w:rsid w:val="1F5B0B80"/>
    <w:rsid w:val="206A5361"/>
    <w:rsid w:val="21A47676"/>
    <w:rsid w:val="21D77CC9"/>
    <w:rsid w:val="224B419A"/>
    <w:rsid w:val="262650A6"/>
    <w:rsid w:val="2BAE6C08"/>
    <w:rsid w:val="30B037F2"/>
    <w:rsid w:val="31586552"/>
    <w:rsid w:val="32E27AB6"/>
    <w:rsid w:val="34BF1850"/>
    <w:rsid w:val="35B23B6A"/>
    <w:rsid w:val="36014589"/>
    <w:rsid w:val="38362864"/>
    <w:rsid w:val="3AF01948"/>
    <w:rsid w:val="3D0D4EC6"/>
    <w:rsid w:val="3E9F34A8"/>
    <w:rsid w:val="3F487C50"/>
    <w:rsid w:val="40106B1C"/>
    <w:rsid w:val="42711917"/>
    <w:rsid w:val="4311565F"/>
    <w:rsid w:val="441452F1"/>
    <w:rsid w:val="44F67F40"/>
    <w:rsid w:val="49E76992"/>
    <w:rsid w:val="515C5FED"/>
    <w:rsid w:val="5173552E"/>
    <w:rsid w:val="52B777A2"/>
    <w:rsid w:val="53AD3847"/>
    <w:rsid w:val="54342B34"/>
    <w:rsid w:val="549C2B91"/>
    <w:rsid w:val="54EC22E2"/>
    <w:rsid w:val="574F3EF5"/>
    <w:rsid w:val="5883389C"/>
    <w:rsid w:val="58B56BD8"/>
    <w:rsid w:val="590F3862"/>
    <w:rsid w:val="599D11F3"/>
    <w:rsid w:val="5A0F2FA2"/>
    <w:rsid w:val="5AB879FD"/>
    <w:rsid w:val="5CAB5176"/>
    <w:rsid w:val="5DD91789"/>
    <w:rsid w:val="5E142764"/>
    <w:rsid w:val="5FAE6234"/>
    <w:rsid w:val="610A5C0B"/>
    <w:rsid w:val="618F7A47"/>
    <w:rsid w:val="62B8656B"/>
    <w:rsid w:val="63DC3B0B"/>
    <w:rsid w:val="64C774C8"/>
    <w:rsid w:val="64EA1925"/>
    <w:rsid w:val="653E739B"/>
    <w:rsid w:val="65636BE4"/>
    <w:rsid w:val="67D16DA2"/>
    <w:rsid w:val="680B2631"/>
    <w:rsid w:val="683664AC"/>
    <w:rsid w:val="696B17AB"/>
    <w:rsid w:val="69F753E9"/>
    <w:rsid w:val="6B3E7385"/>
    <w:rsid w:val="6B640EBF"/>
    <w:rsid w:val="6C08064C"/>
    <w:rsid w:val="6C2157C0"/>
    <w:rsid w:val="6CF6607A"/>
    <w:rsid w:val="6EFA7C8B"/>
    <w:rsid w:val="71F471C9"/>
    <w:rsid w:val="75845972"/>
    <w:rsid w:val="75C07F74"/>
    <w:rsid w:val="75D2603E"/>
    <w:rsid w:val="764249B1"/>
    <w:rsid w:val="798E71D5"/>
    <w:rsid w:val="7C033303"/>
    <w:rsid w:val="7C92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1955</Words>
  <Characters>2051</Characters>
  <Lines>17</Lines>
  <Paragraphs>4</Paragraphs>
  <TotalTime>22</TotalTime>
  <ScaleCrop>false</ScaleCrop>
  <LinksUpToDate>false</LinksUpToDate>
  <CharactersWithSpaces>2077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yiyi</dc:creator>
  <cp:lastModifiedBy>肖飞</cp:lastModifiedBy>
  <cp:lastPrinted>2019-08-07T09:01:00Z</cp:lastPrinted>
  <dcterms:modified xsi:type="dcterms:W3CDTF">2023-08-31T09:00:06Z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DC960F4C9FDE4CB19E255222C2C23CFF_13</vt:lpwstr>
  </property>
</Properties>
</file>