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中建三局基础设施建设投资有限公司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年校园招聘简章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60" w:lineRule="exact"/>
        <w:ind w:firstLine="6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一、公司简介</w:t>
      </w:r>
    </w:p>
    <w:p>
      <w:pPr>
        <w:widowControl/>
        <w:tabs>
          <w:tab w:val="left" w:pos="3600"/>
        </w:tabs>
        <w:adjustRightInd w:val="0"/>
        <w:snapToGrid w:val="0"/>
        <w:spacing w:line="560" w:lineRule="exact"/>
        <w:ind w:firstLine="688" w:firstLineChars="246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中建三局基础设施建设投资有限公司是中建三局全资子公司，成立于2014年10月，是中建三局基础设施业务投资、建设、运营的“主力军”，致力打造中建集团基础设施业务领域“旗舰级”企业。公司累计实现合同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00亿元，营业收入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</w:t>
      </w:r>
      <w:r>
        <w:rPr>
          <w:rFonts w:hint="eastAsia" w:ascii="仿宋_GB2312" w:eastAsia="仿宋_GB2312"/>
          <w:sz w:val="28"/>
          <w:szCs w:val="28"/>
        </w:rPr>
        <w:t>0亿元</w:t>
      </w:r>
      <w:r>
        <w:rPr>
          <w:rFonts w:hint="eastAsia" w:ascii="仿宋_GB2312" w:eastAsia="仿宋_GB2312"/>
          <w:sz w:val="28"/>
          <w:szCs w:val="28"/>
          <w:lang w:eastAsia="zh-CN"/>
        </w:rPr>
        <w:t>，权益投资2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</w:t>
      </w:r>
      <w:r>
        <w:rPr>
          <w:rFonts w:hint="eastAsia" w:ascii="仿宋_GB2312" w:eastAsia="仿宋_GB2312"/>
          <w:sz w:val="28"/>
          <w:szCs w:val="28"/>
          <w:lang w:eastAsia="zh-CN"/>
        </w:rPr>
        <w:t>亿元</w:t>
      </w:r>
      <w:r>
        <w:rPr>
          <w:rFonts w:hint="eastAsia" w:ascii="仿宋_GB2312" w:eastAsia="仿宋_GB2312"/>
          <w:sz w:val="28"/>
          <w:szCs w:val="28"/>
        </w:rPr>
        <w:t>，主要经济指标连年大幅增长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作为基础设施领域的新生力量，公司在争先文化引领下，承接了一个个“首次”和“之最”工程，</w:t>
      </w:r>
      <w:r>
        <w:rPr>
          <w:rFonts w:hint="eastAsia" w:ascii="仿宋_GB2312" w:eastAsia="仿宋_GB2312"/>
          <w:sz w:val="28"/>
          <w:szCs w:val="28"/>
        </w:rPr>
        <w:t>先后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荣</w:t>
      </w:r>
      <w:r>
        <w:rPr>
          <w:rFonts w:hint="eastAsia" w:ascii="仿宋_GB2312" w:eastAsia="仿宋_GB2312"/>
          <w:sz w:val="28"/>
          <w:szCs w:val="28"/>
        </w:rPr>
        <w:t>获鲁班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国优奖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13项</w:t>
      </w:r>
      <w:r>
        <w:rPr>
          <w:rFonts w:hint="eastAsia" w:ascii="仿宋_GB2312" w:eastAsia="仿宋_GB2312"/>
          <w:sz w:val="28"/>
          <w:szCs w:val="28"/>
        </w:rPr>
        <w:t>，获评全国文明单位、全国工人先锋号等荣誉，彰显央企担当，服务国家战略。</w:t>
      </w:r>
    </w:p>
    <w:p>
      <w:pPr>
        <w:widowControl/>
        <w:tabs>
          <w:tab w:val="left" w:pos="3600"/>
        </w:tabs>
        <w:adjustRightInd w:val="0"/>
        <w:snapToGrid w:val="0"/>
        <w:spacing w:line="500" w:lineRule="exact"/>
        <w:ind w:firstLine="688" w:firstLineChars="246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公司</w:t>
      </w:r>
      <w:r>
        <w:rPr>
          <w:rFonts w:hint="eastAsia" w:ascii="仿宋_GB2312" w:eastAsia="仿宋_GB2312"/>
          <w:sz w:val="28"/>
          <w:szCs w:val="28"/>
        </w:rPr>
        <w:t>总部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位于湖北武汉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主要经营单位有：</w:t>
      </w:r>
      <w:r>
        <w:rPr>
          <w:rFonts w:hint="eastAsia" w:ascii="仿宋_GB2312" w:eastAsia="仿宋_GB2312"/>
          <w:sz w:val="28"/>
          <w:szCs w:val="28"/>
        </w:rPr>
        <w:t>武汉分公司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西部</w:t>
      </w:r>
      <w:r>
        <w:rPr>
          <w:rFonts w:hint="eastAsia" w:ascii="仿宋_GB2312" w:eastAsia="仿宋_GB2312"/>
          <w:sz w:val="28"/>
          <w:szCs w:val="28"/>
        </w:rPr>
        <w:t>分公司、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华中分公司、</w:t>
      </w:r>
      <w:r>
        <w:rPr>
          <w:rFonts w:hint="eastAsia" w:ascii="仿宋_GB2312" w:eastAsia="仿宋_GB2312"/>
          <w:sz w:val="28"/>
          <w:szCs w:val="28"/>
        </w:rPr>
        <w:t>华东分公司、轨道交通公司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</w:t>
      </w:r>
      <w:r>
        <w:rPr>
          <w:rFonts w:hint="eastAsia" w:ascii="仿宋_GB2312" w:eastAsia="仿宋_GB2312"/>
          <w:sz w:val="28"/>
          <w:szCs w:val="28"/>
        </w:rPr>
        <w:t>海外事业部，专业平台公司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有：投资事业部、</w:t>
      </w:r>
      <w:r>
        <w:rPr>
          <w:rFonts w:hint="eastAsia" w:ascii="仿宋_GB2312" w:eastAsia="仿宋_GB2312"/>
          <w:sz w:val="28"/>
          <w:szCs w:val="28"/>
        </w:rPr>
        <w:t>装备分公司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交通规划勘察设计院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</w:t>
      </w:r>
      <w:r>
        <w:rPr>
          <w:rFonts w:hint="eastAsia" w:ascii="仿宋_GB2312" w:eastAsia="仿宋_GB2312"/>
          <w:sz w:val="28"/>
          <w:szCs w:val="28"/>
        </w:rPr>
        <w:t>质量检测公司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经营区域</w:t>
      </w:r>
      <w:r>
        <w:rPr>
          <w:rFonts w:hint="eastAsia" w:ascii="仿宋_GB2312" w:eastAsia="仿宋_GB2312"/>
          <w:sz w:val="28"/>
          <w:szCs w:val="28"/>
        </w:rPr>
        <w:t>分</w:t>
      </w:r>
      <w:r>
        <w:rPr>
          <w:rFonts w:hint="eastAsia" w:ascii="仿宋_GB2312" w:eastAsia="仿宋_GB2312"/>
          <w:sz w:val="28"/>
          <w:szCs w:val="28"/>
          <w:highlight w:val="none"/>
        </w:rPr>
        <w:t>布在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湖北、湖南、河南、江西、安徽、山东、江苏、浙江、天津、北京、广东、福建、河北、四川、重庆、云南、贵州、西安</w:t>
      </w:r>
      <w:r>
        <w:rPr>
          <w:rFonts w:hint="eastAsia" w:ascii="仿宋_GB2312" w:eastAsia="仿宋_GB2312"/>
          <w:sz w:val="28"/>
          <w:szCs w:val="28"/>
        </w:rPr>
        <w:t>等国内区域以及斯里兰卡、波黑、菲律宾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塞尔维亚等海外地区，重点推进轨道、公路、市政、城市环境治理、水利和机场6大业务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二、招聘专业</w:t>
      </w:r>
    </w:p>
    <w:p>
      <w:pPr>
        <w:spacing w:line="500" w:lineRule="exact"/>
        <w:ind w:firstLine="562" w:firstLineChars="200"/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1.基础设施类：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土木工程、道路桥梁与渡河工程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交通工程、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岩土工程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桥梁与隧道工程、铁道工程、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地质工程、城市地下空间工程、工程管理、工程造价、安全工程、测绘工程、无机非金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属、机械工程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电气工程、轨道交通信号与控制、通信工程、给排水工程、建筑环境与设备工程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。</w:t>
      </w:r>
    </w:p>
    <w:p>
      <w:pPr>
        <w:spacing w:line="500" w:lineRule="exact"/>
        <w:ind w:firstLine="562" w:firstLineChars="2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2.海外发展类：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土木工程类（国际班）、国际工程管理、道路桥梁与渡河工程（国际班）、交通工程（国际班）、英语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  <w:t>、塞尔维亚语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等。</w:t>
      </w:r>
    </w:p>
    <w:p>
      <w:pPr>
        <w:spacing w:line="500" w:lineRule="exact"/>
        <w:ind w:firstLine="562" w:firstLineChars="2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3.金融财务类：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金融学、投资学、经济学、会计学、财务管理、税收学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  <w:t>、审计学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等。</w:t>
      </w:r>
    </w:p>
    <w:p>
      <w:pPr>
        <w:spacing w:line="500" w:lineRule="exact"/>
        <w:ind w:firstLine="562" w:firstLineChars="2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4.职能管理类：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法学、汉语言文学、行政管理、新闻学、人力资源管理、计算机科学与技术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软件工程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三、招聘条件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1.202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届本科及以上学历应届毕业生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2.学习成绩良好且所学专业排名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靠前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，专业课程无补考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3.英语四级及以上以上水平。</w:t>
      </w:r>
    </w:p>
    <w:p>
      <w:pPr>
        <w:spacing w:line="560" w:lineRule="exact"/>
        <w:ind w:firstLine="562" w:firstLineChars="2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中共党员、学生干部优先录用；有体育、文艺特长的优先录用。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</w:t>
      </w:r>
      <w:r>
        <w:rPr>
          <w:rFonts w:ascii="黑体" w:hAnsi="黑体" w:eastAsia="黑体"/>
          <w:b/>
          <w:bCs/>
          <w:sz w:val="32"/>
          <w:szCs w:val="32"/>
        </w:rPr>
        <w:t>薪酬福利</w:t>
      </w:r>
    </w:p>
    <w:p>
      <w:pPr>
        <w:tabs>
          <w:tab w:val="left" w:pos="3600"/>
        </w:tabs>
        <w:adjustRightInd w:val="0"/>
        <w:snapToGrid w:val="0"/>
        <w:spacing w:line="500" w:lineRule="exact"/>
        <w:ind w:firstLine="688" w:firstLineChars="246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1.公司提供行业极具竞争力的薪酬水平，总收入由岗位工资、绩效奖金、专项奖金、福利津贴和总经理特别奖组成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见习期员工年收入税后10-15万</w:t>
      </w:r>
      <w:r>
        <w:rPr>
          <w:rFonts w:hint="eastAsia" w:ascii="仿宋_GB2312" w:hAnsi="ˎ̥" w:eastAsia="仿宋_GB2312"/>
          <w:sz w:val="28"/>
          <w:szCs w:val="28"/>
        </w:rPr>
        <w:t>。</w:t>
      </w:r>
    </w:p>
    <w:p>
      <w:pPr>
        <w:widowControl/>
        <w:tabs>
          <w:tab w:val="left" w:pos="3600"/>
        </w:tabs>
        <w:adjustRightInd w:val="0"/>
        <w:snapToGrid w:val="0"/>
        <w:spacing w:line="500" w:lineRule="exact"/>
        <w:ind w:firstLine="688" w:firstLineChars="246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2.公司缴纳六险两金（包括补充医疗保险和企业年金），员工还可享受带薪休假、免费食宿、免费体检、免费工装、节日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礼品</w:t>
      </w:r>
      <w:r>
        <w:rPr>
          <w:rFonts w:hint="eastAsia" w:ascii="仿宋_GB2312" w:hAnsi="ˎ̥" w:eastAsia="仿宋_GB2312"/>
          <w:sz w:val="28"/>
          <w:szCs w:val="28"/>
        </w:rPr>
        <w:t>、生日礼物、文体协会、补充商业保险等补充福利。</w:t>
      </w:r>
    </w:p>
    <w:p>
      <w:pPr>
        <w:spacing w:line="560" w:lineRule="exact"/>
        <w:ind w:firstLine="643" w:firstLineChars="200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火箭班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人才计划</w:t>
      </w:r>
    </w:p>
    <w:p>
      <w:pPr>
        <w:widowControl/>
        <w:tabs>
          <w:tab w:val="left" w:pos="3600"/>
        </w:tabs>
        <w:adjustRightInd w:val="0"/>
        <w:snapToGrid w:val="0"/>
        <w:spacing w:line="500" w:lineRule="exact"/>
        <w:ind w:firstLine="688" w:firstLineChars="246"/>
        <w:rPr>
          <w:rFonts w:hint="default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针对应届优秀毕业生，不论是学习标兵、社团达人、科研大牛还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是实战精英，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都可以申请加入“火箭班”计划。</w:t>
      </w:r>
    </w:p>
    <w:p>
      <w:pPr>
        <w:widowControl/>
        <w:tabs>
          <w:tab w:val="left" w:pos="3600"/>
        </w:tabs>
        <w:adjustRightInd w:val="0"/>
        <w:snapToGrid w:val="0"/>
        <w:spacing w:line="500" w:lineRule="exact"/>
        <w:ind w:firstLine="691" w:firstLineChars="246"/>
        <w:rPr>
          <w:rFonts w:hint="eastAsia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lang w:val="en-US" w:eastAsia="zh-CN"/>
        </w:rPr>
        <w:t>具有竞争力的薪资待遇：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见习期缩短一半，在职级提升方面可破格，薪酬达同等岗位的1.4倍。</w:t>
      </w:r>
    </w:p>
    <w:p>
      <w:pPr>
        <w:widowControl/>
        <w:tabs>
          <w:tab w:val="left" w:pos="3600"/>
        </w:tabs>
        <w:adjustRightInd w:val="0"/>
        <w:snapToGrid w:val="0"/>
        <w:spacing w:line="500" w:lineRule="exact"/>
        <w:ind w:firstLine="691" w:firstLineChars="246"/>
        <w:rPr>
          <w:rFonts w:hint="eastAsia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lang w:val="en-US" w:eastAsia="zh-CN"/>
        </w:rPr>
        <w:t>设置核心岗位轮岗培养：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包括金融投资岗、设计管理岗、技术研发岗、商务合约岗、建造管理岗。</w:t>
      </w:r>
    </w:p>
    <w:p>
      <w:pPr>
        <w:widowControl/>
        <w:tabs>
          <w:tab w:val="left" w:pos="3600"/>
        </w:tabs>
        <w:adjustRightInd w:val="0"/>
        <w:snapToGrid w:val="0"/>
        <w:spacing w:line="500" w:lineRule="exact"/>
        <w:ind w:firstLine="691" w:firstLineChars="246"/>
        <w:rPr>
          <w:rFonts w:hint="eastAsia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lang w:val="en-US" w:eastAsia="zh-CN"/>
        </w:rPr>
        <w:t>一人一策指定名师带徒：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由公司业务系统第一负责人（或两级总部领导班子）亲自指导，签订师徒协议，个性化定制全面培养计划。</w:t>
      </w:r>
    </w:p>
    <w:p>
      <w:pPr>
        <w:spacing w:line="560" w:lineRule="exact"/>
        <w:ind w:firstLine="6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32"/>
          <w:szCs w:val="32"/>
        </w:rPr>
        <w:t>、应聘方式</w:t>
      </w:r>
    </w:p>
    <w:p>
      <w:pPr>
        <w:spacing w:line="500" w:lineRule="exact"/>
        <w:ind w:firstLine="600"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1.电子邮箱：</w:t>
      </w:r>
      <w:r>
        <w:fldChar w:fldCharType="begin"/>
      </w:r>
      <w:r>
        <w:instrText xml:space="preserve"> HYPERLINK "mailto:3bjcss@cscec.com" </w:instrText>
      </w:r>
      <w:r>
        <w:fldChar w:fldCharType="separate"/>
      </w:r>
      <w:r>
        <w:rPr>
          <w:rStyle w:val="11"/>
          <w:rFonts w:ascii="Times New Roman" w:hAnsi="Times New Roman" w:eastAsia="仿宋_GB2312" w:cs="Times New Roman"/>
          <w:bCs/>
          <w:sz w:val="28"/>
          <w:szCs w:val="28"/>
        </w:rPr>
        <w:t>3bjcss@cscec.com</w:t>
      </w:r>
      <w:r>
        <w:rPr>
          <w:rStyle w:val="11"/>
          <w:rFonts w:ascii="Times New Roman" w:hAnsi="Times New Roman" w:eastAsia="仿宋_GB2312" w:cs="Times New Roman"/>
          <w:bCs/>
          <w:sz w:val="28"/>
          <w:szCs w:val="28"/>
        </w:rPr>
        <w:fldChar w:fldCharType="end"/>
      </w:r>
      <w:r>
        <w:rPr>
          <w:rFonts w:hint="eastAsia" w:ascii="仿宋_GB2312" w:eastAsia="仿宋_GB2312"/>
          <w:bCs/>
          <w:sz w:val="28"/>
          <w:szCs w:val="28"/>
        </w:rPr>
        <w:t>（邮件标题须注明：学校+姓名+专业+学历）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。</w:t>
      </w:r>
    </w:p>
    <w:p>
      <w:pPr>
        <w:spacing w:line="500" w:lineRule="exact"/>
        <w:ind w:firstLine="6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2.网络申请：</w:t>
      </w:r>
      <w:r>
        <w:fldChar w:fldCharType="begin"/>
      </w:r>
      <w:r>
        <w:instrText xml:space="preserve"> HYPERLINK "http://zhaopin.cscec3b.com.cn" </w:instrText>
      </w:r>
      <w:r>
        <w:fldChar w:fldCharType="separate"/>
      </w:r>
      <w:r>
        <w:rPr>
          <w:rStyle w:val="11"/>
          <w:rFonts w:ascii="Times New Roman" w:hAnsi="Times New Roman" w:eastAsia="仿宋_GB2312" w:cs="Times New Roman"/>
          <w:bCs/>
          <w:sz w:val="28"/>
          <w:szCs w:val="28"/>
        </w:rPr>
        <w:t>http://zhaopin.cscec3b.com.cn</w:t>
      </w:r>
      <w:r>
        <w:rPr>
          <w:rStyle w:val="11"/>
          <w:rFonts w:ascii="Times New Roman" w:hAnsi="Times New Roman" w:eastAsia="仿宋_GB2312" w:cs="Times New Roman"/>
          <w:bCs/>
          <w:sz w:val="28"/>
          <w:szCs w:val="28"/>
        </w:rPr>
        <w:fldChar w:fldCharType="end"/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选择“校园招聘”，进行网上注册→填写简历→选择“基础设施建设投资公司”→“申请职位”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或者</w:t>
      </w:r>
      <w:r>
        <w:rPr>
          <w:rFonts w:ascii="仿宋_GB2312" w:eastAsia="仿宋_GB2312"/>
          <w:sz w:val="28"/>
          <w:szCs w:val="28"/>
        </w:rPr>
        <w:t>扫描公司校园招聘二维码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直接申请相应职位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00" w:lineRule="exact"/>
        <w:ind w:firstLine="6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361315</wp:posOffset>
            </wp:positionH>
            <wp:positionV relativeFrom="margin">
              <wp:posOffset>1023620</wp:posOffset>
            </wp:positionV>
            <wp:extent cx="647065" cy="647065"/>
            <wp:effectExtent l="0" t="0" r="8255" b="8255"/>
            <wp:wrapTight wrapText="bothSides">
              <wp:wrapPolygon>
                <wp:start x="0" y="0"/>
                <wp:lineTo x="0" y="20858"/>
                <wp:lineTo x="20858" y="20858"/>
                <wp:lineTo x="20858" y="0"/>
                <wp:lineTo x="0" y="0"/>
              </wp:wrapPolygon>
            </wp:wrapTight>
            <wp:docPr id="3" name="图片 3" descr="C:\Users\97180\AppData\Local\Temp\1599187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97180\AppData\Local\Temp\15991876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600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spacing w:line="500" w:lineRule="exact"/>
        <w:ind w:firstLine="6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>以上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两</w:t>
      </w:r>
      <w:r>
        <w:rPr>
          <w:rFonts w:hint="eastAsia" w:ascii="仿宋_GB2312" w:eastAsia="仿宋_GB2312"/>
          <w:sz w:val="28"/>
          <w:szCs w:val="28"/>
          <w:u w:val="single"/>
        </w:rPr>
        <w:t>种应聘方式选择其中一种即可，无需重复投递。</w:t>
      </w:r>
    </w:p>
    <w:p>
      <w:pPr>
        <w:spacing w:line="500" w:lineRule="exact"/>
        <w:ind w:firstLine="600"/>
        <w:rPr>
          <w:rFonts w:hint="eastAsia" w:ascii="仿宋_GB2312" w:eastAsia="仿宋_GB2312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校园招聘QQ交流群：796930063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可直接与企业HR联系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）</w:t>
      </w:r>
    </w:p>
    <w:p>
      <w:pPr>
        <w:spacing w:line="500" w:lineRule="exact"/>
        <w:ind w:firstLine="6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公司地址：武汉市东湖高新技术开发区中建光谷之星总部大楼1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Cs/>
          <w:sz w:val="28"/>
          <w:szCs w:val="28"/>
        </w:rPr>
        <w:t>楼</w:t>
      </w:r>
    </w:p>
    <w:p>
      <w:pPr>
        <w:spacing w:line="500" w:lineRule="exact"/>
        <w:ind w:firstLine="600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联系方式：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赵经理</w:t>
      </w:r>
      <w:r>
        <w:rPr>
          <w:rFonts w:hint="eastAsia" w:ascii="仿宋_GB2312" w:eastAsia="仿宋_GB2312"/>
          <w:bCs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18274989020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于经理，16621216428</w:t>
      </w:r>
    </w:p>
    <w:sectPr>
      <w:pgSz w:w="11906" w:h="16838"/>
      <w:pgMar w:top="1134" w:right="1644" w:bottom="1134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ED0F9A"/>
    <w:rsid w:val="00036D00"/>
    <w:rsid w:val="000428D9"/>
    <w:rsid w:val="00062899"/>
    <w:rsid w:val="00063586"/>
    <w:rsid w:val="00071E83"/>
    <w:rsid w:val="00075605"/>
    <w:rsid w:val="00084449"/>
    <w:rsid w:val="0008569A"/>
    <w:rsid w:val="00085816"/>
    <w:rsid w:val="00095C80"/>
    <w:rsid w:val="00095F62"/>
    <w:rsid w:val="000A454B"/>
    <w:rsid w:val="000A6B31"/>
    <w:rsid w:val="000B2F12"/>
    <w:rsid w:val="000B5612"/>
    <w:rsid w:val="000C3C5E"/>
    <w:rsid w:val="000E1431"/>
    <w:rsid w:val="000E1840"/>
    <w:rsid w:val="000F63E2"/>
    <w:rsid w:val="0011082D"/>
    <w:rsid w:val="00122890"/>
    <w:rsid w:val="001276DE"/>
    <w:rsid w:val="001432D8"/>
    <w:rsid w:val="001506EF"/>
    <w:rsid w:val="0015612D"/>
    <w:rsid w:val="00163D9E"/>
    <w:rsid w:val="00167545"/>
    <w:rsid w:val="00176381"/>
    <w:rsid w:val="001A689E"/>
    <w:rsid w:val="001C1371"/>
    <w:rsid w:val="001E0785"/>
    <w:rsid w:val="0020785E"/>
    <w:rsid w:val="002247CC"/>
    <w:rsid w:val="00225C94"/>
    <w:rsid w:val="00241823"/>
    <w:rsid w:val="002446B3"/>
    <w:rsid w:val="00244A02"/>
    <w:rsid w:val="002659F9"/>
    <w:rsid w:val="00265E58"/>
    <w:rsid w:val="00283F65"/>
    <w:rsid w:val="002840CB"/>
    <w:rsid w:val="0029348A"/>
    <w:rsid w:val="00296574"/>
    <w:rsid w:val="002968A6"/>
    <w:rsid w:val="002A407A"/>
    <w:rsid w:val="002A48E4"/>
    <w:rsid w:val="002B1CE9"/>
    <w:rsid w:val="002C2A7C"/>
    <w:rsid w:val="002C5074"/>
    <w:rsid w:val="002C7FB4"/>
    <w:rsid w:val="002D2A55"/>
    <w:rsid w:val="002D388C"/>
    <w:rsid w:val="002D5A88"/>
    <w:rsid w:val="002E103A"/>
    <w:rsid w:val="002E5075"/>
    <w:rsid w:val="003018FF"/>
    <w:rsid w:val="0030415F"/>
    <w:rsid w:val="00312259"/>
    <w:rsid w:val="0031240C"/>
    <w:rsid w:val="003131AD"/>
    <w:rsid w:val="003164D5"/>
    <w:rsid w:val="0031734E"/>
    <w:rsid w:val="00320771"/>
    <w:rsid w:val="00331986"/>
    <w:rsid w:val="003367C1"/>
    <w:rsid w:val="00340FEE"/>
    <w:rsid w:val="00341FBC"/>
    <w:rsid w:val="00353717"/>
    <w:rsid w:val="003613B7"/>
    <w:rsid w:val="003702AA"/>
    <w:rsid w:val="00386190"/>
    <w:rsid w:val="00387942"/>
    <w:rsid w:val="00391D2D"/>
    <w:rsid w:val="003941B6"/>
    <w:rsid w:val="003A6FA9"/>
    <w:rsid w:val="003B2960"/>
    <w:rsid w:val="003B2B3C"/>
    <w:rsid w:val="003D0131"/>
    <w:rsid w:val="003D6A0C"/>
    <w:rsid w:val="003D71F7"/>
    <w:rsid w:val="003E696C"/>
    <w:rsid w:val="003E7658"/>
    <w:rsid w:val="003E771C"/>
    <w:rsid w:val="003F53FE"/>
    <w:rsid w:val="0040030A"/>
    <w:rsid w:val="004042D2"/>
    <w:rsid w:val="004108F1"/>
    <w:rsid w:val="00411F7C"/>
    <w:rsid w:val="00415E2D"/>
    <w:rsid w:val="0042692A"/>
    <w:rsid w:val="0044242D"/>
    <w:rsid w:val="004551A0"/>
    <w:rsid w:val="0045736C"/>
    <w:rsid w:val="004806DD"/>
    <w:rsid w:val="00486EBA"/>
    <w:rsid w:val="00491413"/>
    <w:rsid w:val="00492351"/>
    <w:rsid w:val="00492A57"/>
    <w:rsid w:val="00494D54"/>
    <w:rsid w:val="004B247C"/>
    <w:rsid w:val="004C3E7F"/>
    <w:rsid w:val="004C4A85"/>
    <w:rsid w:val="004C4FCA"/>
    <w:rsid w:val="004D404C"/>
    <w:rsid w:val="004E169F"/>
    <w:rsid w:val="004F1A7A"/>
    <w:rsid w:val="004F3E0A"/>
    <w:rsid w:val="004F44CD"/>
    <w:rsid w:val="005056C8"/>
    <w:rsid w:val="0050619F"/>
    <w:rsid w:val="005164E3"/>
    <w:rsid w:val="005179DF"/>
    <w:rsid w:val="00532CBC"/>
    <w:rsid w:val="00534C8E"/>
    <w:rsid w:val="00537883"/>
    <w:rsid w:val="0055351E"/>
    <w:rsid w:val="00554331"/>
    <w:rsid w:val="00556664"/>
    <w:rsid w:val="00561179"/>
    <w:rsid w:val="00563FCB"/>
    <w:rsid w:val="0056724F"/>
    <w:rsid w:val="00570CE1"/>
    <w:rsid w:val="00574595"/>
    <w:rsid w:val="0057477D"/>
    <w:rsid w:val="00595277"/>
    <w:rsid w:val="005B102A"/>
    <w:rsid w:val="005B21E8"/>
    <w:rsid w:val="005B28E3"/>
    <w:rsid w:val="005B2A0D"/>
    <w:rsid w:val="005B5727"/>
    <w:rsid w:val="005C37A8"/>
    <w:rsid w:val="005D435A"/>
    <w:rsid w:val="005D6BA4"/>
    <w:rsid w:val="00606A1D"/>
    <w:rsid w:val="00607AE6"/>
    <w:rsid w:val="00617404"/>
    <w:rsid w:val="00617F01"/>
    <w:rsid w:val="00621C26"/>
    <w:rsid w:val="006624F1"/>
    <w:rsid w:val="00665F22"/>
    <w:rsid w:val="0068253E"/>
    <w:rsid w:val="006B62D4"/>
    <w:rsid w:val="006C0241"/>
    <w:rsid w:val="006C0830"/>
    <w:rsid w:val="006D2D32"/>
    <w:rsid w:val="006E00CE"/>
    <w:rsid w:val="006E394B"/>
    <w:rsid w:val="006E778D"/>
    <w:rsid w:val="006F3CEB"/>
    <w:rsid w:val="0070797F"/>
    <w:rsid w:val="00711671"/>
    <w:rsid w:val="007123BF"/>
    <w:rsid w:val="00723FFA"/>
    <w:rsid w:val="007251C7"/>
    <w:rsid w:val="00725C89"/>
    <w:rsid w:val="00734B3C"/>
    <w:rsid w:val="00734F5F"/>
    <w:rsid w:val="0074132E"/>
    <w:rsid w:val="00751FB5"/>
    <w:rsid w:val="00764E3E"/>
    <w:rsid w:val="00780480"/>
    <w:rsid w:val="007849E1"/>
    <w:rsid w:val="00796C83"/>
    <w:rsid w:val="007A70BE"/>
    <w:rsid w:val="007A70C8"/>
    <w:rsid w:val="007B4706"/>
    <w:rsid w:val="007C054E"/>
    <w:rsid w:val="007C3F54"/>
    <w:rsid w:val="007D4909"/>
    <w:rsid w:val="0083104B"/>
    <w:rsid w:val="00831ABE"/>
    <w:rsid w:val="008466C3"/>
    <w:rsid w:val="008504AB"/>
    <w:rsid w:val="0085209A"/>
    <w:rsid w:val="0085560B"/>
    <w:rsid w:val="00895B65"/>
    <w:rsid w:val="008A57B6"/>
    <w:rsid w:val="008A648C"/>
    <w:rsid w:val="008A6C45"/>
    <w:rsid w:val="008A6DE8"/>
    <w:rsid w:val="008D12E7"/>
    <w:rsid w:val="008E1954"/>
    <w:rsid w:val="008E6992"/>
    <w:rsid w:val="008F19EF"/>
    <w:rsid w:val="00902C3C"/>
    <w:rsid w:val="00905FE3"/>
    <w:rsid w:val="00910E20"/>
    <w:rsid w:val="0092735F"/>
    <w:rsid w:val="00940D5B"/>
    <w:rsid w:val="00946AE4"/>
    <w:rsid w:val="00952792"/>
    <w:rsid w:val="009570F3"/>
    <w:rsid w:val="009603B1"/>
    <w:rsid w:val="0097698D"/>
    <w:rsid w:val="00980AEC"/>
    <w:rsid w:val="00980D7E"/>
    <w:rsid w:val="00990572"/>
    <w:rsid w:val="009913D4"/>
    <w:rsid w:val="00992212"/>
    <w:rsid w:val="0099565E"/>
    <w:rsid w:val="009B6065"/>
    <w:rsid w:val="009F79AB"/>
    <w:rsid w:val="00A076B5"/>
    <w:rsid w:val="00A30694"/>
    <w:rsid w:val="00A45007"/>
    <w:rsid w:val="00A56356"/>
    <w:rsid w:val="00AA11C5"/>
    <w:rsid w:val="00AB2138"/>
    <w:rsid w:val="00AB7C4D"/>
    <w:rsid w:val="00AC5495"/>
    <w:rsid w:val="00AD1AD1"/>
    <w:rsid w:val="00AD774B"/>
    <w:rsid w:val="00AD77DC"/>
    <w:rsid w:val="00AE53BE"/>
    <w:rsid w:val="00B01039"/>
    <w:rsid w:val="00B11009"/>
    <w:rsid w:val="00B132ED"/>
    <w:rsid w:val="00B1740A"/>
    <w:rsid w:val="00B221EE"/>
    <w:rsid w:val="00B23304"/>
    <w:rsid w:val="00B34110"/>
    <w:rsid w:val="00B41828"/>
    <w:rsid w:val="00B42963"/>
    <w:rsid w:val="00B53621"/>
    <w:rsid w:val="00B91450"/>
    <w:rsid w:val="00B93AEC"/>
    <w:rsid w:val="00BA209E"/>
    <w:rsid w:val="00BB0990"/>
    <w:rsid w:val="00BB1A5A"/>
    <w:rsid w:val="00BB320C"/>
    <w:rsid w:val="00BC2F5E"/>
    <w:rsid w:val="00BE54E1"/>
    <w:rsid w:val="00BE7C85"/>
    <w:rsid w:val="00C03795"/>
    <w:rsid w:val="00C1759A"/>
    <w:rsid w:val="00C30E9B"/>
    <w:rsid w:val="00C41270"/>
    <w:rsid w:val="00C43D82"/>
    <w:rsid w:val="00C44C71"/>
    <w:rsid w:val="00C55A1C"/>
    <w:rsid w:val="00C567A5"/>
    <w:rsid w:val="00C754B8"/>
    <w:rsid w:val="00C801FD"/>
    <w:rsid w:val="00C9771D"/>
    <w:rsid w:val="00C97ED2"/>
    <w:rsid w:val="00CA5AEB"/>
    <w:rsid w:val="00CA7653"/>
    <w:rsid w:val="00CB0EE3"/>
    <w:rsid w:val="00CD0B69"/>
    <w:rsid w:val="00CD424D"/>
    <w:rsid w:val="00CF30F3"/>
    <w:rsid w:val="00D111A4"/>
    <w:rsid w:val="00D242FD"/>
    <w:rsid w:val="00D27437"/>
    <w:rsid w:val="00D4259C"/>
    <w:rsid w:val="00D44811"/>
    <w:rsid w:val="00D65241"/>
    <w:rsid w:val="00D67412"/>
    <w:rsid w:val="00D72028"/>
    <w:rsid w:val="00D83C0E"/>
    <w:rsid w:val="00D84A0C"/>
    <w:rsid w:val="00D915EA"/>
    <w:rsid w:val="00D91DBB"/>
    <w:rsid w:val="00D97726"/>
    <w:rsid w:val="00DA3847"/>
    <w:rsid w:val="00DA403B"/>
    <w:rsid w:val="00DA4208"/>
    <w:rsid w:val="00DB393A"/>
    <w:rsid w:val="00DB41BD"/>
    <w:rsid w:val="00DD3493"/>
    <w:rsid w:val="00DD524C"/>
    <w:rsid w:val="00DE4BB9"/>
    <w:rsid w:val="00DF5E42"/>
    <w:rsid w:val="00E007BE"/>
    <w:rsid w:val="00E14A2E"/>
    <w:rsid w:val="00E2094F"/>
    <w:rsid w:val="00E4155C"/>
    <w:rsid w:val="00E42ABD"/>
    <w:rsid w:val="00E465AE"/>
    <w:rsid w:val="00E54716"/>
    <w:rsid w:val="00E62C59"/>
    <w:rsid w:val="00E642A5"/>
    <w:rsid w:val="00E67902"/>
    <w:rsid w:val="00E70258"/>
    <w:rsid w:val="00E70C28"/>
    <w:rsid w:val="00E734CD"/>
    <w:rsid w:val="00E8200B"/>
    <w:rsid w:val="00E961EF"/>
    <w:rsid w:val="00EA480D"/>
    <w:rsid w:val="00EB38F2"/>
    <w:rsid w:val="00ED0F9A"/>
    <w:rsid w:val="00EE0787"/>
    <w:rsid w:val="00EE3BA1"/>
    <w:rsid w:val="00EE7544"/>
    <w:rsid w:val="00F024B5"/>
    <w:rsid w:val="00F24589"/>
    <w:rsid w:val="00F52E82"/>
    <w:rsid w:val="00F60327"/>
    <w:rsid w:val="00F73802"/>
    <w:rsid w:val="00F77A8B"/>
    <w:rsid w:val="00F86F39"/>
    <w:rsid w:val="00F90C29"/>
    <w:rsid w:val="00F978C7"/>
    <w:rsid w:val="00F97A5B"/>
    <w:rsid w:val="00FA064C"/>
    <w:rsid w:val="00FA49C0"/>
    <w:rsid w:val="00FA4A99"/>
    <w:rsid w:val="00FD41F4"/>
    <w:rsid w:val="00FE5D3A"/>
    <w:rsid w:val="00FE6850"/>
    <w:rsid w:val="00FF19C7"/>
    <w:rsid w:val="00FF5D51"/>
    <w:rsid w:val="00FF6BB6"/>
    <w:rsid w:val="00FF6D4B"/>
    <w:rsid w:val="01467A7B"/>
    <w:rsid w:val="0655377B"/>
    <w:rsid w:val="08E80AB8"/>
    <w:rsid w:val="0ADF3C9A"/>
    <w:rsid w:val="0C50776A"/>
    <w:rsid w:val="16E41112"/>
    <w:rsid w:val="1E834BB0"/>
    <w:rsid w:val="21C52F4D"/>
    <w:rsid w:val="22E11CF6"/>
    <w:rsid w:val="24CE36D2"/>
    <w:rsid w:val="267A52C6"/>
    <w:rsid w:val="281B0001"/>
    <w:rsid w:val="32485208"/>
    <w:rsid w:val="37604950"/>
    <w:rsid w:val="380841CD"/>
    <w:rsid w:val="400D0320"/>
    <w:rsid w:val="41B81F50"/>
    <w:rsid w:val="46B94839"/>
    <w:rsid w:val="478F7A8A"/>
    <w:rsid w:val="47BC667D"/>
    <w:rsid w:val="48A31942"/>
    <w:rsid w:val="4B347DC7"/>
    <w:rsid w:val="4C83576E"/>
    <w:rsid w:val="4D8A0409"/>
    <w:rsid w:val="510A0F19"/>
    <w:rsid w:val="51296803"/>
    <w:rsid w:val="52B21FA3"/>
    <w:rsid w:val="5E891617"/>
    <w:rsid w:val="5FA2407C"/>
    <w:rsid w:val="6072659A"/>
    <w:rsid w:val="608D7775"/>
    <w:rsid w:val="634448BD"/>
    <w:rsid w:val="65E6587E"/>
    <w:rsid w:val="65F24229"/>
    <w:rsid w:val="68E739E9"/>
    <w:rsid w:val="6D113C78"/>
    <w:rsid w:val="6D230E2F"/>
    <w:rsid w:val="70FC099F"/>
    <w:rsid w:val="711B1F79"/>
    <w:rsid w:val="73366670"/>
    <w:rsid w:val="738E50B0"/>
    <w:rsid w:val="738F30CF"/>
    <w:rsid w:val="7AF441B9"/>
    <w:rsid w:val="7B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eastAsia="长城仿宋体"/>
      <w:sz w:val="30"/>
    </w:rPr>
  </w:style>
  <w:style w:type="paragraph" w:styleId="4">
    <w:name w:val="Document Map"/>
    <w:basedOn w:val="1"/>
    <w:next w:val="3"/>
    <w:unhideWhenUsed/>
    <w:qFormat/>
    <w:uiPriority w:val="99"/>
    <w:rPr>
      <w:rFonts w:ascii="Microsoft YaHei UI" w:hAnsi="Calibri" w:eastAsia="Microsoft YaHei UI" w:cs="Times New Roman"/>
      <w:sz w:val="18"/>
      <w:szCs w:val="18"/>
    </w:rPr>
  </w:style>
  <w:style w:type="paragraph" w:styleId="5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color w:val="0563C1" w:themeColor="hyperlink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批注框文本 Char"/>
    <w:basedOn w:val="10"/>
    <w:link w:val="5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2A872B-D837-4D12-92D7-52B438B20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123</Words>
  <Characters>704</Characters>
  <Lines>5</Lines>
  <Paragraphs>1</Paragraphs>
  <TotalTime>16</TotalTime>
  <ScaleCrop>false</ScaleCrop>
  <LinksUpToDate>false</LinksUpToDate>
  <CharactersWithSpaces>826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2017-07-12T12:06:00Z</dcterms:created>
  <dc:creator>Administrator</dc:creator>
  <cp:lastModifiedBy>Nicky赵曦</cp:lastModifiedBy>
  <cp:lastPrinted>2016-08-16T02:52:00Z</cp:lastPrinted>
  <dcterms:modified xsi:type="dcterms:W3CDTF">2023-02-21T04:31:23Z</dcterms:modified>
  <cp:revision>301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DCD1D5236C4B4856A16850FA9A669580</vt:lpwstr>
  </property>
</Properties>
</file>