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2B7D" w14:textId="6E509DC9" w:rsidR="00A5022E" w:rsidRDefault="00A5022E" w:rsidP="00A5022E">
      <w:pPr>
        <w:widowControl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【腾讯云智研发2</w:t>
      </w:r>
      <w:r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023</w:t>
      </w: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届校园招聘】</w:t>
      </w:r>
    </w:p>
    <w:p w14:paraId="1E95218E" w14:textId="77777777" w:rsidR="00A5022E" w:rsidRDefault="00A5022E" w:rsidP="00A5022E">
      <w:pPr>
        <w:widowControl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</w:p>
    <w:p w14:paraId="4EBB944D" w14:textId="13874DB2" w:rsidR="003E0575" w:rsidRDefault="00A5022E" w:rsidP="003E0575">
      <w:pPr>
        <w:widowControl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A5022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同学您好！</w:t>
      </w:r>
    </w:p>
    <w:p w14:paraId="7F2A0F6D" w14:textId="63210A5A" w:rsidR="003E0575" w:rsidRPr="00A5022E" w:rsidRDefault="003E0575" w:rsidP="003E0575">
      <w:pPr>
        <w:widowControl/>
        <w:rPr>
          <w:rFonts w:ascii="DengXian" w:eastAsia="DengXian" w:hAnsi="DengXian" w:cs="宋体" w:hint="eastAsia"/>
          <w:color w:val="000000"/>
          <w:kern w:val="0"/>
          <w:sz w:val="27"/>
          <w:szCs w:val="27"/>
        </w:rPr>
      </w:pPr>
      <w:r w:rsidRPr="00A5022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诚邀您通过官网进行投递，完整的简历将更有几率</w:t>
      </w:r>
      <w:r w:rsid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获得面试邀请</w:t>
      </w:r>
      <w:r w:rsidRPr="00A5022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哦</w:t>
      </w:r>
      <w:r w:rsid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～</w:t>
      </w:r>
    </w:p>
    <w:p w14:paraId="48BC698D" w14:textId="77777777" w:rsidR="003E0575" w:rsidRPr="003E0575" w:rsidRDefault="003E0575" w:rsidP="003E0575">
      <w:pPr>
        <w:widowControl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</w:p>
    <w:p w14:paraId="017678C4" w14:textId="4211D118" w:rsidR="003E0575" w:rsidRDefault="003E0575" w:rsidP="003E0575">
      <w:pPr>
        <w:widowControl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E0575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云智研发公司是腾讯旗下的子公司，公司坚持投资区域城市、布局研发人才，聚焦云和智慧产业基础产品和行业标准产品的研发，推进云与产业互联网战略落地，助力产业数宇化转型升级。公司倡导工程师文化，营造良好的技术氛围，致力于成为国内顶尖的研发机构。</w:t>
      </w:r>
    </w:p>
    <w:p w14:paraId="408F61CE" w14:textId="77777777" w:rsidR="003E0575" w:rsidRPr="003E0575" w:rsidRDefault="003E0575" w:rsidP="003E0575">
      <w:pPr>
        <w:widowControl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</w:p>
    <w:p w14:paraId="121ED24E" w14:textId="75703779" w:rsidR="00A5022E" w:rsidRDefault="003E0575" w:rsidP="003E0575">
      <w:pPr>
        <w:widowControl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E0575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在这里，你可以加入到腾讯产品开发团队，参与云计算、安全、Al音视频等基础产品及能力开发，助力政务、金融、医疗、交通出行、智慧零售等多个产业的专业解决方案打造。</w:t>
      </w:r>
    </w:p>
    <w:p w14:paraId="6D0D1883" w14:textId="2A7247A9" w:rsidR="003E0575" w:rsidRDefault="003E0575" w:rsidP="003E0575">
      <w:pPr>
        <w:widowControl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14:paraId="7D33F1C9" w14:textId="24D79C89" w:rsidR="003E0575" w:rsidRPr="00516819" w:rsidRDefault="003E0575" w:rsidP="00516819">
      <w:pPr>
        <w:pStyle w:val="a4"/>
        <w:widowControl/>
        <w:numPr>
          <w:ilvl w:val="0"/>
          <w:numId w:val="2"/>
        </w:numPr>
        <w:ind w:firstLineChars="0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516819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招聘对象：</w:t>
      </w:r>
      <w:r w:rsidRPr="00516819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2023届毕业生(毕业时间在2022年9月1日-2023年8月 31日，中国大陆(内地)以毕业证为准，中国港澳台及海外地区以学位证为准）</w:t>
      </w:r>
    </w:p>
    <w:p w14:paraId="7E9CEFA2" w14:textId="65A21F12" w:rsidR="003E0575" w:rsidRDefault="003E0575" w:rsidP="003E0575">
      <w:pPr>
        <w:widowControl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14:paraId="4DBF7C0A" w14:textId="77777777" w:rsidR="00231919" w:rsidRPr="00516819" w:rsidRDefault="003E0575" w:rsidP="00516819">
      <w:pPr>
        <w:pStyle w:val="a4"/>
        <w:widowControl/>
        <w:numPr>
          <w:ilvl w:val="0"/>
          <w:numId w:val="2"/>
        </w:numPr>
        <w:ind w:firstLineChars="0"/>
        <w:rPr>
          <w:rFonts w:ascii="微软雅黑" w:eastAsia="微软雅黑" w:hAnsi="微软雅黑" w:cs="宋体"/>
          <w:b/>
          <w:bCs/>
          <w:color w:val="000000"/>
          <w:kern w:val="0"/>
          <w:sz w:val="27"/>
          <w:szCs w:val="27"/>
        </w:rPr>
      </w:pPr>
      <w:r w:rsidRPr="00516819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招聘岗位：</w:t>
      </w:r>
    </w:p>
    <w:p w14:paraId="178EF43F" w14:textId="5298B84E" w:rsidR="003E0575" w:rsidRDefault="003E0575" w:rsidP="00231919">
      <w:pPr>
        <w:widowControl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3E0575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技术研发类</w:t>
      </w:r>
      <w:r w:rsid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</w:t>
      </w:r>
      <w:r w:rsidR="00231919" w:rsidRPr="00231919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前端开发、后台开发、客户端开发、测试开发、数据工程</w:t>
      </w:r>
      <w:r w:rsid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）</w:t>
      </w:r>
      <w:r w:rsidRPr="003E0575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安全技术类</w:t>
      </w:r>
      <w:r w:rsid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（应用运维安全）、</w:t>
      </w:r>
      <w:r w:rsidRPr="003E0575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技术运营类</w:t>
      </w:r>
      <w:r w:rsid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</w:t>
      </w:r>
      <w:r w:rsidR="00231919" w:rsidRPr="00231919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业务运维、网络技术</w:t>
      </w:r>
      <w:r w:rsid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）、</w:t>
      </w:r>
      <w:r w:rsidRPr="003E0575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质量管理类</w:t>
      </w:r>
      <w:r w:rsid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</w:t>
      </w:r>
      <w:r w:rsidR="00231919" w:rsidRPr="00231919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系统测试</w:t>
      </w:r>
      <w:r w:rsid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）、</w:t>
      </w:r>
      <w:r w:rsidRPr="003E0575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设计类</w:t>
      </w:r>
      <w:r w:rsid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</w:t>
      </w:r>
      <w:r w:rsidR="00231919" w:rsidRPr="00231919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视觉设计、交互设计</w:t>
      </w:r>
      <w:r w:rsid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）</w:t>
      </w:r>
      <w:r w:rsidRPr="003E0575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、产品类</w:t>
      </w:r>
      <w:r w:rsid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（</w:t>
      </w:r>
      <w:r w:rsidR="00231919" w:rsidRPr="00231919">
        <w:rPr>
          <w:rFonts w:ascii="微软雅黑" w:eastAsia="微软雅黑" w:hAnsi="微软雅黑" w:cs="宋体"/>
          <w:color w:val="000000"/>
          <w:kern w:val="0"/>
          <w:sz w:val="27"/>
          <w:szCs w:val="27"/>
        </w:rPr>
        <w:t>技术产品,行业应用</w:t>
      </w:r>
      <w:r w:rsid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）</w:t>
      </w:r>
      <w:r w:rsidR="00231919" w:rsidRPr="002319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  <w:highlight w:val="yellow"/>
        </w:rPr>
        <w:t>详情以官网为准</w:t>
      </w:r>
    </w:p>
    <w:p w14:paraId="243A8848" w14:textId="35AEDFAC" w:rsidR="003E0575" w:rsidRPr="00516819" w:rsidRDefault="003E0575" w:rsidP="00516819">
      <w:pPr>
        <w:pStyle w:val="a4"/>
        <w:widowControl/>
        <w:numPr>
          <w:ilvl w:val="0"/>
          <w:numId w:val="3"/>
        </w:numPr>
        <w:ind w:firstLineChars="0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516819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工作地点：</w:t>
      </w:r>
      <w:r w:rsidRPr="005168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西安、厦门、长沙、重庆、武汉</w:t>
      </w:r>
    </w:p>
    <w:p w14:paraId="224E7366" w14:textId="48B1C9CA" w:rsidR="00A5022E" w:rsidRPr="00A5022E" w:rsidRDefault="00A5022E" w:rsidP="00A5022E">
      <w:pPr>
        <w:widowControl/>
        <w:rPr>
          <w:rFonts w:ascii="DengXian" w:eastAsia="DengXian" w:hAnsi="DengXian" w:cs="宋体" w:hint="eastAsia"/>
          <w:color w:val="000000"/>
          <w:kern w:val="0"/>
          <w:sz w:val="27"/>
          <w:szCs w:val="27"/>
        </w:rPr>
      </w:pPr>
      <w:r w:rsidRPr="00A5022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 </w:t>
      </w:r>
    </w:p>
    <w:p w14:paraId="36ADD55D" w14:textId="77777777" w:rsidR="00A5022E" w:rsidRPr="00516819" w:rsidRDefault="00A5022E" w:rsidP="00516819">
      <w:pPr>
        <w:pStyle w:val="a4"/>
        <w:widowControl/>
        <w:numPr>
          <w:ilvl w:val="0"/>
          <w:numId w:val="3"/>
        </w:numPr>
        <w:ind w:firstLineChars="0"/>
        <w:rPr>
          <w:rFonts w:ascii="DengXian" w:eastAsia="DengXian" w:hAnsi="DengXian" w:cs="宋体" w:hint="eastAsia"/>
          <w:b/>
          <w:bCs/>
          <w:color w:val="000000"/>
          <w:kern w:val="0"/>
          <w:sz w:val="27"/>
          <w:szCs w:val="27"/>
        </w:rPr>
      </w:pPr>
      <w:r w:rsidRPr="00516819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投递方式</w:t>
      </w:r>
    </w:p>
    <w:p w14:paraId="45DF2B4C" w14:textId="77777777" w:rsidR="00A5022E" w:rsidRPr="00A5022E" w:rsidRDefault="00A5022E" w:rsidP="00A5022E">
      <w:pPr>
        <w:widowControl/>
        <w:rPr>
          <w:rFonts w:ascii="DengXian" w:eastAsia="DengXian" w:hAnsi="DengXian" w:cs="宋体" w:hint="eastAsia"/>
          <w:color w:val="000000"/>
          <w:kern w:val="0"/>
          <w:sz w:val="27"/>
          <w:szCs w:val="27"/>
        </w:rPr>
      </w:pPr>
      <w:r w:rsidRPr="00A5022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方式1：登录校招官网join.tencent-cloud.com，选择“校园招聘”网申；</w:t>
      </w:r>
    </w:p>
    <w:p w14:paraId="1D8CECA3" w14:textId="77777777" w:rsidR="00A5022E" w:rsidRPr="00A5022E" w:rsidRDefault="00A5022E" w:rsidP="00A5022E">
      <w:pPr>
        <w:widowControl/>
        <w:rPr>
          <w:rFonts w:ascii="DengXian" w:eastAsia="DengXian" w:hAnsi="DengXian" w:cs="宋体" w:hint="eastAsia"/>
          <w:color w:val="000000"/>
          <w:kern w:val="0"/>
          <w:sz w:val="27"/>
          <w:szCs w:val="27"/>
        </w:rPr>
      </w:pPr>
      <w:r w:rsidRPr="00A5022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方式2：关注公众号“腾讯云智研发”，菜单栏点击“云智招聘”—“云智校招”进行网申；</w:t>
      </w:r>
    </w:p>
    <w:p w14:paraId="425EDD84" w14:textId="4ABA8FDE" w:rsidR="00A5022E" w:rsidRDefault="00A5022E" w:rsidP="00A5022E">
      <w:pPr>
        <w:widowControl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A5022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*如有疑问可发送邮件至</w:t>
      </w:r>
      <w:hyperlink r:id="rId5" w:tooltip="mailto:JoinCloud@tencent.com" w:history="1">
        <w:r w:rsidRPr="00A5022E">
          <w:rPr>
            <w:rFonts w:ascii="微软雅黑" w:eastAsia="微软雅黑" w:hAnsi="微软雅黑" w:cs="宋体" w:hint="eastAsia"/>
            <w:color w:val="0000FF"/>
            <w:kern w:val="0"/>
            <w:sz w:val="27"/>
            <w:szCs w:val="27"/>
            <w:u w:val="single"/>
          </w:rPr>
          <w:t>JoinCloud@tencent.com</w:t>
        </w:r>
      </w:hyperlink>
      <w:r w:rsidRPr="00A5022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，或添加腾讯云智offer酱QQ号3635362186，我们会尽快回复哦~</w:t>
      </w:r>
    </w:p>
    <w:p w14:paraId="722E1767" w14:textId="77777777" w:rsidR="00516819" w:rsidRPr="00516819" w:rsidRDefault="00516819" w:rsidP="00516819">
      <w:pPr>
        <w:widowControl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</w:p>
    <w:p w14:paraId="0ECE2188" w14:textId="0F86036E" w:rsidR="00516819" w:rsidRPr="00516819" w:rsidRDefault="00516819" w:rsidP="00516819">
      <w:pPr>
        <w:pStyle w:val="s5"/>
        <w:numPr>
          <w:ilvl w:val="0"/>
          <w:numId w:val="4"/>
        </w:numPr>
        <w:spacing w:before="0" w:beforeAutospacing="0" w:after="0" w:afterAutospacing="0"/>
        <w:rPr>
          <w:rFonts w:ascii="-webkit-standard" w:hAnsi="-webkit-standard"/>
          <w:color w:val="000000" w:themeColor="text1"/>
          <w:sz w:val="27"/>
          <w:szCs w:val="27"/>
        </w:rPr>
      </w:pPr>
      <w:r w:rsidRPr="00516819">
        <w:rPr>
          <w:rStyle w:val="bumpedfont15"/>
          <w:rFonts w:ascii="Microsoft YaHei Light" w:eastAsia="Microsoft YaHei Light" w:hAnsi="Microsoft YaHei Light" w:hint="eastAsia"/>
          <w:b/>
          <w:bCs/>
          <w:color w:val="000000" w:themeColor="text1"/>
          <w:sz w:val="27"/>
          <w:szCs w:val="27"/>
          <w:shd w:val="clear" w:color="auto" w:fill="FFFFFF"/>
        </w:rPr>
        <w:t>成长保障</w:t>
      </w:r>
      <w:r w:rsidRPr="00516819">
        <w:rPr>
          <w:rStyle w:val="bumpedfont15"/>
          <w:rFonts w:ascii="Microsoft YaHei Light" w:eastAsia="Microsoft YaHei Light" w:hAnsi="Microsoft YaHei Light" w:hint="eastAsia"/>
          <w:b/>
          <w:bCs/>
          <w:color w:val="000000" w:themeColor="text1"/>
          <w:sz w:val="27"/>
          <w:szCs w:val="27"/>
          <w:shd w:val="clear" w:color="auto" w:fill="FFFFFF"/>
        </w:rPr>
        <w:t>：</w:t>
      </w:r>
    </w:p>
    <w:p w14:paraId="14E90A2B" w14:textId="77777777" w:rsidR="00516819" w:rsidRPr="00516819" w:rsidRDefault="00516819" w:rsidP="00516819">
      <w:pPr>
        <w:pStyle w:val="s15"/>
        <w:spacing w:before="0" w:beforeAutospacing="0" w:after="0" w:afterAutospacing="0"/>
        <w:ind w:firstLine="318"/>
        <w:rPr>
          <w:rFonts w:ascii="-webkit-standard" w:hAnsi="-webkit-standard"/>
          <w:color w:val="000000" w:themeColor="text1"/>
          <w:sz w:val="27"/>
          <w:szCs w:val="27"/>
        </w:rPr>
      </w:pPr>
      <w:r w:rsidRPr="00516819">
        <w:rPr>
          <w:rStyle w:val="bumpedfont20"/>
          <w:rFonts w:ascii="Microsoft YaHei Light" w:eastAsia="Microsoft YaHei Light" w:hAnsi="Microsoft YaHei Light" w:hint="eastAsia"/>
          <w:color w:val="000000" w:themeColor="text1"/>
          <w:sz w:val="27"/>
          <w:szCs w:val="27"/>
          <w:shd w:val="clear" w:color="auto" w:fill="FFFFFF"/>
        </w:rPr>
        <w:t>1、资深导师手把手带你上分，无惧校园到职场；</w:t>
      </w:r>
    </w:p>
    <w:p w14:paraId="4B37CA18" w14:textId="77777777" w:rsidR="00516819" w:rsidRPr="00516819" w:rsidRDefault="00516819" w:rsidP="00516819">
      <w:pPr>
        <w:pStyle w:val="s15"/>
        <w:spacing w:before="0" w:beforeAutospacing="0" w:after="0" w:afterAutospacing="0"/>
        <w:ind w:firstLine="318"/>
        <w:rPr>
          <w:rFonts w:ascii="-webkit-standard" w:hAnsi="-webkit-standard"/>
          <w:color w:val="000000" w:themeColor="text1"/>
          <w:sz w:val="27"/>
          <w:szCs w:val="27"/>
        </w:rPr>
      </w:pPr>
      <w:r w:rsidRPr="00516819">
        <w:rPr>
          <w:rStyle w:val="bumpedfont20"/>
          <w:rFonts w:ascii="Microsoft YaHei Light" w:eastAsia="Microsoft YaHei Light" w:hAnsi="Microsoft YaHei Light" w:hint="eastAsia"/>
          <w:color w:val="000000" w:themeColor="text1"/>
          <w:sz w:val="27"/>
          <w:szCs w:val="27"/>
          <w:shd w:val="clear" w:color="auto" w:fill="FFFFFF"/>
        </w:rPr>
        <w:t>2、在腾讯云阶梯式的岗位技术培训认证体系下，从入门到专家，快一步成为局内人；</w:t>
      </w:r>
    </w:p>
    <w:p w14:paraId="3650D695" w14:textId="77777777" w:rsidR="00516819" w:rsidRPr="00516819" w:rsidRDefault="00516819" w:rsidP="00516819">
      <w:pPr>
        <w:pStyle w:val="s15"/>
        <w:spacing w:before="0" w:beforeAutospacing="0" w:after="0" w:afterAutospacing="0"/>
        <w:ind w:firstLine="318"/>
        <w:rPr>
          <w:rFonts w:ascii="-webkit-standard" w:hAnsi="-webkit-standard"/>
          <w:color w:val="000000" w:themeColor="text1"/>
          <w:sz w:val="27"/>
          <w:szCs w:val="27"/>
        </w:rPr>
      </w:pPr>
      <w:r w:rsidRPr="00516819">
        <w:rPr>
          <w:rStyle w:val="bumpedfont20"/>
          <w:rFonts w:ascii="Microsoft YaHei Light" w:eastAsia="Microsoft YaHei Light" w:hAnsi="Microsoft YaHei Light" w:hint="eastAsia"/>
          <w:color w:val="000000" w:themeColor="text1"/>
          <w:sz w:val="27"/>
          <w:szCs w:val="27"/>
          <w:shd w:val="clear" w:color="auto" w:fill="FFFFFF"/>
        </w:rPr>
        <w:t>3、腾讯学院13年培训资源，多硬核的知识都有教程；</w:t>
      </w:r>
    </w:p>
    <w:p w14:paraId="5644E021" w14:textId="77777777" w:rsidR="00516819" w:rsidRPr="00516819" w:rsidRDefault="00516819" w:rsidP="00516819">
      <w:pPr>
        <w:pStyle w:val="s15"/>
        <w:spacing w:before="0" w:beforeAutospacing="0" w:after="0" w:afterAutospacing="0"/>
        <w:ind w:firstLine="318"/>
        <w:rPr>
          <w:rFonts w:ascii="-webkit-standard" w:hAnsi="-webkit-standard"/>
          <w:color w:val="000000" w:themeColor="text1"/>
          <w:sz w:val="27"/>
          <w:szCs w:val="27"/>
        </w:rPr>
      </w:pPr>
      <w:r w:rsidRPr="00516819">
        <w:rPr>
          <w:rStyle w:val="bumpedfont20"/>
          <w:rFonts w:ascii="Microsoft YaHei Light" w:eastAsia="Microsoft YaHei Light" w:hAnsi="Microsoft YaHei Light" w:hint="eastAsia"/>
          <w:color w:val="000000" w:themeColor="text1"/>
          <w:sz w:val="27"/>
          <w:szCs w:val="27"/>
          <w:shd w:val="clear" w:color="auto" w:fill="FFFFFF"/>
        </w:rPr>
        <w:t>4、万人共建的知识平台，多软性的技能都能找到言传身教的老师；</w:t>
      </w:r>
    </w:p>
    <w:p w14:paraId="2B572F33" w14:textId="77777777" w:rsidR="00516819" w:rsidRPr="00516819" w:rsidRDefault="00516819" w:rsidP="00516819">
      <w:pPr>
        <w:pStyle w:val="s15"/>
        <w:spacing w:before="0" w:beforeAutospacing="0" w:after="0" w:afterAutospacing="0"/>
        <w:ind w:firstLine="318"/>
        <w:rPr>
          <w:rFonts w:ascii="-webkit-standard" w:hAnsi="-webkit-standard"/>
          <w:color w:val="000000" w:themeColor="text1"/>
          <w:sz w:val="27"/>
          <w:szCs w:val="27"/>
        </w:rPr>
      </w:pPr>
      <w:r w:rsidRPr="00516819">
        <w:rPr>
          <w:rStyle w:val="bumpedfont20"/>
          <w:rFonts w:ascii="Microsoft YaHei Light" w:eastAsia="Microsoft YaHei Light" w:hAnsi="Microsoft YaHei Light" w:hint="eastAsia"/>
          <w:color w:val="000000" w:themeColor="text1"/>
          <w:sz w:val="27"/>
          <w:szCs w:val="27"/>
          <w:shd w:val="clear" w:color="auto" w:fill="FFFFFF"/>
        </w:rPr>
        <w:t>5、不时与顶级专家探讨前沿技术，低头看路也仰望星空。</w:t>
      </w:r>
    </w:p>
    <w:p w14:paraId="2D1F0640" w14:textId="77777777" w:rsidR="009749F7" w:rsidRDefault="009749F7" w:rsidP="00A5022E">
      <w:pPr>
        <w:widowControl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</w:p>
    <w:p w14:paraId="4A64C30F" w14:textId="77777777" w:rsidR="009749F7" w:rsidRPr="00516819" w:rsidRDefault="009749F7" w:rsidP="00516819">
      <w:pPr>
        <w:pStyle w:val="s5"/>
        <w:numPr>
          <w:ilvl w:val="0"/>
          <w:numId w:val="4"/>
        </w:numPr>
        <w:spacing w:before="0" w:beforeAutospacing="0" w:after="0" w:afterAutospacing="0"/>
        <w:rPr>
          <w:rFonts w:ascii="-webkit-standard" w:hAnsi="-webkit-standard"/>
          <w:b/>
          <w:bCs/>
          <w:color w:val="000000" w:themeColor="text1"/>
          <w:sz w:val="27"/>
          <w:szCs w:val="27"/>
        </w:rPr>
      </w:pPr>
      <w:r w:rsidRPr="00516819">
        <w:rPr>
          <w:rStyle w:val="bumpedfont15"/>
          <w:rFonts w:ascii="Microsoft YaHei Light" w:eastAsia="Microsoft YaHei Light" w:hAnsi="Microsoft YaHei Light" w:hint="eastAsia"/>
          <w:b/>
          <w:bCs/>
          <w:color w:val="000000" w:themeColor="text1"/>
          <w:sz w:val="27"/>
          <w:szCs w:val="27"/>
          <w:shd w:val="clear" w:color="auto" w:fill="FFFFFF"/>
        </w:rPr>
        <w:t>企业福利：</w:t>
      </w:r>
      <w:r w:rsidRPr="00516819">
        <w:rPr>
          <w:rStyle w:val="bumpedfont20"/>
          <w:rFonts w:ascii="Microsoft YaHei Light" w:eastAsia="Microsoft YaHei Light" w:hAnsi="Microsoft YaHei Light" w:hint="eastAsia"/>
          <w:color w:val="000000" w:themeColor="text1"/>
          <w:sz w:val="27"/>
          <w:szCs w:val="27"/>
          <w:shd w:val="clear" w:color="auto" w:fill="FFFFFF"/>
        </w:rPr>
        <w:t>富有竞争力的薪酬和花式福利，陪伴你度过生活的晴天雨天~</w:t>
      </w:r>
    </w:p>
    <w:p w14:paraId="169BF815" w14:textId="77777777" w:rsidR="009749F7" w:rsidRPr="00516819" w:rsidRDefault="009749F7" w:rsidP="00516819">
      <w:pPr>
        <w:pStyle w:val="s15"/>
        <w:spacing w:before="0" w:beforeAutospacing="0" w:after="0" w:afterAutospacing="0"/>
        <w:rPr>
          <w:rFonts w:ascii="-webkit-standard" w:hAnsi="-webkit-standard"/>
          <w:color w:val="000000" w:themeColor="text1"/>
          <w:sz w:val="27"/>
          <w:szCs w:val="27"/>
        </w:rPr>
      </w:pPr>
      <w:r w:rsidRPr="00516819">
        <w:rPr>
          <w:rStyle w:val="bumpedfont20"/>
          <w:rFonts w:ascii="Microsoft YaHei Light" w:eastAsia="Microsoft YaHei Light" w:hAnsi="Microsoft YaHei Light" w:hint="eastAsia"/>
          <w:color w:val="000000" w:themeColor="text1"/>
          <w:sz w:val="27"/>
          <w:szCs w:val="27"/>
          <w:shd w:val="clear" w:color="auto" w:fill="FFFFFF"/>
        </w:rPr>
        <w:lastRenderedPageBreak/>
        <w:t>保障类：社保、公积金、年度体检，商业保险等；</w:t>
      </w:r>
    </w:p>
    <w:p w14:paraId="78890B1A" w14:textId="77777777" w:rsidR="009749F7" w:rsidRPr="00516819" w:rsidRDefault="009749F7" w:rsidP="00516819">
      <w:pPr>
        <w:pStyle w:val="s15"/>
        <w:spacing w:before="0" w:beforeAutospacing="0" w:after="0" w:afterAutospacing="0"/>
        <w:rPr>
          <w:rFonts w:ascii="-webkit-standard" w:hAnsi="-webkit-standard"/>
          <w:color w:val="000000" w:themeColor="text1"/>
          <w:sz w:val="27"/>
          <w:szCs w:val="27"/>
        </w:rPr>
      </w:pPr>
      <w:r w:rsidRPr="00516819">
        <w:rPr>
          <w:rStyle w:val="bumpedfont20"/>
          <w:rFonts w:ascii="Microsoft YaHei Light" w:eastAsia="Microsoft YaHei Light" w:hAnsi="Microsoft YaHei Light" w:hint="eastAsia"/>
          <w:color w:val="000000" w:themeColor="text1"/>
          <w:sz w:val="27"/>
          <w:szCs w:val="27"/>
          <w:shd w:val="clear" w:color="auto" w:fill="FFFFFF"/>
        </w:rPr>
        <w:t>生活类：年度团建、文体协会、入职礼包、生日会、周年礼、开工利是、节日礼品、家属关爱等；</w:t>
      </w:r>
    </w:p>
    <w:p w14:paraId="3C7BDD9B" w14:textId="77777777" w:rsidR="009749F7" w:rsidRPr="00516819" w:rsidRDefault="009749F7" w:rsidP="00516819">
      <w:pPr>
        <w:pStyle w:val="s15"/>
        <w:spacing w:before="0" w:beforeAutospacing="0" w:after="0" w:afterAutospacing="0"/>
        <w:rPr>
          <w:rFonts w:ascii="-webkit-standard" w:hAnsi="-webkit-standard"/>
          <w:color w:val="000000" w:themeColor="text1"/>
          <w:sz w:val="27"/>
          <w:szCs w:val="27"/>
        </w:rPr>
      </w:pPr>
      <w:r w:rsidRPr="00516819">
        <w:rPr>
          <w:rStyle w:val="bumpedfont20"/>
          <w:rFonts w:ascii="Microsoft YaHei Light" w:eastAsia="Microsoft YaHei Light" w:hAnsi="Microsoft YaHei Light" w:hint="eastAsia"/>
          <w:color w:val="000000" w:themeColor="text1"/>
          <w:sz w:val="27"/>
          <w:szCs w:val="27"/>
          <w:shd w:val="clear" w:color="auto" w:fill="FFFFFF"/>
        </w:rPr>
        <w:t>假期类：春节特别假、长期服务假、带薪病假、公司特别假等。</w:t>
      </w:r>
    </w:p>
    <w:p w14:paraId="77E41968" w14:textId="5E57AE78" w:rsidR="00231919" w:rsidRDefault="00231919" w:rsidP="00A5022E">
      <w:pPr>
        <w:widowControl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14:paraId="36A452F0" w14:textId="60501660" w:rsidR="00D71012" w:rsidRDefault="00D71012" w:rsidP="00D71012">
      <w:pPr>
        <w:pStyle w:val="s5"/>
        <w:spacing w:before="0" w:beforeAutospacing="0" w:after="0" w:afterAutospacing="0"/>
        <w:rPr>
          <w:rStyle w:val="bumpedfont15"/>
          <w:rFonts w:ascii="Microsoft YaHei Light" w:eastAsia="Microsoft YaHei Light" w:hAnsi="Microsoft YaHei Light"/>
          <w:b/>
          <w:bCs/>
          <w:color w:val="333333"/>
          <w:sz w:val="27"/>
          <w:szCs w:val="27"/>
          <w:shd w:val="clear" w:color="auto" w:fill="FFFFFF"/>
        </w:rPr>
      </w:pPr>
      <w:r w:rsidRPr="00D71012">
        <w:rPr>
          <w:rStyle w:val="bumpedfont15"/>
          <w:rFonts w:ascii="Microsoft YaHei Light" w:eastAsia="Microsoft YaHei Light" w:hAnsi="Microsoft YaHei Light"/>
          <w:b/>
          <w:bCs/>
          <w:color w:val="333333"/>
          <w:sz w:val="27"/>
          <w:szCs w:val="27"/>
          <w:shd w:val="clear" w:color="auto" w:fill="FFFFFF"/>
        </w:rPr>
        <w:drawing>
          <wp:inline distT="0" distB="0" distL="0" distR="0" wp14:anchorId="72F9BC5F" wp14:editId="255CECDE">
            <wp:extent cx="2070100" cy="2070100"/>
            <wp:effectExtent l="0" t="0" r="0" b="0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F067F" w14:textId="77777777" w:rsidR="00231919" w:rsidRPr="00A5022E" w:rsidRDefault="00231919" w:rsidP="00A5022E">
      <w:pPr>
        <w:widowControl/>
        <w:rPr>
          <w:rFonts w:ascii="DengXian" w:eastAsia="DengXian" w:hAnsi="DengXian" w:cs="宋体" w:hint="eastAsia"/>
          <w:color w:val="000000"/>
          <w:kern w:val="0"/>
          <w:sz w:val="27"/>
          <w:szCs w:val="27"/>
        </w:rPr>
      </w:pPr>
    </w:p>
    <w:p w14:paraId="4C64E28D" w14:textId="77777777" w:rsidR="00A5022E" w:rsidRPr="00A5022E" w:rsidRDefault="00A5022E" w:rsidP="00A5022E">
      <w:pPr>
        <w:widowControl/>
        <w:rPr>
          <w:rFonts w:ascii="DengXian" w:eastAsia="DengXian" w:hAnsi="DengXian" w:cs="宋体" w:hint="eastAsia"/>
          <w:color w:val="000000"/>
          <w:kern w:val="0"/>
          <w:sz w:val="27"/>
          <w:szCs w:val="27"/>
        </w:rPr>
      </w:pPr>
      <w:r w:rsidRPr="00A5022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14:paraId="55540DA5" w14:textId="77777777" w:rsidR="00A5022E" w:rsidRPr="00A5022E" w:rsidRDefault="00A5022E" w:rsidP="00A5022E">
      <w:pPr>
        <w:widowControl/>
        <w:rPr>
          <w:rFonts w:ascii="DengXian" w:eastAsia="DengXian" w:hAnsi="DengXian" w:cs="宋体" w:hint="eastAsia"/>
          <w:color w:val="000000"/>
          <w:kern w:val="0"/>
          <w:sz w:val="27"/>
          <w:szCs w:val="27"/>
        </w:rPr>
      </w:pPr>
      <w:r w:rsidRPr="00A5022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祝好！</w:t>
      </w:r>
    </w:p>
    <w:p w14:paraId="149C454A" w14:textId="77777777" w:rsidR="00A5022E" w:rsidRPr="00A5022E" w:rsidRDefault="00A5022E" w:rsidP="00A5022E">
      <w:pPr>
        <w:widowControl/>
        <w:rPr>
          <w:rFonts w:ascii="DengXian" w:eastAsia="DengXian" w:hAnsi="DengXian" w:cs="宋体" w:hint="eastAsia"/>
          <w:color w:val="000000"/>
          <w:kern w:val="0"/>
          <w:sz w:val="27"/>
          <w:szCs w:val="27"/>
        </w:rPr>
      </w:pPr>
      <w:r w:rsidRPr="00A5022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云智研发公司校招组</w:t>
      </w:r>
    </w:p>
    <w:p w14:paraId="4A1AF343" w14:textId="77777777" w:rsidR="00A5022E" w:rsidRPr="00A5022E" w:rsidRDefault="00A5022E" w:rsidP="00A5022E">
      <w:pPr>
        <w:widowControl/>
        <w:rPr>
          <w:rFonts w:ascii="DengXian" w:eastAsia="DengXian" w:hAnsi="DengXian" w:cs="宋体" w:hint="eastAsia"/>
          <w:color w:val="000000"/>
          <w:kern w:val="0"/>
          <w:sz w:val="27"/>
          <w:szCs w:val="27"/>
        </w:rPr>
      </w:pPr>
      <w:r w:rsidRPr="00A5022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14:paraId="06F320D8" w14:textId="77777777" w:rsidR="00A5022E" w:rsidRPr="00A5022E" w:rsidRDefault="00A5022E" w:rsidP="00A5022E">
      <w:pPr>
        <w:widowControl/>
        <w:rPr>
          <w:rFonts w:ascii="DengXian" w:eastAsia="DengXian" w:hAnsi="DengXian" w:cs="宋体" w:hint="eastAsia"/>
          <w:color w:val="000000"/>
          <w:kern w:val="0"/>
          <w:sz w:val="27"/>
          <w:szCs w:val="27"/>
        </w:rPr>
      </w:pPr>
      <w:r w:rsidRPr="00A5022E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14:paraId="6DFCE58B" w14:textId="77777777" w:rsidR="00A5022E" w:rsidRPr="00A5022E" w:rsidRDefault="00A5022E"/>
    <w:sectPr w:rsidR="00A5022E" w:rsidRPr="00A50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icrosoft YaHei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-webkit-standard">
    <w:altName w:val="Cambria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C2F7A"/>
    <w:multiLevelType w:val="hybridMultilevel"/>
    <w:tmpl w:val="9B62828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530105"/>
    <w:multiLevelType w:val="hybridMultilevel"/>
    <w:tmpl w:val="11C62F7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C078E3"/>
    <w:multiLevelType w:val="hybridMultilevel"/>
    <w:tmpl w:val="6CF4611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F66D90"/>
    <w:multiLevelType w:val="hybridMultilevel"/>
    <w:tmpl w:val="F188B3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3108455">
    <w:abstractNumId w:val="1"/>
  </w:num>
  <w:num w:numId="2" w16cid:durableId="102966779">
    <w:abstractNumId w:val="0"/>
  </w:num>
  <w:num w:numId="3" w16cid:durableId="1981110624">
    <w:abstractNumId w:val="3"/>
  </w:num>
  <w:num w:numId="4" w16cid:durableId="565454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2E"/>
    <w:rsid w:val="00231919"/>
    <w:rsid w:val="003E0575"/>
    <w:rsid w:val="00516819"/>
    <w:rsid w:val="0065555A"/>
    <w:rsid w:val="009749F7"/>
    <w:rsid w:val="00A5022E"/>
    <w:rsid w:val="00D7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F753"/>
  <w15:chartTrackingRefBased/>
  <w15:docId w15:val="{1FF1BD26-AD18-1C44-AA2E-87D3FB48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22E"/>
    <w:rPr>
      <w:color w:val="0000FF"/>
      <w:u w:val="single"/>
    </w:rPr>
  </w:style>
  <w:style w:type="paragraph" w:customStyle="1" w:styleId="s5">
    <w:name w:val="s5"/>
    <w:basedOn w:val="a"/>
    <w:rsid w:val="00D710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bumpedfont15">
    <w:name w:val="bumpedfont15"/>
    <w:basedOn w:val="a0"/>
    <w:rsid w:val="00D71012"/>
  </w:style>
  <w:style w:type="paragraph" w:customStyle="1" w:styleId="s15">
    <w:name w:val="s15"/>
    <w:basedOn w:val="a"/>
    <w:rsid w:val="00D710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bumpedfont20">
    <w:name w:val="bumpedfont20"/>
    <w:basedOn w:val="a0"/>
    <w:rsid w:val="00D71012"/>
  </w:style>
  <w:style w:type="paragraph" w:styleId="a4">
    <w:name w:val="List Paragraph"/>
    <w:basedOn w:val="a"/>
    <w:uiPriority w:val="34"/>
    <w:qFormat/>
    <w:rsid w:val="00516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oinCloud@tenc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T117512</dc:creator>
  <cp:keywords/>
  <dc:description/>
  <cp:lastModifiedBy>T117512</cp:lastModifiedBy>
  <cp:revision>2</cp:revision>
  <dcterms:created xsi:type="dcterms:W3CDTF">2022-08-30T08:38:00Z</dcterms:created>
  <dcterms:modified xsi:type="dcterms:W3CDTF">2022-08-30T10:15:00Z</dcterms:modified>
</cp:coreProperties>
</file>