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36"/>
        </w:rPr>
      </w:pPr>
      <w:bookmarkStart w:id="11" w:name="_GoBack"/>
    </w:p>
    <w:p>
      <w:pPr>
        <w:pStyle w:val="4"/>
        <w:rPr>
          <w:rFonts w:ascii="Times New Roman"/>
          <w:sz w:val="36"/>
        </w:rPr>
      </w:pPr>
    </w:p>
    <w:p>
      <w:pPr>
        <w:pStyle w:val="4"/>
        <w:spacing w:before="8"/>
        <w:rPr>
          <w:rFonts w:ascii="Times New Roman"/>
          <w:sz w:val="43"/>
        </w:rPr>
      </w:pPr>
    </w:p>
    <w:p>
      <w:pPr>
        <w:pStyle w:val="2"/>
      </w:pPr>
      <w:bookmarkStart w:id="0" w:name="一．走进诺瓦："/>
      <w:bookmarkEnd w:id="0"/>
      <w:r>
        <w:t>一．走进诺瓦：</w:t>
      </w:r>
    </w:p>
    <w:p>
      <w:pPr>
        <w:pStyle w:val="4"/>
        <w:spacing w:before="4"/>
        <w:rPr>
          <w:b/>
          <w:sz w:val="20"/>
        </w:rPr>
      </w:pPr>
    </w:p>
    <w:p>
      <w:pPr>
        <w:pStyle w:val="3"/>
      </w:pPr>
      <w:r>
        <w:t>【公司介绍】</w:t>
      </w:r>
    </w:p>
    <w:p>
      <w:pPr>
        <w:spacing w:before="142"/>
        <w:ind w:left="0" w:right="3294" w:firstLine="0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>视界独角SHOW，有你更有FUN</w:t>
      </w:r>
    </w:p>
    <w:p>
      <w:pPr>
        <w:spacing w:before="92"/>
        <w:ind w:left="0" w:right="3266" w:firstLine="0"/>
        <w:jc w:val="center"/>
        <w:rPr>
          <w:b/>
          <w:sz w:val="32"/>
        </w:rPr>
      </w:pPr>
      <w:r>
        <w:rPr>
          <w:b/>
          <w:sz w:val="32"/>
        </w:rPr>
        <w:t>诺瓦星云2022届春季招聘简章</w:t>
      </w:r>
    </w:p>
    <w:p>
      <w:pPr>
        <w:spacing w:after="0"/>
        <w:jc w:val="center"/>
        <w:rPr>
          <w:sz w:val="32"/>
        </w:rPr>
        <w:sectPr>
          <w:headerReference r:id="rId3" w:type="default"/>
          <w:type w:val="continuous"/>
          <w:pgSz w:w="11910" w:h="16840"/>
          <w:pgMar w:top="1620" w:right="1000" w:bottom="280" w:left="1080" w:header="559" w:footer="720" w:gutter="0"/>
          <w:cols w:equalWidth="0" w:num="2">
            <w:col w:w="2185" w:space="40"/>
            <w:col w:w="7605"/>
          </w:cols>
        </w:sectPr>
      </w:pPr>
    </w:p>
    <w:p>
      <w:pPr>
        <w:pStyle w:val="4"/>
        <w:spacing w:before="13"/>
        <w:rPr>
          <w:b/>
          <w:sz w:val="15"/>
        </w:rPr>
      </w:pPr>
    </w:p>
    <w:p>
      <w:pPr>
        <w:pStyle w:val="4"/>
        <w:spacing w:before="44" w:line="446" w:lineRule="auto"/>
        <w:ind w:left="220" w:right="201" w:firstLine="420"/>
        <w:jc w:val="both"/>
      </w:pPr>
      <w:r>
        <w:rPr>
          <w:b/>
          <w:spacing w:val="-5"/>
        </w:rPr>
        <w:t>西安诺瓦星云科技股份有限公司</w:t>
      </w:r>
      <w:r>
        <w:t>（简称诺瓦星云</w:t>
      </w:r>
      <w:r>
        <w:rPr>
          <w:spacing w:val="-56"/>
        </w:rPr>
        <w:t>）</w:t>
      </w:r>
      <w:r>
        <w:rPr>
          <w:spacing w:val="-3"/>
        </w:rPr>
        <w:t>是全球极具竞争力的</w:t>
      </w:r>
      <w:r>
        <w:t>LED</w:t>
      </w:r>
      <w:r>
        <w:rPr>
          <w:spacing w:val="-5"/>
        </w:rPr>
        <w:t>显示解决方案供应商， 公司致力于为客户提供</w:t>
      </w:r>
      <w:r>
        <w:t>LED</w:t>
      </w:r>
      <w:r>
        <w:rPr>
          <w:spacing w:val="-8"/>
        </w:rPr>
        <w:t>视频显示领域综合性解决方案，主要产品包括</w:t>
      </w:r>
      <w:r>
        <w:t>LED</w:t>
      </w:r>
      <w:r>
        <w:rPr>
          <w:spacing w:val="-8"/>
        </w:rPr>
        <w:t>显示控制系统、视频处理系</w:t>
      </w:r>
      <w:r>
        <w:rPr>
          <w:spacing w:val="-10"/>
          <w:w w:val="95"/>
        </w:rPr>
        <w:t>统和基于云的信息发布与管理系统三大类，公司行业地位突出。诺瓦星云拥有超</w:t>
      </w:r>
      <w:r>
        <w:rPr>
          <w:w w:val="95"/>
        </w:rPr>
        <w:t>1000</w:t>
      </w:r>
      <w:r>
        <w:rPr>
          <w:spacing w:val="-1"/>
          <w:w w:val="95"/>
        </w:rPr>
        <w:t xml:space="preserve">项知识产权，先后获     </w:t>
      </w:r>
      <w:r>
        <w:rPr>
          <w:spacing w:val="-1"/>
          <w:w w:val="90"/>
        </w:rPr>
        <w:t xml:space="preserve">得国家知识产权优势企业、中国光电行业持续进步企业、西安高新区战略性新兴产业企业、全国科技创新综合   </w:t>
      </w:r>
      <w:r>
        <w:rPr>
          <w:spacing w:val="-1"/>
        </w:rPr>
        <w:t>实力100</w:t>
      </w:r>
      <w:r>
        <w:rPr>
          <w:spacing w:val="-3"/>
        </w:rPr>
        <w:t>强等荣誉称号。</w:t>
      </w:r>
    </w:p>
    <w:p>
      <w:pPr>
        <w:pStyle w:val="3"/>
        <w:spacing w:before="2"/>
      </w:pPr>
      <w:bookmarkStart w:id="1" w:name="【全球布局】"/>
      <w:bookmarkEnd w:id="1"/>
      <w:r>
        <w:t>【全球布局】</w:t>
      </w:r>
    </w:p>
    <w:p>
      <w:pPr>
        <w:pStyle w:val="4"/>
        <w:spacing w:before="4"/>
        <w:rPr>
          <w:b/>
          <w:sz w:val="18"/>
        </w:rPr>
      </w:pPr>
    </w:p>
    <w:p>
      <w:pPr>
        <w:pStyle w:val="4"/>
        <w:spacing w:line="446" w:lineRule="auto"/>
        <w:ind w:left="220" w:right="103" w:firstLine="420"/>
      </w:pPr>
      <w:r>
        <w:rPr>
          <w:spacing w:val="-3"/>
        </w:rPr>
        <w:t>诺瓦星云成立于</w:t>
      </w:r>
      <w:r>
        <w:t>2008</w:t>
      </w:r>
      <w:r>
        <w:rPr>
          <w:spacing w:val="-8"/>
        </w:rPr>
        <w:t>年，现有员工</w:t>
      </w:r>
      <w:r>
        <w:t>1400</w:t>
      </w:r>
      <w:r>
        <w:rPr>
          <w:spacing w:val="-8"/>
        </w:rPr>
        <w:t xml:space="preserve">+。公司实施“基于西安，围绕北京与深圳，辐射全球”的 </w:t>
      </w:r>
      <w:r>
        <w:rPr>
          <w:spacing w:val="-8"/>
          <w:w w:val="95"/>
        </w:rPr>
        <w:t xml:space="preserve">全球化布局，总部位于西安，西安、北京和深圳设有研发和营销子公司，欧洲和北美设有两大海外子公司，     </w:t>
      </w:r>
      <w:r>
        <w:rPr>
          <w:spacing w:val="-8"/>
        </w:rPr>
        <w:t>目前全球服务网点</w:t>
      </w:r>
      <w:r>
        <w:t>37</w:t>
      </w:r>
      <w:r>
        <w:rPr>
          <w:spacing w:val="-5"/>
        </w:rPr>
        <w:t>个，国内</w:t>
      </w:r>
      <w:r>
        <w:t>29</w:t>
      </w:r>
      <w:r>
        <w:rPr>
          <w:spacing w:val="-8"/>
        </w:rPr>
        <w:t>个，国外</w:t>
      </w:r>
      <w:r>
        <w:t>8</w:t>
      </w:r>
      <w:r>
        <w:rPr>
          <w:spacing w:val="-5"/>
        </w:rPr>
        <w:t>个，形成了对国内大中型城市和海外重点区域的有效覆盖。</w:t>
      </w:r>
    </w:p>
    <w:p>
      <w:pPr>
        <w:pStyle w:val="3"/>
      </w:pPr>
      <w:bookmarkStart w:id="2" w:name="【项目实力】"/>
      <w:bookmarkEnd w:id="2"/>
      <w:r>
        <w:t>【项目实力】</w:t>
      </w:r>
    </w:p>
    <w:p>
      <w:pPr>
        <w:pStyle w:val="4"/>
        <w:spacing w:before="1"/>
        <w:rPr>
          <w:b/>
          <w:sz w:val="18"/>
        </w:rPr>
      </w:pPr>
    </w:p>
    <w:p>
      <w:pPr>
        <w:pStyle w:val="4"/>
        <w:spacing w:line="446" w:lineRule="auto"/>
        <w:ind w:left="220" w:right="184" w:firstLine="420"/>
        <w:jc w:val="both"/>
      </w:pPr>
      <w:r>
        <w:t>我们坚持以持续的技术创新为客户创造价值。2008</w:t>
      </w:r>
      <w:r>
        <w:rPr>
          <w:spacing w:val="-9"/>
        </w:rPr>
        <w:t>年北京奥运会、</w:t>
      </w:r>
      <w:r>
        <w:t>2009</w:t>
      </w:r>
      <w:r>
        <w:rPr>
          <w:spacing w:val="-3"/>
        </w:rPr>
        <w:t>年国庆</w:t>
      </w:r>
      <w:r>
        <w:t>60</w:t>
      </w:r>
      <w:r>
        <w:rPr>
          <w:spacing w:val="-10"/>
        </w:rPr>
        <w:t>周年庆典、</w:t>
      </w:r>
      <w:r>
        <w:t xml:space="preserve">2010 </w:t>
      </w:r>
      <w:r>
        <w:rPr>
          <w:spacing w:val="-10"/>
          <w:w w:val="95"/>
        </w:rPr>
        <w:t>年上海世博会、</w:t>
      </w:r>
      <w:r>
        <w:rPr>
          <w:w w:val="95"/>
        </w:rPr>
        <w:t>2011</w:t>
      </w:r>
      <w:r>
        <w:rPr>
          <w:spacing w:val="-10"/>
          <w:w w:val="95"/>
        </w:rPr>
        <w:t>年西安世园会、</w:t>
      </w:r>
      <w:r>
        <w:rPr>
          <w:w w:val="95"/>
        </w:rPr>
        <w:t>2011年深圳大运会、2014</w:t>
      </w:r>
      <w:r>
        <w:rPr>
          <w:spacing w:val="-3"/>
          <w:w w:val="95"/>
        </w:rPr>
        <w:t>年巴西世界杯、</w:t>
      </w:r>
      <w:r>
        <w:rPr>
          <w:w w:val="95"/>
        </w:rPr>
        <w:t>2015</w:t>
      </w:r>
      <w:r>
        <w:rPr>
          <w:spacing w:val="-4"/>
          <w:w w:val="95"/>
        </w:rPr>
        <w:t>年抗战胜利</w:t>
      </w:r>
      <w:r>
        <w:rPr>
          <w:w w:val="95"/>
        </w:rPr>
        <w:t xml:space="preserve">70周年     </w:t>
      </w:r>
      <w:r>
        <w:rPr>
          <w:spacing w:val="17"/>
        </w:rPr>
        <w:t>天安门大阅兵、</w:t>
      </w:r>
      <w:r>
        <w:t>2016</w:t>
      </w:r>
      <w:r>
        <w:rPr>
          <w:spacing w:val="8"/>
        </w:rPr>
        <w:t xml:space="preserve"> 年里约奥运会、</w:t>
      </w:r>
      <w:r>
        <w:t>2017</w:t>
      </w:r>
      <w:r>
        <w:rPr>
          <w:spacing w:val="14"/>
        </w:rPr>
        <w:t>年建军</w:t>
      </w:r>
      <w:r>
        <w:t>90</w:t>
      </w:r>
      <w:r>
        <w:rPr>
          <w:spacing w:val="4"/>
        </w:rPr>
        <w:t xml:space="preserve"> 周年朱日和大阅兵、</w:t>
      </w:r>
      <w:r>
        <w:t>2018</w:t>
      </w:r>
      <w:r>
        <w:rPr>
          <w:spacing w:val="3"/>
        </w:rPr>
        <w:t xml:space="preserve"> 年俄罗斯世界杯、2019/2020</w:t>
      </w:r>
      <w:r>
        <w:t>年中央电视台春节联欢晚会、2021年中央电视台春节联欢晚会首次</w:t>
      </w:r>
      <w:r>
        <w:rPr>
          <w:spacing w:val="3"/>
        </w:rPr>
        <w:t>8K</w:t>
      </w:r>
      <w:r>
        <w:t>大屏实时直播，诺瓦</w:t>
      </w:r>
      <w:r>
        <w:rPr>
          <w:spacing w:val="-5"/>
        </w:rPr>
        <w:t>产品以其卓越的显示效果、以及稳定性与可靠性经受住了长期的考验，在行业内形成广泛影响力。</w:t>
      </w:r>
    </w:p>
    <w:p>
      <w:pPr>
        <w:spacing w:after="0" w:line="446" w:lineRule="auto"/>
        <w:jc w:val="both"/>
        <w:sectPr>
          <w:type w:val="continuous"/>
          <w:pgSz w:w="11910" w:h="16840"/>
          <w:pgMar w:top="1620" w:right="1000" w:bottom="280" w:left="1080" w:header="720" w:footer="720" w:gutter="0"/>
        </w:sectPr>
      </w:pPr>
    </w:p>
    <w:p>
      <w:pPr>
        <w:pStyle w:val="4"/>
        <w:spacing w:before="16"/>
        <w:rPr>
          <w:sz w:val="6"/>
        </w:rPr>
      </w:pPr>
    </w:p>
    <w:p>
      <w:pPr>
        <w:pStyle w:val="2"/>
        <w:spacing w:before="28"/>
      </w:pPr>
      <w:bookmarkStart w:id="3" w:name="二．春招岗位："/>
      <w:bookmarkEnd w:id="3"/>
      <w:r>
        <w:t>二．春招岗位：</w:t>
      </w:r>
    </w:p>
    <w:p>
      <w:pPr>
        <w:pStyle w:val="4"/>
        <w:spacing w:after="1"/>
        <w:rPr>
          <w:b/>
          <w:sz w:val="15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2219"/>
        <w:gridCol w:w="1750"/>
        <w:gridCol w:w="2628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16"/>
              <w:ind w:left="20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岗位</w:t>
            </w:r>
          </w:p>
        </w:tc>
        <w:tc>
          <w:tcPr>
            <w:tcW w:w="1750" w:type="dxa"/>
          </w:tcPr>
          <w:p>
            <w:pPr>
              <w:pStyle w:val="9"/>
              <w:spacing w:before="116"/>
              <w:ind w:left="464"/>
              <w:rPr>
                <w:b/>
                <w:sz w:val="18"/>
              </w:rPr>
            </w:pPr>
            <w:r>
              <w:rPr>
                <w:b/>
                <w:sz w:val="18"/>
              </w:rPr>
              <w:t>工作地点</w:t>
            </w:r>
          </w:p>
        </w:tc>
        <w:tc>
          <w:tcPr>
            <w:tcW w:w="2628" w:type="dxa"/>
          </w:tcPr>
          <w:p>
            <w:pPr>
              <w:pStyle w:val="9"/>
              <w:spacing w:before="116"/>
              <w:ind w:left="99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专业要求</w:t>
            </w:r>
          </w:p>
        </w:tc>
        <w:tc>
          <w:tcPr>
            <w:tcW w:w="1511" w:type="dxa"/>
          </w:tcPr>
          <w:p>
            <w:pPr>
              <w:pStyle w:val="9"/>
              <w:spacing w:before="116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学历要求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5"/>
              <w:rPr>
                <w:b/>
                <w:sz w:val="17"/>
              </w:rPr>
            </w:pPr>
          </w:p>
          <w:p>
            <w:pPr>
              <w:pStyle w:val="9"/>
              <w:spacing w:before="1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研发中心</w:t>
            </w:r>
          </w:p>
        </w:tc>
        <w:tc>
          <w:tcPr>
            <w:tcW w:w="2219" w:type="dxa"/>
          </w:tcPr>
          <w:p>
            <w:pPr>
              <w:pStyle w:val="9"/>
              <w:spacing w:before="139"/>
              <w:ind w:left="583"/>
              <w:rPr>
                <w:sz w:val="18"/>
              </w:rPr>
            </w:pPr>
            <w:r>
              <w:rPr>
                <w:sz w:val="18"/>
              </w:rPr>
              <w:t>模拟IC工程师</w:t>
            </w:r>
          </w:p>
        </w:tc>
        <w:tc>
          <w:tcPr>
            <w:tcW w:w="1750" w:type="dxa"/>
          </w:tcPr>
          <w:p>
            <w:pPr>
              <w:pStyle w:val="9"/>
              <w:spacing w:before="213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restart"/>
          </w:tcPr>
          <w:p>
            <w:pPr>
              <w:pStyle w:val="9"/>
              <w:spacing w:before="13"/>
              <w:rPr>
                <w:b/>
                <w:sz w:val="21"/>
              </w:rPr>
            </w:pPr>
          </w:p>
          <w:p>
            <w:pPr>
              <w:pStyle w:val="9"/>
              <w:spacing w:line="228" w:lineRule="auto"/>
              <w:ind w:left="919" w:right="76" w:hanging="900"/>
              <w:rPr>
                <w:sz w:val="18"/>
              </w:rPr>
            </w:pPr>
            <w:r>
              <w:rPr>
                <w:sz w:val="18"/>
              </w:rPr>
              <w:t>微电子、集成电路、电子工程等相关专业</w:t>
            </w:r>
          </w:p>
        </w:tc>
        <w:tc>
          <w:tcPr>
            <w:tcW w:w="1511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1"/>
              <w:rPr>
                <w:b/>
                <w:sz w:val="12"/>
              </w:rPr>
            </w:pPr>
          </w:p>
          <w:p>
            <w:pPr>
              <w:pStyle w:val="9"/>
              <w:ind w:left="305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8"/>
              <w:rPr>
                <w:b/>
                <w:sz w:val="13"/>
              </w:rPr>
            </w:pPr>
          </w:p>
          <w:p>
            <w:pPr>
              <w:pStyle w:val="9"/>
              <w:ind w:left="583"/>
              <w:rPr>
                <w:sz w:val="18"/>
              </w:rPr>
            </w:pPr>
            <w:r>
              <w:rPr>
                <w:sz w:val="18"/>
              </w:rPr>
              <w:t>数字IC工程师</w:t>
            </w:r>
          </w:p>
        </w:tc>
        <w:tc>
          <w:tcPr>
            <w:tcW w:w="1750" w:type="dxa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71"/>
              <w:ind w:left="85" w:right="65"/>
              <w:jc w:val="center"/>
              <w:rPr>
                <w:sz w:val="18"/>
              </w:rPr>
            </w:pPr>
            <w:r>
              <w:rPr>
                <w:sz w:val="18"/>
              </w:rPr>
              <w:t>软件工程师</w:t>
            </w:r>
          </w:p>
          <w:p>
            <w:pPr>
              <w:pStyle w:val="9"/>
              <w:spacing w:before="55" w:line="294" w:lineRule="exact"/>
              <w:ind w:left="85" w:right="60"/>
              <w:jc w:val="center"/>
              <w:rPr>
                <w:sz w:val="18"/>
              </w:rPr>
            </w:pPr>
            <w:r>
              <w:rPr>
                <w:sz w:val="18"/>
              </w:rPr>
              <w:t>（Java/Web/C++/GO）</w:t>
            </w:r>
          </w:p>
        </w:tc>
        <w:tc>
          <w:tcPr>
            <w:tcW w:w="1750" w:type="dxa"/>
          </w:tcPr>
          <w:p>
            <w:pPr>
              <w:pStyle w:val="9"/>
              <w:rPr>
                <w:b/>
                <w:sz w:val="17"/>
              </w:rPr>
            </w:pPr>
          </w:p>
          <w:p>
            <w:pPr>
              <w:pStyle w:val="9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8"/>
              <w:rPr>
                <w:b/>
                <w:sz w:val="16"/>
              </w:rPr>
            </w:pPr>
          </w:p>
          <w:p>
            <w:pPr>
              <w:pStyle w:val="9"/>
              <w:spacing w:line="206" w:lineRule="auto"/>
              <w:ind w:left="67" w:right="145" w:firstLine="91"/>
              <w:rPr>
                <w:sz w:val="18"/>
              </w:rPr>
            </w:pPr>
            <w:r>
              <w:rPr>
                <w:w w:val="95"/>
                <w:sz w:val="18"/>
              </w:rPr>
              <w:t>理工类相关专业（电子、计算机、信息、通信相关专业）优先</w:t>
            </w: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72" w:line="329" w:lineRule="exact"/>
              <w:ind w:left="85" w:right="77"/>
              <w:jc w:val="center"/>
              <w:rPr>
                <w:sz w:val="18"/>
              </w:rPr>
            </w:pPr>
            <w:r>
              <w:rPr>
                <w:sz w:val="18"/>
              </w:rPr>
              <w:t>嵌入式工程师</w:t>
            </w:r>
          </w:p>
          <w:p>
            <w:pPr>
              <w:pStyle w:val="9"/>
              <w:spacing w:line="279" w:lineRule="exact"/>
              <w:ind w:left="85" w:right="7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（Linux/MCU/Android）</w:t>
            </w:r>
          </w:p>
        </w:tc>
        <w:tc>
          <w:tcPr>
            <w:tcW w:w="1750" w:type="dxa"/>
          </w:tcPr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61"/>
              <w:ind w:left="609"/>
              <w:rPr>
                <w:sz w:val="18"/>
              </w:rPr>
            </w:pPr>
            <w:r>
              <w:rPr>
                <w:sz w:val="18"/>
              </w:rPr>
              <w:t>FPGA工程师</w:t>
            </w:r>
          </w:p>
        </w:tc>
        <w:tc>
          <w:tcPr>
            <w:tcW w:w="1750" w:type="dxa"/>
          </w:tcPr>
          <w:p>
            <w:pPr>
              <w:pStyle w:val="9"/>
              <w:spacing w:before="161"/>
              <w:ind w:left="262"/>
              <w:rPr>
                <w:sz w:val="18"/>
              </w:rPr>
            </w:pPr>
            <w:r>
              <w:rPr>
                <w:sz w:val="18"/>
              </w:rPr>
              <w:t>西安/北京/深圳</w:t>
            </w: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left="664"/>
              <w:rPr>
                <w:sz w:val="18"/>
              </w:rPr>
            </w:pPr>
            <w:r>
              <w:rPr>
                <w:sz w:val="18"/>
              </w:rPr>
              <w:t>算法工程师</w:t>
            </w:r>
          </w:p>
        </w:tc>
        <w:tc>
          <w:tcPr>
            <w:tcW w:w="1750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10" w:line="328" w:lineRule="exact"/>
              <w:ind w:left="1135" w:right="129" w:hanging="989"/>
              <w:rPr>
                <w:sz w:val="18"/>
              </w:rPr>
            </w:pPr>
            <w:r>
              <w:rPr>
                <w:sz w:val="18"/>
              </w:rPr>
              <w:t>电子信息类、数学物理类专业优先</w:t>
            </w:r>
          </w:p>
        </w:tc>
        <w:tc>
          <w:tcPr>
            <w:tcW w:w="1511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68"/>
              <w:ind w:left="664"/>
              <w:rPr>
                <w:sz w:val="18"/>
              </w:rPr>
            </w:pPr>
            <w:r>
              <w:rPr>
                <w:sz w:val="18"/>
              </w:rPr>
              <w:t>硬件工程师</w:t>
            </w:r>
          </w:p>
        </w:tc>
        <w:tc>
          <w:tcPr>
            <w:tcW w:w="1750" w:type="dxa"/>
          </w:tcPr>
          <w:p>
            <w:pPr>
              <w:pStyle w:val="9"/>
              <w:spacing w:before="168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restart"/>
          </w:tcPr>
          <w:p>
            <w:pPr>
              <w:pStyle w:val="9"/>
              <w:spacing w:before="12"/>
              <w:rPr>
                <w:b/>
                <w:sz w:val="22"/>
              </w:rPr>
            </w:pPr>
          </w:p>
          <w:p>
            <w:pPr>
              <w:pStyle w:val="9"/>
              <w:spacing w:line="206" w:lineRule="auto"/>
              <w:ind w:left="122" w:right="93" w:firstLine="88"/>
              <w:rPr>
                <w:sz w:val="18"/>
              </w:rPr>
            </w:pPr>
            <w:r>
              <w:rPr>
                <w:w w:val="95"/>
                <w:sz w:val="18"/>
              </w:rPr>
              <w:t>理工类相关专业（电子、计算机、信息、通信相关专业）优先</w:t>
            </w:r>
          </w:p>
        </w:tc>
        <w:tc>
          <w:tcPr>
            <w:tcW w:w="1511" w:type="dxa"/>
            <w:vMerge w:val="restart"/>
          </w:tcPr>
          <w:p>
            <w:pPr>
              <w:pStyle w:val="9"/>
              <w:spacing w:before="10"/>
              <w:rPr>
                <w:b/>
                <w:sz w:val="25"/>
              </w:rPr>
            </w:pPr>
          </w:p>
          <w:p>
            <w:pPr>
              <w:pStyle w:val="9"/>
              <w:ind w:left="305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71" w:line="329" w:lineRule="exact"/>
              <w:ind w:left="85" w:right="65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  <w:p>
            <w:pPr>
              <w:pStyle w:val="9"/>
              <w:spacing w:line="279" w:lineRule="exact"/>
              <w:ind w:left="85" w:right="70"/>
              <w:jc w:val="center"/>
              <w:rPr>
                <w:sz w:val="18"/>
              </w:rPr>
            </w:pPr>
            <w:r>
              <w:rPr>
                <w:sz w:val="18"/>
              </w:rPr>
              <w:t>（测试/测试开发）</w:t>
            </w:r>
          </w:p>
        </w:tc>
        <w:tc>
          <w:tcPr>
            <w:tcW w:w="1750" w:type="dxa"/>
          </w:tcPr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302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营销中心</w:t>
            </w:r>
          </w:p>
        </w:tc>
        <w:tc>
          <w:tcPr>
            <w:tcW w:w="2219" w:type="dxa"/>
          </w:tcPr>
          <w:p>
            <w:pPr>
              <w:pStyle w:val="9"/>
              <w:spacing w:before="12"/>
              <w:rPr>
                <w:b/>
                <w:sz w:val="19"/>
              </w:rPr>
            </w:pPr>
          </w:p>
          <w:p>
            <w:pPr>
              <w:pStyle w:val="9"/>
              <w:ind w:left="602"/>
              <w:rPr>
                <w:sz w:val="18"/>
              </w:rPr>
            </w:pPr>
            <w:r>
              <w:rPr>
                <w:color w:val="021625"/>
                <w:sz w:val="18"/>
              </w:rPr>
              <w:t>销售工程师</w:t>
            </w:r>
          </w:p>
        </w:tc>
        <w:tc>
          <w:tcPr>
            <w:tcW w:w="1750" w:type="dxa"/>
          </w:tcPr>
          <w:p>
            <w:pPr>
              <w:pStyle w:val="9"/>
              <w:spacing w:before="36" w:line="237" w:lineRule="auto"/>
              <w:ind w:left="245" w:right="141" w:hanging="89"/>
              <w:rPr>
                <w:sz w:val="18"/>
              </w:rPr>
            </w:pPr>
            <w:r>
              <w:rPr>
                <w:color w:val="021625"/>
                <w:spacing w:val="-3"/>
                <w:sz w:val="18"/>
              </w:rPr>
              <w:t>国内各省会城市、</w:t>
            </w:r>
            <w:r>
              <w:rPr>
                <w:color w:val="021625"/>
                <w:sz w:val="18"/>
              </w:rPr>
              <w:t>定向深圳、海外</w:t>
            </w:r>
          </w:p>
          <w:p>
            <w:pPr>
              <w:pStyle w:val="9"/>
              <w:spacing w:line="283" w:lineRule="exact"/>
              <w:ind w:left="226"/>
              <w:rPr>
                <w:sz w:val="18"/>
              </w:rPr>
            </w:pPr>
            <w:r>
              <w:rPr>
                <w:color w:val="021625"/>
                <w:spacing w:val="-1"/>
                <w:sz w:val="18"/>
              </w:rPr>
              <w:t>（base</w:t>
            </w:r>
            <w:r>
              <w:rPr>
                <w:color w:val="021625"/>
                <w:sz w:val="18"/>
              </w:rPr>
              <w:t>地西安）</w:t>
            </w:r>
          </w:p>
        </w:tc>
        <w:tc>
          <w:tcPr>
            <w:tcW w:w="2628" w:type="dxa"/>
          </w:tcPr>
          <w:p>
            <w:pPr>
              <w:pStyle w:val="9"/>
              <w:spacing w:before="17"/>
              <w:rPr>
                <w:b/>
                <w:sz w:val="17"/>
              </w:rPr>
            </w:pPr>
          </w:p>
          <w:p>
            <w:pPr>
              <w:pStyle w:val="9"/>
              <w:spacing w:before="1"/>
              <w:ind w:left="117" w:right="106"/>
              <w:jc w:val="center"/>
              <w:rPr>
                <w:sz w:val="18"/>
              </w:rPr>
            </w:pPr>
            <w:r>
              <w:rPr>
                <w:color w:val="021625"/>
                <w:sz w:val="18"/>
              </w:rPr>
              <w:t>理工类相关专业优先</w:t>
            </w:r>
          </w:p>
        </w:tc>
        <w:tc>
          <w:tcPr>
            <w:tcW w:w="1511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262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7"/>
              <w:rPr>
                <w:b/>
                <w:sz w:val="12"/>
              </w:rPr>
            </w:pPr>
          </w:p>
          <w:p>
            <w:pPr>
              <w:pStyle w:val="9"/>
              <w:spacing w:before="1"/>
              <w:ind w:left="657"/>
              <w:rPr>
                <w:sz w:val="18"/>
              </w:rPr>
            </w:pPr>
            <w:r>
              <w:rPr>
                <w:color w:val="021625"/>
                <w:sz w:val="18"/>
              </w:rPr>
              <w:t>技术工程师</w:t>
            </w:r>
          </w:p>
        </w:tc>
        <w:tc>
          <w:tcPr>
            <w:tcW w:w="1750" w:type="dxa"/>
          </w:tcPr>
          <w:p>
            <w:pPr>
              <w:pStyle w:val="9"/>
              <w:spacing w:before="20" w:line="360" w:lineRule="atLeast"/>
              <w:ind w:left="605" w:right="52" w:hanging="540"/>
              <w:rPr>
                <w:sz w:val="18"/>
              </w:rPr>
            </w:pPr>
            <w:r>
              <w:rPr>
                <w:color w:val="021625"/>
                <w:sz w:val="18"/>
              </w:rPr>
              <w:t>国内各省会城市、定向深圳</w:t>
            </w:r>
          </w:p>
        </w:tc>
        <w:tc>
          <w:tcPr>
            <w:tcW w:w="2628" w:type="dxa"/>
            <w:vMerge w:val="restart"/>
          </w:tcPr>
          <w:p>
            <w:pPr>
              <w:pStyle w:val="9"/>
              <w:spacing w:before="152" w:line="261" w:lineRule="auto"/>
              <w:ind w:left="1044" w:right="42" w:hanging="992"/>
              <w:rPr>
                <w:sz w:val="18"/>
              </w:rPr>
            </w:pPr>
            <w:r>
              <w:rPr>
                <w:sz w:val="18"/>
              </w:rPr>
              <w:t>光电信息、电子通信等理工类专业优先</w:t>
            </w:r>
          </w:p>
          <w:p>
            <w:pPr>
              <w:pStyle w:val="9"/>
              <w:spacing w:line="328" w:lineRule="exact"/>
              <w:ind w:left="115"/>
              <w:rPr>
                <w:sz w:val="18"/>
              </w:rPr>
            </w:pPr>
            <w:r>
              <w:rPr>
                <w:sz w:val="18"/>
              </w:rPr>
              <w:t>（海外岗位 语言类专业也可）</w:t>
            </w: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27"/>
              <w:ind w:left="477"/>
              <w:rPr>
                <w:sz w:val="18"/>
              </w:rPr>
            </w:pPr>
            <w:r>
              <w:rPr>
                <w:color w:val="021625"/>
                <w:sz w:val="18"/>
              </w:rPr>
              <w:t>海外技术工程师</w:t>
            </w:r>
          </w:p>
        </w:tc>
        <w:tc>
          <w:tcPr>
            <w:tcW w:w="1750" w:type="dxa"/>
          </w:tcPr>
          <w:p>
            <w:pPr>
              <w:pStyle w:val="9"/>
              <w:spacing w:before="127"/>
              <w:ind w:left="46"/>
              <w:rPr>
                <w:sz w:val="18"/>
              </w:rPr>
            </w:pPr>
            <w:r>
              <w:rPr>
                <w:color w:val="021625"/>
                <w:sz w:val="18"/>
              </w:rPr>
              <w:t>海外（base地西安）</w:t>
            </w: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47"/>
              <w:ind w:left="664"/>
              <w:rPr>
                <w:sz w:val="18"/>
              </w:rPr>
            </w:pPr>
            <w:r>
              <w:rPr>
                <w:sz w:val="18"/>
              </w:rPr>
              <w:t>营销培训生</w:t>
            </w:r>
          </w:p>
        </w:tc>
        <w:tc>
          <w:tcPr>
            <w:tcW w:w="1750" w:type="dxa"/>
          </w:tcPr>
          <w:p>
            <w:pPr>
              <w:pStyle w:val="9"/>
              <w:spacing w:before="147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深圳</w:t>
            </w:r>
          </w:p>
        </w:tc>
        <w:tc>
          <w:tcPr>
            <w:tcW w:w="2628" w:type="dxa"/>
          </w:tcPr>
          <w:p>
            <w:pPr>
              <w:pStyle w:val="9"/>
              <w:spacing w:before="147"/>
              <w:ind w:left="117" w:right="106"/>
              <w:jc w:val="center"/>
              <w:rPr>
                <w:sz w:val="18"/>
              </w:rPr>
            </w:pPr>
            <w:r>
              <w:rPr>
                <w:sz w:val="18"/>
              </w:rPr>
              <w:t>理工类相关专业优先</w:t>
            </w: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  <w:vMerge w:val="restart"/>
          </w:tcPr>
          <w:p>
            <w:pPr>
              <w:pStyle w:val="9"/>
              <w:spacing w:before="12"/>
              <w:rPr>
                <w:b/>
                <w:sz w:val="23"/>
              </w:rPr>
            </w:pPr>
          </w:p>
          <w:p>
            <w:pPr>
              <w:pStyle w:val="9"/>
              <w:spacing w:before="1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职能中心</w:t>
            </w:r>
          </w:p>
        </w:tc>
        <w:tc>
          <w:tcPr>
            <w:tcW w:w="2219" w:type="dxa"/>
          </w:tcPr>
          <w:p>
            <w:pPr>
              <w:pStyle w:val="9"/>
              <w:spacing w:before="2"/>
              <w:rPr>
                <w:b/>
                <w:sz w:val="12"/>
              </w:rPr>
            </w:pPr>
          </w:p>
          <w:p>
            <w:pPr>
              <w:pStyle w:val="9"/>
              <w:spacing w:line="324" w:lineRule="exact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财务会计</w:t>
            </w:r>
          </w:p>
        </w:tc>
        <w:tc>
          <w:tcPr>
            <w:tcW w:w="1750" w:type="dxa"/>
          </w:tcPr>
          <w:p>
            <w:pPr>
              <w:pStyle w:val="9"/>
              <w:spacing w:before="149"/>
              <w:ind w:left="647" w:right="634"/>
              <w:jc w:val="center"/>
              <w:rPr>
                <w:sz w:val="18"/>
              </w:rPr>
            </w:pPr>
            <w:r>
              <w:rPr>
                <w:color w:val="021625"/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110"/>
              <w:ind w:left="117" w:right="9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会计学/财务管理/审计相关专业</w:t>
            </w:r>
          </w:p>
        </w:tc>
        <w:tc>
          <w:tcPr>
            <w:tcW w:w="1511" w:type="dxa"/>
            <w:vMerge w:val="restart"/>
          </w:tcPr>
          <w:p>
            <w:pPr>
              <w:pStyle w:val="9"/>
              <w:spacing w:before="12"/>
              <w:rPr>
                <w:b/>
                <w:sz w:val="23"/>
              </w:rPr>
            </w:pPr>
          </w:p>
          <w:p>
            <w:pPr>
              <w:pStyle w:val="9"/>
              <w:spacing w:before="1"/>
              <w:ind w:left="305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48"/>
              <w:ind w:left="664"/>
              <w:rPr>
                <w:sz w:val="18"/>
              </w:rPr>
            </w:pPr>
            <w:r>
              <w:rPr>
                <w:sz w:val="18"/>
              </w:rPr>
              <w:t>采购培训生</w:t>
            </w:r>
          </w:p>
        </w:tc>
        <w:tc>
          <w:tcPr>
            <w:tcW w:w="1750" w:type="dxa"/>
          </w:tcPr>
          <w:p>
            <w:pPr>
              <w:pStyle w:val="9"/>
              <w:spacing w:before="13"/>
              <w:rPr>
                <w:b/>
                <w:sz w:val="16"/>
              </w:rPr>
            </w:pPr>
          </w:p>
          <w:p>
            <w:pPr>
              <w:pStyle w:val="9"/>
              <w:spacing w:line="301" w:lineRule="exact"/>
              <w:ind w:left="676" w:right="605"/>
              <w:jc w:val="center"/>
              <w:rPr>
                <w:sz w:val="18"/>
              </w:rPr>
            </w:pPr>
            <w:r>
              <w:rPr>
                <w:color w:val="021625"/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27" w:line="208" w:lineRule="auto"/>
              <w:ind w:left="127" w:right="99" w:firstLine="84"/>
              <w:rPr>
                <w:sz w:val="18"/>
              </w:rPr>
            </w:pPr>
            <w:r>
              <w:rPr>
                <w:w w:val="95"/>
                <w:sz w:val="18"/>
              </w:rPr>
              <w:t>理工类相关专业（电子、计算</w:t>
            </w:r>
            <w:r>
              <w:rPr>
                <w:w w:val="90"/>
                <w:sz w:val="18"/>
              </w:rPr>
              <w:t>机、信息、通信相关专业）优先</w:t>
            </w: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制造中心</w:t>
            </w:r>
          </w:p>
        </w:tc>
        <w:tc>
          <w:tcPr>
            <w:tcW w:w="2219" w:type="dxa"/>
          </w:tcPr>
          <w:p>
            <w:pPr>
              <w:pStyle w:val="9"/>
              <w:spacing w:before="117"/>
              <w:ind w:left="664"/>
              <w:rPr>
                <w:sz w:val="18"/>
              </w:rPr>
            </w:pPr>
            <w:r>
              <w:rPr>
                <w:sz w:val="18"/>
              </w:rPr>
              <w:t>制造实习生</w:t>
            </w:r>
          </w:p>
        </w:tc>
        <w:tc>
          <w:tcPr>
            <w:tcW w:w="1750" w:type="dxa"/>
          </w:tcPr>
          <w:p>
            <w:pPr>
              <w:pStyle w:val="9"/>
              <w:spacing w:before="117"/>
              <w:ind w:left="647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117"/>
              <w:ind w:left="117" w:right="106"/>
              <w:jc w:val="center"/>
              <w:rPr>
                <w:sz w:val="18"/>
              </w:rPr>
            </w:pPr>
            <w:r>
              <w:rPr>
                <w:color w:val="021625"/>
                <w:sz w:val="18"/>
              </w:rPr>
              <w:t>电子类相关专业优先</w:t>
            </w:r>
          </w:p>
        </w:tc>
        <w:tc>
          <w:tcPr>
            <w:tcW w:w="1511" w:type="dxa"/>
          </w:tcPr>
          <w:p>
            <w:pPr>
              <w:pStyle w:val="9"/>
              <w:spacing w:before="117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before="116"/>
              <w:ind w:left="664"/>
              <w:rPr>
                <w:sz w:val="18"/>
              </w:rPr>
            </w:pPr>
            <w:r>
              <w:rPr>
                <w:sz w:val="18"/>
              </w:rPr>
              <w:t>质量工程师</w:t>
            </w:r>
          </w:p>
        </w:tc>
        <w:tc>
          <w:tcPr>
            <w:tcW w:w="1750" w:type="dxa"/>
          </w:tcPr>
          <w:p>
            <w:pPr>
              <w:pStyle w:val="9"/>
              <w:spacing w:before="111"/>
              <w:ind w:left="652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111"/>
              <w:ind w:left="117" w:right="99"/>
              <w:jc w:val="center"/>
              <w:rPr>
                <w:sz w:val="18"/>
              </w:rPr>
            </w:pPr>
            <w:r>
              <w:rPr>
                <w:color w:val="021625"/>
                <w:sz w:val="18"/>
              </w:rPr>
              <w:t>电子科学技术相关专业</w:t>
            </w:r>
          </w:p>
        </w:tc>
        <w:tc>
          <w:tcPr>
            <w:tcW w:w="1511" w:type="dxa"/>
            <w:vMerge w:val="restart"/>
          </w:tcPr>
          <w:p>
            <w:pPr>
              <w:pStyle w:val="9"/>
              <w:spacing w:before="6"/>
              <w:rPr>
                <w:b/>
                <w:sz w:val="23"/>
              </w:rPr>
            </w:pPr>
          </w:p>
          <w:p>
            <w:pPr>
              <w:pStyle w:val="9"/>
              <w:spacing w:before="1"/>
              <w:ind w:left="305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9"/>
              <w:spacing w:line="310" w:lineRule="exact"/>
              <w:ind w:left="85" w:right="65"/>
              <w:jc w:val="center"/>
              <w:rPr>
                <w:sz w:val="18"/>
              </w:rPr>
            </w:pPr>
            <w:r>
              <w:rPr>
                <w:sz w:val="18"/>
              </w:rPr>
              <w:t>维修工程师</w:t>
            </w:r>
          </w:p>
          <w:p>
            <w:pPr>
              <w:pStyle w:val="9"/>
              <w:spacing w:line="290" w:lineRule="exact"/>
              <w:ind w:left="85" w:right="67"/>
              <w:jc w:val="center"/>
              <w:rPr>
                <w:sz w:val="18"/>
              </w:rPr>
            </w:pPr>
            <w:r>
              <w:rPr>
                <w:sz w:val="18"/>
              </w:rPr>
              <w:t>（失效分析方向）</w:t>
            </w:r>
          </w:p>
        </w:tc>
        <w:tc>
          <w:tcPr>
            <w:tcW w:w="1750" w:type="dxa"/>
          </w:tcPr>
          <w:p>
            <w:pPr>
              <w:pStyle w:val="9"/>
              <w:spacing w:before="137"/>
              <w:ind w:left="651" w:right="634"/>
              <w:jc w:val="center"/>
              <w:rPr>
                <w:sz w:val="18"/>
              </w:rPr>
            </w:pPr>
            <w:r>
              <w:rPr>
                <w:sz w:val="18"/>
              </w:rPr>
              <w:t>西安</w:t>
            </w:r>
          </w:p>
        </w:tc>
        <w:tc>
          <w:tcPr>
            <w:tcW w:w="2628" w:type="dxa"/>
          </w:tcPr>
          <w:p>
            <w:pPr>
              <w:pStyle w:val="9"/>
              <w:spacing w:before="137"/>
              <w:ind w:left="117" w:right="96"/>
              <w:jc w:val="center"/>
              <w:rPr>
                <w:sz w:val="18"/>
              </w:rPr>
            </w:pPr>
            <w:r>
              <w:rPr>
                <w:sz w:val="18"/>
              </w:rPr>
              <w:t>电子信息、测控等相关专业</w:t>
            </w:r>
          </w:p>
        </w:tc>
        <w:tc>
          <w:tcPr>
            <w:tcW w:w="1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103" w:line="297" w:lineRule="auto"/>
        <w:ind w:left="643" w:right="2935"/>
      </w:pPr>
      <w:r>
        <w:rPr>
          <w:w w:val="95"/>
        </w:rPr>
        <w:t xml:space="preserve">总部地址：西安市高新区科技二路72号西安软件园零壹广场DEF101  </w:t>
      </w:r>
      <w:r>
        <w:t>北京地址：北京市海淀区西四环北路15号伊斯特大厦301</w:t>
      </w:r>
    </w:p>
    <w:p>
      <w:pPr>
        <w:pStyle w:val="4"/>
        <w:spacing w:line="385" w:lineRule="exact"/>
        <w:ind w:left="643"/>
      </w:pPr>
      <w:r>
        <w:t>深圳地址：深圳市南山区中山园路1001号TCL国际E城G3栋8楼</w:t>
      </w:r>
    </w:p>
    <w:p>
      <w:pPr>
        <w:spacing w:after="0" w:line="385" w:lineRule="exact"/>
        <w:sectPr>
          <w:pgSz w:w="11910" w:h="16840"/>
          <w:pgMar w:top="1620" w:right="1000" w:bottom="280" w:left="1080" w:header="559" w:footer="0" w:gutter="0"/>
        </w:sectPr>
      </w:pPr>
    </w:p>
    <w:p>
      <w:pPr>
        <w:pStyle w:val="2"/>
        <w:spacing w:before="17"/>
      </w:pPr>
      <w:bookmarkStart w:id="4" w:name="三．薪酬福利："/>
      <w:bookmarkEnd w:id="4"/>
      <w:r>
        <w:t>三．薪酬福利：</w:t>
      </w:r>
    </w:p>
    <w:p>
      <w:pPr>
        <w:pStyle w:val="3"/>
        <w:spacing w:before="208"/>
        <w:ind w:left="223"/>
      </w:pPr>
      <w:r>
        <w:t>1、具有竞争力的薪酬包：</w:t>
      </w:r>
    </w:p>
    <w:p>
      <w:pPr>
        <w:pStyle w:val="4"/>
        <w:spacing w:before="153"/>
        <w:ind w:left="720"/>
      </w:pPr>
      <w:r>
        <w:t>根据面试评价与具体职位进行差异化定薪，调薪制度灵活，能力决定调薪幅度，无上限</w:t>
      </w:r>
    </w:p>
    <w:p>
      <w:pPr>
        <w:pStyle w:val="3"/>
        <w:spacing w:before="155"/>
        <w:ind w:left="223"/>
      </w:pPr>
      <w:bookmarkStart w:id="5" w:name="2、全方位的福利保障："/>
      <w:bookmarkEnd w:id="5"/>
      <w:r>
        <w:t>2、全方位的福利保障：</w:t>
      </w:r>
    </w:p>
    <w:p>
      <w:pPr>
        <w:spacing w:before="153" w:line="336" w:lineRule="auto"/>
        <w:ind w:left="643" w:right="5827" w:firstLine="0"/>
        <w:jc w:val="left"/>
        <w:rPr>
          <w:sz w:val="21"/>
        </w:rPr>
      </w:pPr>
      <w:r>
        <w:rPr>
          <w:b/>
          <w:sz w:val="21"/>
        </w:rPr>
        <w:t>社保保障：</w:t>
      </w:r>
      <w:r>
        <w:rPr>
          <w:sz w:val="21"/>
        </w:rPr>
        <w:t>五险一金、补充商业保险</w:t>
      </w:r>
      <w:r>
        <w:rPr>
          <w:b/>
          <w:sz w:val="21"/>
        </w:rPr>
        <w:t>健康保障：</w:t>
      </w:r>
      <w:r>
        <w:rPr>
          <w:sz w:val="21"/>
        </w:rPr>
        <w:t>定期体检、家属体检折扣</w:t>
      </w:r>
    </w:p>
    <w:p>
      <w:pPr>
        <w:spacing w:before="0" w:line="383" w:lineRule="exact"/>
        <w:ind w:left="643" w:right="0" w:firstLine="0"/>
        <w:jc w:val="left"/>
        <w:rPr>
          <w:sz w:val="21"/>
        </w:rPr>
      </w:pPr>
      <w:r>
        <w:rPr>
          <w:b/>
          <w:sz w:val="21"/>
        </w:rPr>
        <w:t>活力保障：</w:t>
      </w:r>
      <w:r>
        <w:rPr>
          <w:sz w:val="21"/>
        </w:rPr>
        <w:t>社团活动、部门团建、娱乐健身用品</w:t>
      </w:r>
    </w:p>
    <w:p>
      <w:pPr>
        <w:pStyle w:val="4"/>
        <w:spacing w:before="153"/>
        <w:ind w:left="643"/>
      </w:pPr>
      <w:r>
        <w:rPr>
          <w:b/>
        </w:rPr>
        <w:t>增值福利：</w:t>
      </w:r>
      <w:r>
        <w:t>餐补、全勤奖、司龄补贴、特殊礼金、生日礼物、节日礼品</w:t>
      </w:r>
    </w:p>
    <w:p>
      <w:pPr>
        <w:spacing w:before="153" w:line="336" w:lineRule="auto"/>
        <w:ind w:left="223" w:right="1043" w:firstLine="420"/>
        <w:jc w:val="left"/>
        <w:rPr>
          <w:b/>
          <w:sz w:val="21"/>
        </w:rPr>
      </w:pPr>
      <w:r>
        <w:rPr>
          <w:b/>
          <w:w w:val="95"/>
          <w:sz w:val="21"/>
        </w:rPr>
        <w:t>假期多多：</w:t>
      </w:r>
      <w:r>
        <w:rPr>
          <w:w w:val="95"/>
          <w:sz w:val="21"/>
        </w:rPr>
        <w:t xml:space="preserve">双休、法定节假日、带薪病假、法定年假和司龄年假（带薪年假最多可享20天）    </w:t>
      </w:r>
      <w:bookmarkStart w:id="6" w:name="3、学习发展体系："/>
      <w:bookmarkEnd w:id="6"/>
      <w:r>
        <w:rPr>
          <w:w w:val="95"/>
          <w:sz w:val="21"/>
        </w:rPr>
        <w:t xml:space="preserve"> </w:t>
      </w:r>
      <w:r>
        <w:rPr>
          <w:b/>
          <w:sz w:val="21"/>
        </w:rPr>
        <w:t>3、学习发展体系：</w:t>
      </w:r>
    </w:p>
    <w:p>
      <w:pPr>
        <w:pStyle w:val="3"/>
        <w:numPr>
          <w:ilvl w:val="0"/>
          <w:numId w:val="1"/>
        </w:numPr>
        <w:tabs>
          <w:tab w:val="left" w:pos="1063"/>
          <w:tab w:val="left" w:pos="1064"/>
        </w:tabs>
        <w:spacing w:before="0" w:after="0" w:line="383" w:lineRule="exact"/>
        <w:ind w:left="1063" w:right="0" w:hanging="424"/>
        <w:jc w:val="left"/>
      </w:pPr>
      <w:r>
        <w:t>培训发展—诺瓦星辰大学助力人才快速成长</w:t>
      </w:r>
    </w:p>
    <w:p>
      <w:pPr>
        <w:pStyle w:val="4"/>
        <w:spacing w:before="153"/>
        <w:ind w:left="643"/>
      </w:pPr>
      <w:r>
        <w:t>职场融入计划：星火计划（新员工培训）、专业技能培训、岗前应知应会、一对一导师辅导</w:t>
      </w:r>
    </w:p>
    <w:p>
      <w:pPr>
        <w:pStyle w:val="4"/>
        <w:spacing w:before="155" w:line="336" w:lineRule="auto"/>
        <w:ind w:left="643" w:right="223"/>
      </w:pPr>
      <w:r>
        <w:rPr>
          <w:w w:val="90"/>
        </w:rPr>
        <w:t xml:space="preserve">人才培养体系：技术培训、大牛分享、外聘讲师培训、外派培训，诺瓦大讲堂、项目管理训练营、团队打 </w:t>
      </w:r>
      <w:r>
        <w:t>造道场，E-learning线上学习库缤纷课程资源</w:t>
      </w:r>
    </w:p>
    <w:p>
      <w:pPr>
        <w:pStyle w:val="3"/>
        <w:numPr>
          <w:ilvl w:val="0"/>
          <w:numId w:val="1"/>
        </w:numPr>
        <w:tabs>
          <w:tab w:val="left" w:pos="1063"/>
          <w:tab w:val="left" w:pos="1064"/>
        </w:tabs>
        <w:spacing w:before="0" w:after="0" w:line="383" w:lineRule="exact"/>
        <w:ind w:left="1063" w:right="0" w:hanging="424"/>
        <w:jc w:val="left"/>
      </w:pPr>
      <w:bookmarkStart w:id="7" w:name="双晋升成长通道升级—多项发展通道布局"/>
      <w:bookmarkEnd w:id="7"/>
      <w:bookmarkStart w:id="8" w:name="双晋升成长通道升级—多项发展通道布局"/>
      <w:bookmarkEnd w:id="8"/>
      <w:r>
        <w:t>双晋升成长通道升级—多项发展通道布局</w:t>
      </w:r>
    </w:p>
    <w:p>
      <w:pPr>
        <w:pStyle w:val="4"/>
        <w:spacing w:before="153"/>
        <w:ind w:left="643"/>
      </w:pPr>
      <w:r>
        <w:t>全方位的人才发展机制和专业/管理可双向选择的职业发展通道，晋升通道透明，平台助力发展</w:t>
      </w:r>
    </w:p>
    <w:p>
      <w:pPr>
        <w:pStyle w:val="4"/>
        <w:spacing w:before="12"/>
        <w:rPr>
          <w:sz w:val="14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1167130</wp:posOffset>
            </wp:positionH>
            <wp:positionV relativeFrom="paragraph">
              <wp:posOffset>196215</wp:posOffset>
            </wp:positionV>
            <wp:extent cx="2496820" cy="13258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849" cy="132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219075</wp:posOffset>
            </wp:positionV>
            <wp:extent cx="1749425" cy="130746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69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620" w:right="1000" w:bottom="280" w:left="1080" w:header="559" w:footer="0" w:gutter="0"/>
        </w:sectPr>
      </w:pPr>
    </w:p>
    <w:p>
      <w:pPr>
        <w:pStyle w:val="4"/>
        <w:spacing w:before="16"/>
        <w:rPr>
          <w:sz w:val="6"/>
        </w:rPr>
      </w:pPr>
    </w:p>
    <w:p>
      <w:pPr>
        <w:pStyle w:val="2"/>
        <w:spacing w:before="28"/>
      </w:pPr>
      <w:bookmarkStart w:id="9" w:name="四．应聘流程："/>
      <w:bookmarkEnd w:id="9"/>
      <w:r>
        <w:t>四．应聘流程：</w:t>
      </w:r>
    </w:p>
    <w:p>
      <w:pPr>
        <w:pStyle w:val="4"/>
        <w:spacing w:before="205"/>
        <w:ind w:left="223"/>
      </w:pPr>
      <w:r>
        <w:rPr>
          <w:b/>
        </w:rPr>
        <w:t>招聘流程：</w:t>
      </w:r>
      <w:r>
        <w:t>网申→笔试（研发/职能）→测评→面试→发放offer</w:t>
      </w:r>
    </w:p>
    <w:p>
      <w:pPr>
        <w:pStyle w:val="4"/>
        <w:spacing w:before="8"/>
        <w:rPr>
          <w:sz w:val="18"/>
        </w:rPr>
      </w:pPr>
    </w:p>
    <w:p>
      <w:pPr>
        <w:pStyle w:val="4"/>
        <w:ind w:left="223"/>
      </w:pPr>
      <w:r>
        <w:rPr>
          <w:b/>
        </w:rPr>
        <w:t>网申通道：</w:t>
      </w:r>
      <w:r>
        <w:t>1、PC网申：诺瓦星云招聘门户网站 novastar.zhiye.com</w:t>
      </w:r>
    </w:p>
    <w:p>
      <w:pPr>
        <w:pStyle w:val="4"/>
        <w:spacing w:before="208" w:line="360" w:lineRule="auto"/>
        <w:ind w:left="1528" w:right="734" w:hanging="262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2816225</wp:posOffset>
            </wp:positionH>
            <wp:positionV relativeFrom="paragraph">
              <wp:posOffset>921385</wp:posOffset>
            </wp:positionV>
            <wp:extent cx="1568450" cy="152527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67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</w:t>
      </w:r>
      <w:r>
        <w:rPr>
          <w:spacing w:val="-5"/>
          <w:w w:val="95"/>
        </w:rPr>
        <w:t>、微信网申：关注人力资源部官方微信</w:t>
      </w:r>
      <w:r>
        <w:rPr>
          <w:b/>
          <w:spacing w:val="-10"/>
          <w:w w:val="95"/>
        </w:rPr>
        <w:t>诺瓦星河</w:t>
      </w:r>
      <w:r>
        <w:rPr>
          <w:w w:val="95"/>
        </w:rPr>
        <w:t>（</w:t>
      </w:r>
      <w:r>
        <w:rPr>
          <w:spacing w:val="-5"/>
          <w:w w:val="95"/>
        </w:rPr>
        <w:t>微信号</w:t>
      </w:r>
      <w:r>
        <w:rPr>
          <w:w w:val="95"/>
        </w:rPr>
        <w:t xml:space="preserve">novastarhr)—&gt;点击加入我   </w:t>
      </w:r>
      <w:r>
        <w:t>们—&gt;校园招聘—&gt;校招职位</w:t>
      </w:r>
    </w:p>
    <w:p>
      <w:pPr>
        <w:pStyle w:val="4"/>
        <w:spacing w:before="13"/>
        <w:rPr>
          <w:sz w:val="13"/>
        </w:rPr>
      </w:pPr>
    </w:p>
    <w:p>
      <w:pPr>
        <w:pStyle w:val="2"/>
      </w:pPr>
      <w:bookmarkStart w:id="10" w:name="五．联系方式："/>
      <w:bookmarkEnd w:id="10"/>
      <w:r>
        <w:t>五．联系方式：</w:t>
      </w:r>
    </w:p>
    <w:p>
      <w:pPr>
        <w:pStyle w:val="4"/>
        <w:spacing w:before="205" w:line="369" w:lineRule="auto"/>
        <w:ind w:left="223" w:right="4663"/>
      </w:pPr>
      <w:r>
        <w:rPr>
          <w:b/>
        </w:rPr>
        <w:t>校招QQ群：</w:t>
      </w:r>
      <w:r>
        <w:t xml:space="preserve">731432389（任何问题请入群私信HR） </w:t>
      </w:r>
      <w:r>
        <w:rPr>
          <w:b/>
          <w:w w:val="95"/>
        </w:rPr>
        <w:t>咨询电话：</w:t>
      </w:r>
      <w:r>
        <w:rPr>
          <w:w w:val="95"/>
        </w:rPr>
        <w:t>029-68216000转6677/6673/6671/6687</w:t>
      </w:r>
    </w:p>
    <w:p>
      <w:pPr>
        <w:spacing w:before="3"/>
        <w:ind w:left="223" w:right="0" w:firstLine="0"/>
        <w:jc w:val="left"/>
        <w:rPr>
          <w:sz w:val="21"/>
        </w:rPr>
      </w:pPr>
      <w:r>
        <w:rPr>
          <w:b/>
          <w:sz w:val="21"/>
        </w:rPr>
        <w:t>公司官网：</w:t>
      </w:r>
      <w:r>
        <w:fldChar w:fldCharType="begin"/>
      </w:r>
      <w:r>
        <w:instrText xml:space="preserve"> HYPERLINK "http://www.novastar-led.cn/" \h </w:instrText>
      </w:r>
      <w:r>
        <w:fldChar w:fldCharType="separate"/>
      </w:r>
      <w:r>
        <w:rPr>
          <w:sz w:val="21"/>
        </w:rPr>
        <w:t>www.novastar-led.cn</w:t>
      </w:r>
      <w:r>
        <w:rPr>
          <w:sz w:val="21"/>
        </w:rPr>
        <w:fldChar w:fldCharType="end"/>
      </w:r>
    </w:p>
    <w:p>
      <w:pPr>
        <w:pStyle w:val="4"/>
        <w:spacing w:before="210"/>
        <w:ind w:left="223"/>
      </w:pPr>
      <w:r>
        <w:rPr>
          <w:b/>
        </w:rPr>
        <w:t>答疑邮箱：</w:t>
      </w:r>
      <w:r>
        <w:fldChar w:fldCharType="begin"/>
      </w:r>
      <w:r>
        <w:instrText xml:space="preserve"> HYPERLINK "mailto:xiaozhao@novastar.tech" \h </w:instrText>
      </w:r>
      <w:r>
        <w:fldChar w:fldCharType="separate"/>
      </w:r>
      <w:r>
        <w:t>xiaozhao@novastar.tech</w:t>
      </w:r>
      <w:r>
        <w:fldChar w:fldCharType="end"/>
      </w:r>
    </w:p>
    <w:bookmarkEnd w:id="11"/>
    <w:sectPr>
      <w:pgSz w:w="11910" w:h="16840"/>
      <w:pgMar w:top="1620" w:right="1000" w:bottom="280" w:left="1080" w:header="55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252736" behindDoc="1" locked="0" layoutInCell="1" allowOverlap="1">
          <wp:simplePos x="0" y="0"/>
          <wp:positionH relativeFrom="page">
            <wp:posOffset>865505</wp:posOffset>
          </wp:positionH>
          <wp:positionV relativeFrom="page">
            <wp:posOffset>354965</wp:posOffset>
          </wp:positionV>
          <wp:extent cx="1545590" cy="3308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6" cy="330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49" o:spid="_x0000_s2049" o:spt="203" style="position:absolute;left:0pt;margin-left:65.15pt;margin-top:56.3pt;height:4.35pt;width:464.9pt;mso-position-horizontal-relative:page;mso-position-vertical-relative:page;z-index:-252062720;mso-width-relative:page;mso-height-relative:page;" coordorigin="1303,1127" coordsize="9298,87">
          <o:lock v:ext="edit"/>
          <v:line id="_x0000_s2050" o:spid="_x0000_s2050" o:spt="20" style="position:absolute;left:1303;top:1134;height:0;width:9298;" stroked="t" coordsize="21600,21600">
            <v:path arrowok="t"/>
            <v:fill focussize="0,0"/>
            <v:stroke weight="0.72pt" color="#602221"/>
            <v:imagedata o:title=""/>
            <o:lock v:ext="edit"/>
          </v:line>
          <v:line id="_x0000_s2051" o:spid="_x0000_s2051" o:spt="20" style="position:absolute;left:1303;top:1185;height:0;width:9298;" stroked="t" coordsize="21600,21600">
            <v:path arrowok="t"/>
            <v:fill focussize="0,0"/>
            <v:stroke weight="2.88pt" color="#602221"/>
            <v:imagedata o:title=""/>
            <o:lock v:ext="edit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1063" w:hanging="423"/>
      </w:pPr>
      <w:rPr>
        <w:rFonts w:hint="default" w:ascii="Wingdings" w:hAnsi="Wingdings" w:eastAsia="Wingdings" w:cs="Wingdings"/>
        <w:w w:val="97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37" w:hanging="42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14" w:hanging="42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91" w:hanging="42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8" w:hanging="42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5" w:hanging="42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22" w:hanging="42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99" w:hanging="42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76" w:hanging="42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0203494"/>
    <w:rsid w:val="454733FF"/>
    <w:rsid w:val="6B633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3"/>
      <w:outlineLvl w:val="1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0"/>
      <w:outlineLvl w:val="2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3" w:lineRule="exact"/>
      <w:ind w:left="1063" w:hanging="424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2022-02-14T06:18:00Z</dcterms:created>
  <dc:creator>王召锐</dc:creator>
  <cp:lastModifiedBy>泅渡</cp:lastModifiedBy>
  <dcterms:modified xsi:type="dcterms:W3CDTF">2022-03-03T09:33:57Z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2022-02-14T00:00:00Z</vt:filetime>
  </property>
  <property fmtid="{D5CDD505-2E9C-101B-9397-08002B2CF9AE}" pid="5" name="KSOProductBuildVer">
    <vt:lpwstr>2052-11.1.0.10314</vt:lpwstr>
  </property>
</Properties>
</file>