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E1E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AFAF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AFAFA"/>
          <w:lang w:val="en-US" w:eastAsia="zh-CN"/>
        </w:rPr>
        <w:t>国家电投集团内蒙古公司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AFAFA"/>
        </w:rPr>
        <w:t>2026年</w:t>
      </w:r>
    </w:p>
    <w:p w14:paraId="69A5B9E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AFAFA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AFAFA"/>
        </w:rPr>
        <w:t>应届毕业生校园招聘</w:t>
      </w:r>
    </w:p>
    <w:p w14:paraId="5558AD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AFAFA"/>
        </w:rPr>
      </w:pPr>
    </w:p>
    <w:p w14:paraId="1ED6DC6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一、关于我们</w:t>
      </w:r>
    </w:p>
    <w:p w14:paraId="0F8A37CA">
      <w:pPr>
        <w:ind w:firstLine="627" w:firstLineChars="196"/>
        <w:rPr>
          <w:rFonts w:hint="eastAsia" w:ascii="仿宋_GB2312" w:hAnsi="宋体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>国家电投集团内蒙古能源有限公司（简称“内蒙古公司”）是国家电投集团在内蒙古的全资子公司，与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</w:t>
      </w:r>
      <w:r>
        <w:rPr>
          <w:rFonts w:hint="eastAsia" w:ascii="仿宋_GB2312" w:hAnsi="宋体" w:eastAsia="仿宋_GB2312"/>
          <w:sz w:val="32"/>
          <w:szCs w:val="32"/>
        </w:rPr>
        <w:t>电投集团蒙东能源有限责任公司、内蒙古电投能源股份有限公司（股票代码002128）一体化运作。公司是集煤炭、火电、新能源、电解铝、铁路、港口等产业一体化协同发展的大型综合能源企业。现有煤炭产能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8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00万吨；火电装机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874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万千瓦；新能源装机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838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万千瓦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含储能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；电解铝运行产能126万吨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，在建35万吨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；铁路运营里程627公里，港口规模1800万吨/年。资产总额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1404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亿元，员工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1.6万余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人，拥有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家所属单位，分布在内蒙古的</w:t>
      </w:r>
      <w:r>
        <w:rPr>
          <w:rFonts w:hint="eastAsia" w:ascii="仿宋_GB2312" w:hAnsi="宋体" w:eastAsia="仿宋_GB2312"/>
          <w:sz w:val="32"/>
          <w:szCs w:val="32"/>
        </w:rPr>
        <w:t>通辽、赤峰、锡盟等12个盟市，以及湖北、河南、山西、辽宁、山东、陕西等省份。</w:t>
      </w:r>
    </w:p>
    <w:p w14:paraId="7BF5E3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00" w:lineRule="exact"/>
        <w:ind w:left="0" w:right="0" w:firstLine="0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二、职业发展与薪酬福利</w:t>
      </w:r>
    </w:p>
    <w:p w14:paraId="3BB947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具有行业竞争力的薪酬福利。</w:t>
      </w:r>
    </w:p>
    <w:p w14:paraId="780834F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国家电投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内蒙古公司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构建了责能定薪、按绩取酬、能绩调薪的全面薪酬激励体系，让员工清晰的感受到自己的付出与回报，并定期开展薪酬水平对标，确保整体薪酬水平在所在行业和地区具有较高竞争力和吸引力。</w:t>
      </w:r>
    </w:p>
    <w:p w14:paraId="1808EB8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为每一位员工搭建从入职到退休的完整福利保障体系，根据政策按照最高标准缴纳“五险一金”；购买补充医疗保险、大病救助等让员工不会因病致贫；缴纳企业年金，增加员工退休后的收入。员工可享有国家法定节假日、带薪年休假、婚假、产假、病事假、探亲假、护理假等多样化假期；提供员工餐厅、公寓宿舍、员工班车、文体设施、健身器材、图书馆等各项生活保障设施；建立了“3+2+2”员工关心关爱体系，分别开展生活关爱、健康关爱和职业发展与工作环境关爱等3项具体举措；针对特困职工和重点人群（十类特殊职工），开展专项关心关爱行动；搭建两个平台，一个是“SPIC-家园”平台，确保基层职工诉求“一键直达”集团党组；另一个是“心能源”心理关爱平台，为员工提供专业心理咨询、测评、疏导、团辅等服务，建立积极的心理体验，倡导科学的生活方式。</w:t>
      </w:r>
    </w:p>
    <w:p w14:paraId="1A27AEC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多元化发展的广阔路径。</w:t>
      </w:r>
    </w:p>
    <w:p w14:paraId="231A783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清晰的职业发展规划助力成为高潜人才，构建经营管理、专业技术、操作技能职业发展三通道，根据自己的职业理想选择进入任一通道，三年新员工培养规划，持续赋能，提升核心能力和工作绩效。</w:t>
      </w:r>
    </w:p>
    <w:p w14:paraId="56C32B2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三、招聘专业</w:t>
      </w:r>
    </w:p>
    <w:p w14:paraId="40F6FB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00" w:lineRule="exact"/>
        <w:ind w:left="0" w:right="0" w:firstLine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理工类专业</w:t>
      </w:r>
    </w:p>
    <w:p w14:paraId="6A5B21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00" w:lineRule="exact"/>
        <w:ind w:left="0" w:right="0" w:firstLine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（包括不限于）</w:t>
      </w:r>
    </w:p>
    <w:tbl>
      <w:tblPr>
        <w:tblStyle w:val="4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19"/>
        <w:gridCol w:w="2776"/>
      </w:tblGrid>
      <w:tr w14:paraId="4A026B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7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8510C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电气类</w:t>
            </w:r>
          </w:p>
        </w:tc>
        <w:tc>
          <w:tcPr>
            <w:tcW w:w="2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5FB464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能源动力类</w:t>
            </w:r>
          </w:p>
        </w:tc>
      </w:tr>
      <w:tr w14:paraId="79B0B3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2F5A8F1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机械类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2994D6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自动化类</w:t>
            </w:r>
          </w:p>
        </w:tc>
      </w:tr>
      <w:tr w14:paraId="124DE9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7F570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储能类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FB8A55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新能源类</w:t>
            </w:r>
          </w:p>
        </w:tc>
      </w:tr>
      <w:tr w14:paraId="3BB89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4A025A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计算机类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02AE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仪器类</w:t>
            </w:r>
          </w:p>
        </w:tc>
      </w:tr>
      <w:tr w14:paraId="10EB32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67BBB8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电子信息类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7017BB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材料类</w:t>
            </w:r>
          </w:p>
        </w:tc>
      </w:tr>
      <w:tr w14:paraId="7D50B7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7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98F32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交通运输类</w:t>
            </w:r>
          </w:p>
        </w:tc>
        <w:tc>
          <w:tcPr>
            <w:tcW w:w="2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0CC01A5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采矿类</w:t>
            </w:r>
          </w:p>
        </w:tc>
      </w:tr>
    </w:tbl>
    <w:p w14:paraId="056F339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00" w:lineRule="exact"/>
        <w:ind w:left="0" w:right="0" w:firstLine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人文社科类专业</w:t>
      </w:r>
    </w:p>
    <w:p w14:paraId="3EE3DF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00" w:lineRule="exact"/>
        <w:ind w:left="0" w:right="0" w:firstLine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（包括不限于）</w:t>
      </w:r>
    </w:p>
    <w:tbl>
      <w:tblPr>
        <w:tblStyle w:val="4"/>
        <w:tblW w:w="412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4"/>
        <w:gridCol w:w="2065"/>
      </w:tblGrid>
      <w:tr w14:paraId="3BECE5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20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410E6F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管理学类</w:t>
            </w:r>
          </w:p>
        </w:tc>
        <w:tc>
          <w:tcPr>
            <w:tcW w:w="20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518E72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经济学类</w:t>
            </w:r>
          </w:p>
        </w:tc>
      </w:tr>
      <w:tr w14:paraId="03CC37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5628311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文学类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left w:w="108" w:type="dxa"/>
              <w:right w:w="108" w:type="dxa"/>
            </w:tcMar>
            <w:vAlign w:val="center"/>
          </w:tcPr>
          <w:p w14:paraId="3D9177E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0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工商管理类</w:t>
            </w:r>
          </w:p>
        </w:tc>
      </w:tr>
    </w:tbl>
    <w:p w14:paraId="29E8511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四、招聘安排</w:t>
      </w:r>
    </w:p>
    <w:p w14:paraId="532BB0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校园宣讲（2025年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月）—简历投递—简历筛选—笔试面试—录用通知—办理入职</w:t>
      </w:r>
    </w:p>
    <w:bookmarkEnd w:id="0"/>
    <w:p w14:paraId="1EE49AF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</w:rPr>
        <w:t>五、招聘方式</w:t>
      </w:r>
    </w:p>
    <w:p w14:paraId="76BD849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0" w:afterAutospacing="0" w:line="600" w:lineRule="exact"/>
        <w:ind w:right="0"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网申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为主，请登录国聘网国家电投集团专场（https://spic2026.iguopin.com/）查询岗位详情及投递简历。如通过校园宣讲会、综合招聘会等方式投递简历，建议同时在线网申。</w:t>
      </w:r>
    </w:p>
    <w:p w14:paraId="09B17BC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 </w:t>
      </w:r>
    </w:p>
    <w:p w14:paraId="283268B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</w:rPr>
        <w:t>欢迎大家来招聘会现场咨询！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645DED-8F46-4EFB-98A0-68E1A0A970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A681E7D-BBE4-4C28-833E-F991BF9DACB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FAC45E4-6300-4881-8946-5940B450408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A240B"/>
    <w:rsid w:val="15850497"/>
    <w:rsid w:val="19070402"/>
    <w:rsid w:val="1B3C10F6"/>
    <w:rsid w:val="201E6DFF"/>
    <w:rsid w:val="202F16C0"/>
    <w:rsid w:val="229D5AD9"/>
    <w:rsid w:val="23931FBE"/>
    <w:rsid w:val="2BFA240B"/>
    <w:rsid w:val="309437BE"/>
    <w:rsid w:val="451A208F"/>
    <w:rsid w:val="45937ADD"/>
    <w:rsid w:val="7208370E"/>
    <w:rsid w:val="730D6C0C"/>
    <w:rsid w:val="77BC475C"/>
    <w:rsid w:val="7B5B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1523</Words>
  <Characters>1594</Characters>
  <Lines>0</Lines>
  <Paragraphs>0</Paragraphs>
  <TotalTime>1</TotalTime>
  <ScaleCrop>false</ScaleCrop>
  <LinksUpToDate>false</LinksUpToDate>
  <CharactersWithSpaces>1596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2025-10-22T02:30:00Z</dcterms:created>
  <dc:creator>魏皓程</dc:creator>
  <cp:lastModifiedBy>舍特格乐图</cp:lastModifiedBy>
  <dcterms:modified xsi:type="dcterms:W3CDTF">2025-11-09T02:52:45Z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24210E35E0234249B4F82FBB8D02EA54_13</vt:lpwstr>
  </property>
  <property fmtid="{D5CDD505-2E9C-101B-9397-08002B2CF9AE}" pid="4" name="KSOTemplateDocerSaveRecord">
    <vt:lpwstr>eyJoZGlkIjoiMjg4NTkwYzNjOGQ3OWYxMGJkNzBlZmU5MDg2ZTQ0MDYiLCJ1c2VySWQiOiIyODUxNDExOTMifQ==</vt:lpwstr>
  </property>
</Properties>
</file>