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0DF40">
      <w:pPr>
        <w:adjustRightInd w:val="0"/>
        <w:snapToGrid w:val="0"/>
        <w:spacing w:line="60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>中石化中原石油工程有限公司</w:t>
      </w:r>
    </w:p>
    <w:p w14:paraId="19C4D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600" w:lineRule="exact"/>
        <w:jc w:val="center"/>
        <w:textAlignment w:val="auto"/>
        <w:rPr>
          <w:rFonts w:ascii="方正小标宋简体" w:hAnsi="宋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>年校园招聘简章</w:t>
      </w:r>
    </w:p>
    <w:bookmarkEnd w:id="0"/>
    <w:p w14:paraId="6922E5D0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中石化中原石油工程有限公司是中国石化集团所属大一型企业，业务涉及钻井、固井、井下作业、压裂、油藏综合服务、产品研发制造和技术服务等专业。公司以保障国家能源安全和引领石油工程高质量发展为己任，以打造国内领先、国际一流油服公司为目标，施工足迹遍及国内陆上所有油气田，在石油工程领域最早走出国门，迅速发展为完全市场化、高度国际化的油服公司，是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沙特</w:t>
      </w:r>
      <w:r>
        <w:rPr>
          <w:rFonts w:hint="eastAsia" w:ascii="仿宋_GB2312" w:hAnsi="仿宋" w:eastAsia="仿宋_GB2312"/>
          <w:kern w:val="0"/>
          <w:sz w:val="32"/>
          <w:szCs w:val="32"/>
        </w:rPr>
        <w:t>阿美公司陆上钻井主要合作伙伴、道达尔全球主要钻井承包商，哈里伯顿、贝克休斯公司在中东、北非首选钻井承包商。传承弘扬“特别能战斗、特别能担当、特别能超越”的铁军精神，切实当好陆上油气田高质量勘探和效益开发的工程主力军，队伍分布在国内23个省、市、自治区及海外10多个国家，连续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_GB2312" w:hAnsi="仿宋" w:eastAsia="仿宋_GB2312"/>
          <w:kern w:val="0"/>
          <w:sz w:val="32"/>
          <w:szCs w:val="32"/>
        </w:rPr>
        <w:t>年跻身ENR全球最大250家国际承包商，累计承钻陆上“1”字号井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540</w:t>
      </w:r>
      <w:r>
        <w:rPr>
          <w:rFonts w:hint="eastAsia" w:ascii="仿宋_GB2312" w:hAnsi="仿宋" w:eastAsia="仿宋_GB2312"/>
          <w:kern w:val="0"/>
          <w:sz w:val="32"/>
          <w:szCs w:val="32"/>
        </w:rPr>
        <w:t>余口，助力发现普光气田、涪陵页岩气田、元坝气田等23个陆上油气田，超深井钻完井技术跻身国际先进水平，长期是中国石化石油工程队伍的标杆和旗帜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2D4E2CA9">
      <w:pPr>
        <w:pStyle w:val="2"/>
        <w:widowControl w:val="0"/>
        <w:adjustRightInd w:val="0"/>
        <w:snapToGrid w:val="0"/>
        <w:spacing w:line="560" w:lineRule="exact"/>
        <w:ind w:firstLine="640" w:firstLineChars="200"/>
        <w:rPr>
          <w:rFonts w:ascii="宋体" w:hAnsi="宋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一、招聘对象</w:t>
      </w:r>
    </w:p>
    <w:p w14:paraId="33E347FD"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宋体" w:eastAsia="仿宋_GB2312" w:cs="Arial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年全国普通高等院校统招统分应届毕业生（定向、委培除外），回国（境）后初次就业且具有教育部留学服务中心派遣资格的国（境）外留学生（毕业时间在</w:t>
      </w:r>
      <w:r>
        <w:rPr>
          <w:rFonts w:hint="eastAsia" w:ascii="仿宋_GB2312" w:hAnsi="仿宋" w:eastAsia="仿宋_GB2312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/>
          <w:kern w:val="0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/>
          <w:kern w:val="0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日至</w:t>
      </w:r>
      <w:r>
        <w:rPr>
          <w:rFonts w:hint="eastAsia" w:ascii="仿宋_GB2312" w:hAnsi="仿宋" w:eastAsia="仿宋_GB2312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/>
          <w:kern w:val="0"/>
          <w:sz w:val="32"/>
          <w:szCs w:val="32"/>
        </w:rPr>
        <w:t>12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/>
          <w:kern w:val="0"/>
          <w:sz w:val="32"/>
          <w:szCs w:val="32"/>
        </w:rPr>
        <w:t>31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日期间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且报到时取得教育部国&lt;境&gt;外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学历学位认证证书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val="en-US" w:eastAsia="zh-CN"/>
        </w:rPr>
        <w:t>。</w:t>
      </w:r>
    </w:p>
    <w:p w14:paraId="12138750"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kern w:val="0"/>
          <w:sz w:val="32"/>
          <w:szCs w:val="32"/>
        </w:rPr>
        <w:t>二、招聘岗位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91"/>
        <w:gridCol w:w="706"/>
        <w:gridCol w:w="5807"/>
      </w:tblGrid>
      <w:tr w14:paraId="5439D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C4C9B6B">
            <w:pPr>
              <w:pStyle w:val="2"/>
              <w:widowControl w:val="0"/>
              <w:autoSpaceDE w:val="0"/>
              <w:adjustRightInd w:val="0"/>
              <w:snapToGrid w:val="0"/>
              <w:spacing w:line="220" w:lineRule="atLeast"/>
              <w:ind w:firstLine="0"/>
              <w:jc w:val="center"/>
              <w:rPr>
                <w:rFonts w:ascii="黑体" w:hAnsi="黑体" w:eastAsia="黑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1"/>
                <w:szCs w:val="21"/>
              </w:rPr>
              <w:t>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F277">
            <w:pPr>
              <w:pStyle w:val="2"/>
              <w:widowControl w:val="0"/>
              <w:autoSpaceDE w:val="0"/>
              <w:adjustRightInd w:val="0"/>
              <w:snapToGrid w:val="0"/>
              <w:spacing w:line="220" w:lineRule="atLeast"/>
              <w:ind w:firstLine="0"/>
              <w:jc w:val="center"/>
              <w:rPr>
                <w:rFonts w:ascii="黑体" w:hAnsi="黑体" w:eastAsia="黑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1"/>
                <w:szCs w:val="21"/>
              </w:rPr>
              <w:t>工作</w:t>
            </w:r>
          </w:p>
          <w:p w14:paraId="75787678">
            <w:pPr>
              <w:pStyle w:val="2"/>
              <w:widowControl w:val="0"/>
              <w:autoSpaceDE w:val="0"/>
              <w:adjustRightInd w:val="0"/>
              <w:snapToGrid w:val="0"/>
              <w:spacing w:line="220" w:lineRule="atLeast"/>
              <w:ind w:firstLine="0"/>
              <w:jc w:val="center"/>
              <w:rPr>
                <w:rFonts w:ascii="黑体" w:hAnsi="黑体" w:eastAsia="黑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1"/>
                <w:szCs w:val="21"/>
              </w:rPr>
              <w:t>地点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DCA5">
            <w:pPr>
              <w:pStyle w:val="2"/>
              <w:widowControl w:val="0"/>
              <w:autoSpaceDE w:val="0"/>
              <w:adjustRightInd w:val="0"/>
              <w:snapToGrid w:val="0"/>
              <w:spacing w:line="220" w:lineRule="atLeast"/>
              <w:ind w:firstLine="0"/>
              <w:jc w:val="center"/>
              <w:rPr>
                <w:rFonts w:ascii="黑体" w:hAnsi="黑体" w:eastAsia="黑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3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C64D">
            <w:pPr>
              <w:pStyle w:val="2"/>
              <w:widowControl w:val="0"/>
              <w:autoSpaceDE w:val="0"/>
              <w:adjustRightInd w:val="0"/>
              <w:snapToGrid w:val="0"/>
              <w:spacing w:line="220" w:lineRule="atLeast"/>
              <w:ind w:firstLine="0"/>
              <w:jc w:val="center"/>
              <w:rPr>
                <w:rFonts w:ascii="黑体" w:hAnsi="黑体" w:eastAsia="黑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1"/>
                <w:szCs w:val="21"/>
              </w:rPr>
              <w:t>专业要求</w:t>
            </w:r>
          </w:p>
        </w:tc>
      </w:tr>
      <w:tr w14:paraId="2BB89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83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60" w:lineRule="atLeast"/>
              <w:ind w:firstLine="0"/>
              <w:jc w:val="center"/>
              <w:textAlignment w:val="auto"/>
              <w:rPr>
                <w:rFonts w:ascii="黑体" w:hAnsi="黑体" w:eastAsia="黑体"/>
                <w:b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1"/>
                <w:szCs w:val="21"/>
                <w:highlight w:val="none"/>
              </w:rPr>
              <w:t>石油工程</w:t>
            </w:r>
          </w:p>
          <w:p w14:paraId="7697E7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60" w:lineRule="atLeast"/>
              <w:ind w:firstLine="0"/>
              <w:jc w:val="center"/>
              <w:textAlignment w:val="auto"/>
              <w:rPr>
                <w:rFonts w:ascii="黑体" w:hAnsi="黑体" w:eastAsia="黑体"/>
                <w:b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1"/>
                <w:szCs w:val="21"/>
                <w:highlight w:val="none"/>
              </w:rPr>
              <w:t>研究岗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4E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157" w:beforeLines="50" w:after="157" w:afterLines="50" w:line="260" w:lineRule="atLeast"/>
              <w:ind w:firstLine="0"/>
              <w:jc w:val="both"/>
              <w:textAlignment w:val="auto"/>
              <w:rPr>
                <w:rFonts w:ascii="楷体_GB2312" w:eastAsia="楷体_GB2312"/>
                <w:b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/>
                <w:b w:val="0"/>
                <w:color w:val="000000"/>
                <w:sz w:val="21"/>
                <w:szCs w:val="21"/>
                <w:highlight w:val="none"/>
              </w:rPr>
              <w:t>沙特、科威特、河南、四川、重庆、新疆、陕西、内蒙等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BE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60" w:lineRule="atLeast"/>
              <w:ind w:firstLine="0"/>
              <w:jc w:val="center"/>
              <w:textAlignment w:val="auto"/>
              <w:rPr>
                <w:rFonts w:ascii="楷体_GB2312" w:eastAsia="楷体_GB2312"/>
                <w:b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/>
                <w:b w:val="0"/>
                <w:color w:val="000000"/>
                <w:sz w:val="21"/>
                <w:szCs w:val="21"/>
                <w:highlight w:val="none"/>
              </w:rPr>
              <w:t>博研</w:t>
            </w:r>
          </w:p>
        </w:tc>
        <w:tc>
          <w:tcPr>
            <w:tcW w:w="3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C0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80" w:lineRule="exact"/>
              <w:ind w:firstLine="0"/>
              <w:jc w:val="both"/>
              <w:textAlignment w:val="auto"/>
              <w:rPr>
                <w:rFonts w:hint="eastAsia" w:ascii="楷体_GB2312" w:eastAsia="仿宋_GB2312"/>
                <w:b w:val="0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/>
                <w:b w:val="0"/>
                <w:color w:val="000000"/>
                <w:sz w:val="21"/>
                <w:szCs w:val="21"/>
                <w:highlight w:val="none"/>
              </w:rPr>
              <w:t>石油与天然气工程、油气井工程、油气田开发工程、流体力学、工程力学、机械设计及理论、机械制造及其自动化、机械电子工程、地质工程、应用化学、有机化学、高分子化学与物理、材料物理与化学、化学工程与技术、环境资源工程等专业</w:t>
            </w:r>
            <w:r>
              <w:rPr>
                <w:rFonts w:hint="eastAsia" w:ascii="仿宋_GB2312" w:hAnsi="仿宋" w:eastAsia="仿宋_GB2312"/>
                <w:b w:val="0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46F84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6" w:hRule="atLeast"/>
          <w:jc w:val="center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04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60" w:lineRule="atLeast"/>
              <w:ind w:firstLine="0"/>
              <w:jc w:val="center"/>
              <w:textAlignment w:val="auto"/>
              <w:rPr>
                <w:rFonts w:ascii="黑体" w:hAnsi="黑体" w:eastAsia="黑体"/>
                <w:b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1"/>
                <w:szCs w:val="21"/>
                <w:highlight w:val="none"/>
              </w:rPr>
              <w:t>石油工程技术岗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D7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60" w:lineRule="atLeast"/>
              <w:ind w:firstLine="0"/>
              <w:jc w:val="left"/>
              <w:textAlignment w:val="auto"/>
              <w:rPr>
                <w:rFonts w:ascii="楷体_GB2312" w:eastAsia="楷体_GB2312"/>
                <w:b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/>
                <w:b w:val="0"/>
                <w:color w:val="000000"/>
                <w:sz w:val="21"/>
                <w:szCs w:val="21"/>
                <w:highlight w:val="none"/>
              </w:rPr>
              <w:t>沙特、科威特、河南、四川、重庆、新疆、陕西、内蒙等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9F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60" w:lineRule="atLeast"/>
              <w:ind w:firstLine="0"/>
              <w:jc w:val="center"/>
              <w:textAlignment w:val="auto"/>
              <w:rPr>
                <w:rFonts w:ascii="仿宋_GB2312" w:hAnsi="仿宋" w:eastAsia="仿宋_GB2312"/>
                <w:b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/>
                <w:b w:val="0"/>
                <w:color w:val="000000"/>
                <w:sz w:val="21"/>
                <w:szCs w:val="21"/>
                <w:highlight w:val="none"/>
              </w:rPr>
              <w:t>硕研</w:t>
            </w:r>
          </w:p>
          <w:p w14:paraId="1AD416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60" w:lineRule="atLeast"/>
              <w:ind w:firstLine="0"/>
              <w:jc w:val="center"/>
              <w:textAlignment w:val="auto"/>
              <w:rPr>
                <w:rFonts w:ascii="仿宋_GB2312" w:hAnsi="仿宋" w:eastAsia="仿宋_GB2312"/>
                <w:b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/>
                <w:b w:val="0"/>
                <w:color w:val="000000"/>
                <w:sz w:val="21"/>
                <w:szCs w:val="21"/>
                <w:highlight w:val="none"/>
              </w:rPr>
              <w:t>本科</w:t>
            </w:r>
          </w:p>
        </w:tc>
        <w:tc>
          <w:tcPr>
            <w:tcW w:w="3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AD4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95" w:beforeLines="30" w:line="280" w:lineRule="exact"/>
              <w:ind w:firstLine="0"/>
              <w:jc w:val="both"/>
              <w:textAlignment w:val="auto"/>
              <w:rPr>
                <w:rFonts w:hint="eastAsia" w:ascii="仿宋_GB2312" w:hAnsi="仿宋" w:eastAsia="仿宋_GB2312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1"/>
                <w:szCs w:val="21"/>
                <w:highlight w:val="none"/>
              </w:rPr>
              <w:t>1.石油工程类：</w:t>
            </w: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1"/>
                <w:szCs w:val="21"/>
                <w:highlight w:val="none"/>
              </w:rPr>
              <w:t>石油与天然气工程、油气井工程、石油工程、海洋石油工程、海洋油气工程、采矿工程（钻探方向）、油气储运工程、流体力学、工程力学、大地测量学与测量工程、测绘科学与技术、测绘工程、安全工程、安全技术及工程、环境科学与工程、环境科学、环境工程、资源环境科学、资源与环境、工程造价、土木工程、土木工程建造与管理等专业</w:t>
            </w: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739558F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80" w:lineRule="exact"/>
              <w:ind w:firstLine="0"/>
              <w:jc w:val="both"/>
              <w:textAlignment w:val="auto"/>
              <w:rPr>
                <w:rFonts w:hint="eastAsia" w:ascii="仿宋_GB2312" w:hAnsi="仿宋" w:eastAsia="仿宋_GB2312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1"/>
                <w:szCs w:val="21"/>
                <w:highlight w:val="none"/>
              </w:rPr>
              <w:t>2.地质类：</w:t>
            </w: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1"/>
                <w:szCs w:val="21"/>
                <w:highlight w:val="none"/>
              </w:rPr>
              <w:t>地质学、地质工程、地球化学、矿物学、岩石学、矿床学、构造地质学、地质资源与地质工程、勘查技术与工程、资源勘查工程、油气田开发工程、地球探测与信息技术、地球信息科学与技术、地球物理学、地球物理测井等专业</w:t>
            </w: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7BF0A10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80" w:lineRule="exact"/>
              <w:ind w:firstLine="0"/>
              <w:jc w:val="both"/>
              <w:textAlignment w:val="auto"/>
              <w:rPr>
                <w:rFonts w:hint="eastAsia" w:ascii="仿宋_GB2312" w:hAnsi="仿宋" w:eastAsia="仿宋_GB2312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1"/>
                <w:szCs w:val="21"/>
                <w:highlight w:val="none"/>
              </w:rPr>
              <w:t>3.化学化工类：</w:t>
            </w: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1"/>
                <w:szCs w:val="21"/>
                <w:highlight w:val="none"/>
              </w:rPr>
              <w:t>化学、无机化学、有机化学、应用化学、分析化学、高分子化学与物理、油气田应用化学、分子科学与工程、能源化学、资源化学、化工安全工程、精细化工、化学工程与技术、化学工程、化学工程与工艺、化学工艺、化工过程机械、化工装备与控制工程等专业</w:t>
            </w: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43C74C2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80" w:lineRule="exact"/>
              <w:ind w:firstLine="0"/>
              <w:jc w:val="both"/>
              <w:textAlignment w:val="auto"/>
              <w:rPr>
                <w:rFonts w:hint="eastAsia" w:ascii="仿宋_GB2312" w:hAnsi="仿宋" w:eastAsia="仿宋_GB2312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1"/>
                <w:szCs w:val="21"/>
                <w:highlight w:val="none"/>
              </w:rPr>
              <w:t>4.机械电气类：</w:t>
            </w: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1"/>
                <w:szCs w:val="21"/>
                <w:highlight w:val="none"/>
              </w:rPr>
              <w:t>机械工程、机械设计制造及其自动化、机械制造及其自动化、材料成型及控制工程、石油矿场机械、机械电子工程、工业设计、过程装备与控制工程、车辆工程、机械工艺技术、流体机械及工程、能源动力、储能科学与工程、储能技术、应急装备技术与工程、测控技术与仪器、精密仪器、电气工程及其自动化、电气工程与智能控制、电机电器智能化、自动化、环保设备工程、清洁能源技术、增材制造工程、智能测控工程、智能制造工程、智能装备与系统、工业智能、机器人工程、能源与动力工程、机械设计及理论、控制理论与控制工程、控制科学与工程、检测技术与自动化装置、动力机械及工程、系统工程、控制工程、电机与电器、电路与系统、电气工程、电力系统及其自动化、电力电子与电力传动、电工理论与新技术、电子科学与技术、仪器仪表工程、精密仪器及机械、测试计量技术及仪器、仪器科学与技术等专业</w:t>
            </w: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617339C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95" w:afterLines="30" w:line="280" w:lineRule="exact"/>
              <w:ind w:firstLine="0"/>
              <w:jc w:val="both"/>
              <w:textAlignment w:val="auto"/>
              <w:rPr>
                <w:rFonts w:hint="eastAsia" w:ascii="仿宋_GB2312" w:hAnsi="仿宋" w:eastAsia="仿宋_GB2312"/>
                <w:b w:val="0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1"/>
                <w:szCs w:val="21"/>
                <w:highlight w:val="none"/>
              </w:rPr>
              <w:t>5.材料工程类：</w:t>
            </w: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1"/>
                <w:szCs w:val="21"/>
                <w:highlight w:val="none"/>
              </w:rPr>
              <w:t>材料工程、材料科学与工程、材料物理、材料物理与化学、材料学、材料与化学、材料与化工、材料化学、材料加工工程、功能材料、金属材料工程、无机非金属材料工程、高分子材料与工程、复合材料与工程、复合材料成型工程、材料设计科学与工程、智能材料与结构、新能源材料与器件等专业</w:t>
            </w: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22EB7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8E3E965">
            <w:pPr>
              <w:pStyle w:val="2"/>
              <w:widowControl w:val="0"/>
              <w:autoSpaceDE w:val="0"/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黑体" w:hAnsi="黑体" w:eastAsia="黑体"/>
                <w:b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1"/>
                <w:szCs w:val="21"/>
                <w:highlight w:val="none"/>
              </w:rPr>
              <w:t>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12FE">
            <w:pPr>
              <w:pStyle w:val="2"/>
              <w:widowControl w:val="0"/>
              <w:autoSpaceDE w:val="0"/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黑体" w:hAnsi="黑体" w:eastAsia="黑体"/>
                <w:b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1"/>
                <w:szCs w:val="21"/>
                <w:highlight w:val="none"/>
              </w:rPr>
              <w:t>工作</w:t>
            </w:r>
          </w:p>
          <w:p w14:paraId="4DA16E2A">
            <w:pPr>
              <w:pStyle w:val="2"/>
              <w:widowControl w:val="0"/>
              <w:autoSpaceDE w:val="0"/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黑体" w:hAnsi="黑体" w:eastAsia="黑体"/>
                <w:b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1"/>
                <w:szCs w:val="21"/>
                <w:highlight w:val="none"/>
              </w:rPr>
              <w:t>地点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C9DDE">
            <w:pPr>
              <w:pStyle w:val="2"/>
              <w:widowControl w:val="0"/>
              <w:autoSpaceDE w:val="0"/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黑体" w:hAnsi="黑体" w:eastAsia="黑体"/>
                <w:b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3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A270">
            <w:pPr>
              <w:pStyle w:val="2"/>
              <w:widowControl w:val="0"/>
              <w:autoSpaceDE w:val="0"/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黑体" w:hAnsi="黑体" w:eastAsia="黑体"/>
                <w:b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1"/>
                <w:szCs w:val="21"/>
                <w:highlight w:val="none"/>
              </w:rPr>
              <w:t>专业要求</w:t>
            </w:r>
          </w:p>
        </w:tc>
      </w:tr>
      <w:tr w14:paraId="7701E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0" w:hRule="atLeast"/>
          <w:jc w:val="center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0C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/>
                <w:b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1"/>
                <w:szCs w:val="21"/>
                <w:highlight w:val="none"/>
              </w:rPr>
              <w:t>石油工程技术岗</w:t>
            </w:r>
          </w:p>
          <w:p w14:paraId="005152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ascii="黑体" w:hAnsi="黑体" w:eastAsia="黑体"/>
                <w:b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1"/>
                <w:szCs w:val="21"/>
                <w:highlight w:val="none"/>
              </w:rPr>
              <w:t>（三地生）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7E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textAlignment w:val="auto"/>
              <w:rPr>
                <w:rFonts w:hint="eastAsia" w:ascii="仿宋_GB2312" w:hAnsi="仿宋" w:eastAsia="仿宋_GB2312"/>
                <w:b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/>
                <w:b w:val="0"/>
                <w:color w:val="000000"/>
                <w:sz w:val="21"/>
                <w:szCs w:val="21"/>
                <w:highlight w:val="none"/>
              </w:rPr>
              <w:t>沙特、科威特、河南、四川、重庆、新疆、陕西、内蒙等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44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60" w:lineRule="exact"/>
              <w:ind w:firstLine="0"/>
              <w:jc w:val="center"/>
              <w:textAlignment w:val="auto"/>
              <w:rPr>
                <w:rFonts w:ascii="仿宋_GB2312" w:hAnsi="仿宋" w:eastAsia="仿宋_GB2312"/>
                <w:b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/>
                <w:b w:val="0"/>
                <w:color w:val="000000"/>
                <w:sz w:val="21"/>
                <w:szCs w:val="21"/>
                <w:highlight w:val="none"/>
              </w:rPr>
              <w:t>硕研</w:t>
            </w:r>
          </w:p>
          <w:p w14:paraId="430013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/>
                <w:b w:val="0"/>
                <w:color w:val="000000"/>
                <w:sz w:val="21"/>
                <w:szCs w:val="21"/>
                <w:highlight w:val="none"/>
              </w:rPr>
              <w:t>本科</w:t>
            </w:r>
          </w:p>
        </w:tc>
        <w:tc>
          <w:tcPr>
            <w:tcW w:w="3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03F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80" w:lineRule="exact"/>
              <w:ind w:firstLine="0"/>
              <w:jc w:val="both"/>
              <w:textAlignment w:val="auto"/>
              <w:rPr>
                <w:rFonts w:hint="eastAsia" w:ascii="仿宋_GB2312" w:hAnsi="仿宋" w:eastAsia="仿宋_GB2312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1"/>
                <w:szCs w:val="21"/>
                <w:highlight w:val="none"/>
              </w:rPr>
              <w:t>1.石油工程类：</w:t>
            </w: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1"/>
                <w:szCs w:val="21"/>
                <w:highlight w:val="none"/>
              </w:rPr>
              <w:t>石油与天然气工程、油气井工程、石油工程、海洋石油工程、海洋油气工程、采矿工程（钻探方向）、油气储运工程、流体力学、工程力学、大地测量学与测量工程、测绘科学与技术、测绘工程、安全工程、安全技术及工程、环境科学与工程、环境科学、环境工程、资源环境科学、资源与环境、工程造价、土木工程、土木工程建造与管理等专业</w:t>
            </w: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035B350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80" w:lineRule="exact"/>
              <w:ind w:firstLine="0"/>
              <w:jc w:val="both"/>
              <w:textAlignment w:val="auto"/>
              <w:rPr>
                <w:rFonts w:hint="eastAsia" w:ascii="仿宋_GB2312" w:hAnsi="仿宋" w:eastAsia="仿宋_GB2312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1"/>
                <w:szCs w:val="21"/>
                <w:highlight w:val="none"/>
              </w:rPr>
              <w:t>2.地质类：</w:t>
            </w: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1"/>
                <w:szCs w:val="21"/>
                <w:highlight w:val="none"/>
              </w:rPr>
              <w:t>地质学、地质工程、地球化学、矿物学、岩石学、矿床学、构造地质学、地质资源与地质工程、勘查技术与工程、资源勘查工程、油气田开发工程、地球探测与信息技术、地球信息科学与技术、地球物理学、地球物理测井等专业</w:t>
            </w: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29049A4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80" w:lineRule="exact"/>
              <w:ind w:firstLine="0"/>
              <w:jc w:val="both"/>
              <w:textAlignment w:val="auto"/>
              <w:rPr>
                <w:rFonts w:hint="eastAsia" w:ascii="仿宋_GB2312" w:hAnsi="仿宋" w:eastAsia="仿宋_GB2312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1"/>
                <w:szCs w:val="21"/>
                <w:highlight w:val="none"/>
              </w:rPr>
              <w:t>3.化学化工类：</w:t>
            </w: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1"/>
                <w:szCs w:val="21"/>
                <w:highlight w:val="none"/>
              </w:rPr>
              <w:t>化学、无机化学、有机化学、应用化学、分析化学、高分子化学与物理、油气田应用化学、分子科学与工程、能源化学、资源化学、化工安全工程、精细化工、化学工程与技术、化学工程、化学工程与工艺、化学工艺、化工过程机械、化工装备与控制工程等专业</w:t>
            </w: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0916598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80" w:lineRule="exact"/>
              <w:ind w:firstLine="0"/>
              <w:jc w:val="both"/>
              <w:textAlignment w:val="auto"/>
              <w:rPr>
                <w:rFonts w:hint="eastAsia" w:ascii="仿宋_GB2312" w:hAnsi="仿宋" w:eastAsia="仿宋_GB2312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1"/>
                <w:szCs w:val="21"/>
                <w:highlight w:val="none"/>
              </w:rPr>
              <w:t>4.机械电气类：</w:t>
            </w: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1"/>
                <w:szCs w:val="21"/>
                <w:highlight w:val="none"/>
              </w:rPr>
              <w:t>机械工程、机械设计制造及其自动化、机械制造及其自动化、材料成型及控制工程、石油矿场机械、机械电子工程、工业设计、过程装备与控制工程、车辆工程、机械工艺技术、流体机械及工程、能源动力、储能科学与工程、储能技术、应急装备技术与工程、测控技术与仪器、精密仪器、电气工程及其自动化、电气工程与智能控制、电机电器智能化、自动化、环保设备工程、清洁能源技术、增材制造工程、智能测控工程、智能制造工程、智能装备与系统、工业智能、机器人工程、能源与动力工程、机械设计及理论、控制理论与控制工程、控制科学与工程、检测技术与自动化装置、动力机械及工程、系统工程、控制工程、电机与电器、电路与系统、电气工程、电力系统及其自动化、电力电子与电力传动、电工理论与新技术、电子科学与技术、仪器仪表工程、精密仪器及机械、测试计量技术及仪器、仪器科学与技术等专业</w:t>
            </w: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23419D5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" w:eastAsia="仿宋_GB2312"/>
                <w:b w:val="0"/>
                <w:color w:val="00000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1"/>
                <w:szCs w:val="21"/>
                <w:highlight w:val="none"/>
              </w:rPr>
              <w:t>5.材料工程类：</w:t>
            </w: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1"/>
                <w:szCs w:val="21"/>
                <w:highlight w:val="none"/>
              </w:rPr>
              <w:t>材料工程、材料科学与工程、材料物理、材料物理与化学、材料学、材料与化学、材料与化工、材料化学、材料加工工程、功能材料、金属材料工程、无机非金属材料工程、高分子材料与工程、复合材料与工程、复合材料成型工程、材料设计科学与工程、智能材料与结构、新能源材料与器件等专业</w:t>
            </w: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20878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63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60" w:lineRule="atLeast"/>
              <w:ind w:firstLine="0"/>
              <w:jc w:val="center"/>
              <w:textAlignment w:val="auto"/>
              <w:rPr>
                <w:rFonts w:ascii="黑体" w:hAnsi="黑体" w:eastAsia="黑体"/>
                <w:b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1"/>
                <w:szCs w:val="21"/>
                <w:highlight w:val="none"/>
              </w:rPr>
              <w:t>人工智能技术岗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CC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157" w:beforeLines="50" w:after="157" w:afterLines="50" w:line="260" w:lineRule="atLeast"/>
              <w:ind w:firstLine="0"/>
              <w:textAlignment w:val="auto"/>
              <w:rPr>
                <w:rFonts w:hint="eastAsia" w:ascii="仿宋_GB2312" w:hAnsi="仿宋" w:eastAsia="仿宋_GB2312"/>
                <w:b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/>
                <w:b w:val="0"/>
                <w:color w:val="000000"/>
                <w:sz w:val="21"/>
                <w:szCs w:val="21"/>
                <w:highlight w:val="none"/>
              </w:rPr>
              <w:t>沙特、科威特、河南、四川、重庆、新疆、陕西、内蒙等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C8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60" w:lineRule="atLeast"/>
              <w:ind w:firstLine="0"/>
              <w:jc w:val="center"/>
              <w:textAlignment w:val="auto"/>
              <w:rPr>
                <w:rFonts w:hint="eastAsia" w:ascii="仿宋_GB2312" w:hAnsi="仿宋" w:eastAsia="仿宋_GB2312"/>
                <w:b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/>
                <w:b w:val="0"/>
                <w:color w:val="000000"/>
                <w:sz w:val="21"/>
                <w:szCs w:val="21"/>
                <w:highlight w:val="none"/>
              </w:rPr>
              <w:t>硕研</w:t>
            </w:r>
          </w:p>
          <w:p w14:paraId="092E67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60" w:lineRule="atLeast"/>
              <w:ind w:firstLine="0"/>
              <w:jc w:val="center"/>
              <w:textAlignment w:val="auto"/>
              <w:rPr>
                <w:rFonts w:hint="eastAsia" w:ascii="仿宋_GB2312" w:hAnsi="仿宋" w:eastAsia="仿宋_GB2312"/>
                <w:b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/>
                <w:b w:val="0"/>
                <w:color w:val="000000"/>
                <w:sz w:val="21"/>
                <w:szCs w:val="21"/>
                <w:highlight w:val="none"/>
              </w:rPr>
              <w:t>本科</w:t>
            </w:r>
          </w:p>
        </w:tc>
        <w:tc>
          <w:tcPr>
            <w:tcW w:w="3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221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80" w:lineRule="exact"/>
              <w:ind w:firstLine="0"/>
              <w:jc w:val="both"/>
              <w:textAlignment w:val="auto"/>
              <w:rPr>
                <w:rFonts w:hint="eastAsia" w:ascii="仿宋_GB2312" w:hAnsi="仿宋" w:eastAsia="仿宋_GB2312"/>
                <w:b w:val="0"/>
                <w:color w:val="00000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1"/>
                <w:szCs w:val="21"/>
                <w:highlight w:val="none"/>
              </w:rPr>
              <w:t>人工智能、智能科学与技术、数据科学与大数据技术、大数据技术与工程、电子信息工程、通信工程、信息工程、信息与通信工程、电子信息科学与技术、计算机科学与技术、软件工程、网络工程、信息安全、物联网工程、电子与计算机工程、信息与计算机科学、通信与信息系统、信号与信息处理、计算机系统结构、计算机软件与理论、计算机技术、计算机应用技术等专业</w:t>
            </w: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49E75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3456">
            <w:pPr>
              <w:pStyle w:val="2"/>
              <w:widowControl w:val="0"/>
              <w:autoSpaceDE w:val="0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黑体" w:hAnsi="黑体" w:eastAsia="黑体" w:cs="Times New Roman"/>
                <w:b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1"/>
                <w:szCs w:val="21"/>
                <w:highlight w:val="none"/>
              </w:rPr>
              <w:t>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59C7">
            <w:pPr>
              <w:pStyle w:val="2"/>
              <w:widowControl w:val="0"/>
              <w:autoSpaceDE w:val="0"/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黑体" w:hAnsi="黑体" w:eastAsia="黑体"/>
                <w:b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1"/>
                <w:szCs w:val="21"/>
                <w:highlight w:val="none"/>
              </w:rPr>
              <w:t>工作</w:t>
            </w:r>
          </w:p>
          <w:p w14:paraId="686D1C36">
            <w:pPr>
              <w:pStyle w:val="2"/>
              <w:widowControl w:val="0"/>
              <w:autoSpaceDE w:val="0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黑体" w:hAnsi="黑体" w:eastAsia="黑体" w:cs="Times New Roman"/>
                <w:b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1"/>
                <w:szCs w:val="21"/>
                <w:highlight w:val="none"/>
              </w:rPr>
              <w:t>地点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56BE">
            <w:pPr>
              <w:pStyle w:val="2"/>
              <w:widowControl w:val="0"/>
              <w:autoSpaceDE w:val="0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黑体" w:hAnsi="黑体" w:eastAsia="黑体" w:cs="Times New Roman"/>
                <w:b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3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EFAD">
            <w:pPr>
              <w:pStyle w:val="2"/>
              <w:widowControl w:val="0"/>
              <w:autoSpaceDE w:val="0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黑体" w:hAnsi="黑体" w:eastAsia="黑体" w:cs="Times New Roman"/>
                <w:b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1"/>
                <w:szCs w:val="21"/>
                <w:highlight w:val="none"/>
              </w:rPr>
              <w:t>专业要求</w:t>
            </w:r>
          </w:p>
        </w:tc>
      </w:tr>
      <w:tr w14:paraId="434DC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5F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60" w:lineRule="atLeast"/>
              <w:ind w:firstLine="0"/>
              <w:jc w:val="center"/>
              <w:textAlignment w:val="auto"/>
              <w:rPr>
                <w:rFonts w:ascii="黑体" w:hAnsi="黑体" w:eastAsia="黑体"/>
                <w:b w:val="0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1"/>
                <w:szCs w:val="21"/>
                <w:highlight w:val="none"/>
              </w:rPr>
              <w:t>综合管理岗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62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157" w:beforeLines="50" w:after="157" w:afterLines="50" w:line="260" w:lineRule="atLeast"/>
              <w:ind w:firstLine="0"/>
              <w:textAlignment w:val="auto"/>
              <w:rPr>
                <w:rFonts w:ascii="楷体_GB2312" w:eastAsia="楷体_GB2312"/>
                <w:b w:val="0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仿宋_GB2312" w:hAnsi="仿宋" w:eastAsia="仿宋_GB2312"/>
                <w:b w:val="0"/>
                <w:color w:val="000000"/>
                <w:sz w:val="21"/>
                <w:szCs w:val="21"/>
                <w:highlight w:val="none"/>
              </w:rPr>
              <w:t>沙特、科威特、哈萨克斯坦、阿尔及利亚、乍得、河南、四川、重庆、新疆、陕西、内蒙等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64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60" w:lineRule="atLeast"/>
              <w:ind w:firstLine="0"/>
              <w:jc w:val="center"/>
              <w:textAlignment w:val="auto"/>
              <w:rPr>
                <w:rFonts w:hint="eastAsia" w:ascii="仿宋_GB2312" w:hAnsi="仿宋" w:eastAsia="仿宋_GB2312"/>
                <w:b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/>
                <w:b w:val="0"/>
                <w:color w:val="000000"/>
                <w:sz w:val="21"/>
                <w:szCs w:val="21"/>
                <w:highlight w:val="none"/>
              </w:rPr>
              <w:t>硕研</w:t>
            </w:r>
          </w:p>
          <w:p w14:paraId="08CA78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60" w:lineRule="atLeast"/>
              <w:ind w:firstLine="0"/>
              <w:jc w:val="center"/>
              <w:textAlignment w:val="auto"/>
              <w:rPr>
                <w:rFonts w:ascii="仿宋_GB2312" w:hAnsi="仿宋" w:eastAsia="仿宋_GB2312"/>
                <w:b w:val="0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仿宋_GB2312" w:hAnsi="仿宋" w:eastAsia="仿宋_GB2312"/>
                <w:b w:val="0"/>
                <w:color w:val="000000"/>
                <w:sz w:val="21"/>
                <w:szCs w:val="21"/>
                <w:highlight w:val="none"/>
              </w:rPr>
              <w:t>本科</w:t>
            </w:r>
          </w:p>
        </w:tc>
        <w:tc>
          <w:tcPr>
            <w:tcW w:w="3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77B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80" w:lineRule="exact"/>
              <w:ind w:firstLine="0"/>
              <w:jc w:val="both"/>
              <w:textAlignment w:val="auto"/>
              <w:rPr>
                <w:rFonts w:hint="eastAsia" w:ascii="仿宋_GB2312" w:hAnsi="仿宋" w:eastAsia="仿宋_GB2312"/>
                <w:b w:val="0"/>
                <w:color w:val="00000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1"/>
                <w:szCs w:val="21"/>
                <w:highlight w:val="none"/>
              </w:rPr>
              <w:t>财务管理、会计学、财政学、税收学、经济学、金融学、人力资源管理、英语、俄语、法语</w:t>
            </w: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</w:tbl>
    <w:p w14:paraId="20204CBF">
      <w:pPr>
        <w:pStyle w:val="2"/>
        <w:widowControl w:val="0"/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三、招聘程序</w:t>
      </w:r>
    </w:p>
    <w:p w14:paraId="57CF10E1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毕业生招聘按照网上报名、资格审查、统一初选考试、测试面试、人选公示等程序进行。本次招聘不以任何形式收取报名费、保证金等。</w:t>
      </w:r>
    </w:p>
    <w:p w14:paraId="15B4A0F6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color w:val="FF0000"/>
          <w:sz w:val="32"/>
          <w:szCs w:val="32"/>
          <w:highlight w:val="none"/>
        </w:rPr>
      </w:pPr>
      <w:r>
        <w:rPr>
          <w:rFonts w:hint="eastAsia" w:ascii="楷体_GB2312" w:eastAsia="楷体_GB2312"/>
          <w:sz w:val="32"/>
          <w:szCs w:val="32"/>
          <w:highlight w:val="none"/>
        </w:rPr>
        <w:t>1.报名及资格审查。</w:t>
      </w:r>
      <w:r>
        <w:rPr>
          <w:rFonts w:hint="eastAsia" w:ascii="黑体" w:hAnsi="黑体" w:eastAsia="黑体"/>
          <w:sz w:val="32"/>
          <w:szCs w:val="32"/>
          <w:highlight w:val="none"/>
        </w:rPr>
        <w:t>202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  <w:highlight w:val="none"/>
        </w:rPr>
        <w:t>年9月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黑体" w:hAnsi="黑体" w:eastAsia="黑体"/>
          <w:sz w:val="32"/>
          <w:szCs w:val="32"/>
          <w:highlight w:val="none"/>
        </w:rPr>
        <w:t>日—11月</w:t>
      </w:r>
      <w:r>
        <w:rPr>
          <w:rFonts w:ascii="黑体" w:hAnsi="黑体" w:eastAsia="黑体"/>
          <w:sz w:val="32"/>
          <w:szCs w:val="32"/>
          <w:highlight w:val="none"/>
        </w:rPr>
        <w:t>15</w:t>
      </w:r>
      <w:r>
        <w:rPr>
          <w:rFonts w:hint="eastAsia" w:ascii="黑体" w:hAnsi="黑体" w:eastAsia="黑体"/>
          <w:sz w:val="32"/>
          <w:szCs w:val="32"/>
          <w:highlight w:val="none"/>
        </w:rPr>
        <w:t>日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黑体" w:hAnsi="黑体" w:eastAsia="黑体"/>
          <w:sz w:val="32"/>
          <w:szCs w:val="32"/>
          <w:highlight w:val="none"/>
        </w:rPr>
        <w:t>:00，</w:t>
      </w:r>
      <w:r>
        <w:rPr>
          <w:rFonts w:hint="eastAsia" w:ascii="仿宋_GB2312" w:eastAsia="仿宋_GB2312"/>
          <w:sz w:val="32"/>
          <w:szCs w:val="32"/>
          <w:highlight w:val="none"/>
        </w:rPr>
        <w:t>请搜索中国石化招聘网站</w:t>
      </w:r>
      <w:r>
        <w:rPr>
          <w:rFonts w:hint="eastAsia" w:ascii="黑体" w:hAnsi="黑体" w:eastAsia="黑体"/>
          <w:sz w:val="32"/>
          <w:szCs w:val="32"/>
          <w:highlight w:val="none"/>
        </w:rPr>
        <w:t>（http://job.sinopec.com）</w:t>
      </w:r>
      <w:r>
        <w:rPr>
          <w:rFonts w:hint="eastAsia" w:ascii="仿宋_GB2312" w:eastAsia="仿宋_GB2312"/>
          <w:sz w:val="32"/>
          <w:szCs w:val="32"/>
          <w:highlight w:val="none"/>
        </w:rPr>
        <w:t>，选择【</w:t>
      </w:r>
      <w:r>
        <w:rPr>
          <w:rFonts w:hint="eastAsia" w:ascii="黑体" w:hAnsi="黑体" w:eastAsia="黑体"/>
          <w:sz w:val="32"/>
          <w:szCs w:val="32"/>
          <w:highlight w:val="none"/>
        </w:rPr>
        <w:t>校园招聘</w:t>
      </w:r>
      <w:r>
        <w:rPr>
          <w:rFonts w:hint="eastAsia" w:ascii="仿宋_GB2312" w:eastAsia="仿宋_GB2312"/>
          <w:sz w:val="32"/>
          <w:szCs w:val="32"/>
          <w:highlight w:val="none"/>
        </w:rPr>
        <w:t>】，【</w:t>
      </w:r>
      <w:r>
        <w:rPr>
          <w:rFonts w:hint="eastAsia" w:ascii="黑体" w:hAnsi="黑体" w:eastAsia="黑体"/>
          <w:sz w:val="32"/>
          <w:szCs w:val="32"/>
          <w:highlight w:val="none"/>
        </w:rPr>
        <w:t>注册</w:t>
      </w:r>
      <w:r>
        <w:rPr>
          <w:rFonts w:hint="eastAsia" w:ascii="仿宋_GB2312" w:eastAsia="仿宋_GB2312"/>
          <w:sz w:val="32"/>
          <w:szCs w:val="32"/>
          <w:highlight w:val="none"/>
        </w:rPr>
        <w:t>】后点击【</w:t>
      </w:r>
      <w:r>
        <w:rPr>
          <w:rFonts w:hint="eastAsia" w:ascii="黑体" w:hAnsi="黑体" w:eastAsia="黑体"/>
          <w:sz w:val="32"/>
          <w:szCs w:val="32"/>
          <w:highlight w:val="none"/>
        </w:rPr>
        <w:t>招聘信息</w:t>
      </w:r>
      <w:r>
        <w:rPr>
          <w:rFonts w:hint="eastAsia" w:ascii="仿宋_GB2312" w:eastAsia="仿宋_GB2312"/>
          <w:sz w:val="32"/>
          <w:szCs w:val="32"/>
          <w:highlight w:val="none"/>
        </w:rPr>
        <w:t>】，在搜索框内输入【</w:t>
      </w:r>
      <w:r>
        <w:rPr>
          <w:rFonts w:hint="eastAsia" w:ascii="黑体" w:hAnsi="黑体" w:eastAsia="黑体"/>
          <w:sz w:val="32"/>
          <w:szCs w:val="32"/>
          <w:highlight w:val="none"/>
        </w:rPr>
        <w:t>中原石油工程有限公司</w:t>
      </w:r>
      <w:r>
        <w:rPr>
          <w:rFonts w:hint="eastAsia" w:ascii="仿宋_GB2312" w:eastAsia="仿宋_GB2312"/>
          <w:sz w:val="32"/>
          <w:szCs w:val="32"/>
          <w:highlight w:val="none"/>
        </w:rPr>
        <w:t>】应聘相关岗位。</w:t>
      </w:r>
    </w:p>
    <w:p w14:paraId="67EA1DA3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楷体_GB2312" w:eastAsia="楷体_GB2312"/>
          <w:sz w:val="32"/>
          <w:szCs w:val="32"/>
          <w:highlight w:val="none"/>
        </w:rPr>
        <w:t>2.初选考试。</w:t>
      </w:r>
      <w:r>
        <w:rPr>
          <w:rFonts w:hint="eastAsia" w:ascii="黑体" w:hAnsi="黑体" w:eastAsia="黑体"/>
          <w:sz w:val="32"/>
          <w:szCs w:val="32"/>
          <w:highlight w:val="none"/>
        </w:rPr>
        <w:t>202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  <w:highlight w:val="none"/>
        </w:rPr>
        <w:t>年11月2</w:t>
      </w:r>
      <w:r>
        <w:rPr>
          <w:rFonts w:ascii="黑体" w:hAnsi="黑体" w:eastAsia="黑体"/>
          <w:sz w:val="32"/>
          <w:szCs w:val="32"/>
          <w:highlight w:val="none"/>
        </w:rPr>
        <w:t>3</w:t>
      </w:r>
      <w:r>
        <w:rPr>
          <w:rFonts w:hint="eastAsia" w:ascii="黑体" w:hAnsi="黑体" w:eastAsia="黑体"/>
          <w:sz w:val="32"/>
          <w:szCs w:val="32"/>
          <w:highlight w:val="none"/>
        </w:rPr>
        <w:t>日下午15:00—16:35。</w:t>
      </w:r>
    </w:p>
    <w:p w14:paraId="75B9CA3D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楷体_GB2312" w:eastAsia="楷体_GB2312"/>
          <w:sz w:val="32"/>
          <w:szCs w:val="32"/>
          <w:highlight w:val="none"/>
        </w:rPr>
        <w:t>3.测试面试。</w:t>
      </w:r>
      <w:r>
        <w:rPr>
          <w:rFonts w:hint="eastAsia" w:ascii="黑体" w:hAnsi="黑体" w:eastAsia="黑体"/>
          <w:sz w:val="32"/>
          <w:szCs w:val="32"/>
          <w:highlight w:val="none"/>
        </w:rPr>
        <w:t>202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  <w:highlight w:val="none"/>
        </w:rPr>
        <w:t>年11月2</w:t>
      </w:r>
      <w:r>
        <w:rPr>
          <w:rFonts w:ascii="黑体" w:hAnsi="黑体" w:eastAsia="黑体"/>
          <w:sz w:val="32"/>
          <w:szCs w:val="32"/>
          <w:highlight w:val="none"/>
        </w:rPr>
        <w:t>8</w:t>
      </w:r>
      <w:r>
        <w:rPr>
          <w:rFonts w:hint="eastAsia" w:ascii="黑体" w:hAnsi="黑体" w:eastAsia="黑体"/>
          <w:sz w:val="32"/>
          <w:szCs w:val="32"/>
          <w:highlight w:val="none"/>
        </w:rPr>
        <w:t>日—202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黑体" w:hAnsi="黑体" w:eastAsia="黑体"/>
          <w:sz w:val="32"/>
          <w:szCs w:val="32"/>
          <w:highlight w:val="none"/>
        </w:rPr>
        <w:t>年1月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黑体" w:hAnsi="黑体" w:eastAsia="黑体"/>
          <w:sz w:val="32"/>
          <w:szCs w:val="32"/>
          <w:highlight w:val="none"/>
        </w:rPr>
        <w:t>日。</w:t>
      </w:r>
    </w:p>
    <w:p w14:paraId="7DFF9EE5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楷体_GB2312" w:eastAsia="楷体_GB2312"/>
          <w:sz w:val="32"/>
          <w:szCs w:val="32"/>
          <w:highlight w:val="none"/>
        </w:rPr>
        <w:t>4.人选公示。</w:t>
      </w:r>
      <w:r>
        <w:rPr>
          <w:rFonts w:hint="eastAsia" w:ascii="黑体" w:hAnsi="黑体" w:eastAsia="黑体"/>
          <w:sz w:val="32"/>
          <w:szCs w:val="32"/>
          <w:highlight w:val="none"/>
        </w:rPr>
        <w:t>202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黑体" w:hAnsi="黑体" w:eastAsia="黑体"/>
          <w:sz w:val="32"/>
          <w:szCs w:val="32"/>
          <w:highlight w:val="none"/>
        </w:rPr>
        <w:t>年1月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黑体" w:hAnsi="黑体" w:eastAsia="黑体"/>
          <w:sz w:val="32"/>
          <w:szCs w:val="32"/>
          <w:highlight w:val="none"/>
        </w:rPr>
        <w:t>日前。</w:t>
      </w:r>
    </w:p>
    <w:p w14:paraId="66E4182A">
      <w:pPr>
        <w:pStyle w:val="2"/>
        <w:widowControl w:val="0"/>
        <w:adjustRightInd w:val="0"/>
        <w:snapToGrid w:val="0"/>
        <w:spacing w:line="560" w:lineRule="exact"/>
        <w:ind w:firstLine="640" w:firstLineChars="200"/>
        <w:rPr>
          <w:rFonts w:ascii="宋体" w:hAnsi="宋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四、相关待遇</w:t>
      </w:r>
    </w:p>
    <w:p w14:paraId="336A4DDE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1.薪酬待遇由基本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薪酬</w:t>
      </w:r>
      <w:r>
        <w:rPr>
          <w:rFonts w:hint="eastAsia" w:ascii="仿宋_GB2312" w:eastAsia="仿宋_GB2312"/>
          <w:color w:val="000000"/>
          <w:sz w:val="32"/>
          <w:szCs w:val="32"/>
        </w:rPr>
        <w:t>、绩效工资、津贴补贴等组成，按照国家标准享受“六险两金”（养老、失业、医疗、工伤、生育、补充医疗、公积金、企业年金）和带薪年休假、探亲假、生育假等待遇。</w:t>
      </w:r>
    </w:p>
    <w:p w14:paraId="269C33F7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2.</w:t>
      </w: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入站博士年薪</w:t>
      </w:r>
      <w:r>
        <w:rPr>
          <w:rFonts w:ascii="黑体" w:hAnsi="黑体" w:eastAsia="黑体"/>
          <w:color w:val="000000"/>
          <w:sz w:val="32"/>
          <w:szCs w:val="32"/>
          <w:highlight w:val="none"/>
        </w:rPr>
        <w:t>24</w:t>
      </w: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万元起、出站留用发放安家费</w:t>
      </w:r>
      <w:r>
        <w:rPr>
          <w:rFonts w:hint="eastAsia" w:ascii="黑体" w:hAnsi="黑体" w:eastAsia="黑体"/>
          <w:color w:val="000000"/>
          <w:sz w:val="32"/>
          <w:szCs w:val="32"/>
          <w:highlight w:val="none"/>
          <w:lang w:val="en-US" w:eastAsia="zh-CN"/>
        </w:rPr>
        <w:t>56</w:t>
      </w: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。</w:t>
      </w:r>
    </w:p>
    <w:p w14:paraId="3DEB4CFC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3.为毕业生发放安家费，标准为</w:t>
      </w:r>
      <w:r>
        <w:rPr>
          <w:rFonts w:hint="eastAsia" w:ascii="黑体" w:hAnsi="黑体" w:eastAsia="黑体"/>
          <w:color w:val="000000"/>
          <w:sz w:val="32"/>
          <w:szCs w:val="32"/>
        </w:rPr>
        <w:t>博士研究生10万元</w:t>
      </w:r>
      <w:r>
        <w:rPr>
          <w:rFonts w:hint="eastAsia" w:ascii="仿宋_GB2312" w:eastAsia="仿宋_GB2312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color w:val="000000"/>
          <w:sz w:val="32"/>
          <w:szCs w:val="32"/>
        </w:rPr>
        <w:t>硕士研究生8万元</w:t>
      </w:r>
      <w:r>
        <w:rPr>
          <w:rFonts w:hint="eastAsia" w:ascii="仿宋_GB2312" w:eastAsia="仿宋_GB2312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color w:val="000000"/>
          <w:sz w:val="32"/>
          <w:szCs w:val="32"/>
        </w:rPr>
        <w:t>本科生6万元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401904BD">
      <w:pPr>
        <w:pStyle w:val="2"/>
        <w:widowControl w:val="0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color w:val="000000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eastAsia="仿宋_GB2312"/>
          <w:color w:val="000000"/>
        </w:rPr>
        <w:t>为主体专业毕业生发放入职津贴，</w:t>
      </w:r>
      <w:r>
        <w:rPr>
          <w:rFonts w:hint="eastAsia" w:ascii="黑体" w:hAnsi="黑体" w:eastAsia="黑体"/>
          <w:color w:val="000000"/>
        </w:rPr>
        <w:t>本科及以上毕业生6万元，</w:t>
      </w:r>
      <w:r>
        <w:rPr>
          <w:rFonts w:hint="eastAsia" w:ascii="仿宋_GB2312" w:eastAsia="仿宋_GB2312"/>
          <w:color w:val="000000"/>
        </w:rPr>
        <w:t>毕业生入职前3年年收入</w:t>
      </w:r>
      <w:r>
        <w:rPr>
          <w:rFonts w:hint="eastAsia" w:ascii="黑体" w:hAnsi="黑体" w:eastAsia="黑体"/>
          <w:color w:val="000000"/>
        </w:rPr>
        <w:t>10万元起</w:t>
      </w:r>
      <w:r>
        <w:rPr>
          <w:rFonts w:hint="eastAsia" w:ascii="仿宋_GB2312" w:eastAsia="仿宋_GB2312"/>
          <w:color w:val="000000"/>
        </w:rPr>
        <w:t>。</w:t>
      </w:r>
    </w:p>
    <w:p w14:paraId="6EEE77CF">
      <w:pPr>
        <w:pStyle w:val="2"/>
        <w:widowControl w:val="0"/>
        <w:adjustRightInd w:val="0"/>
        <w:snapToGrid w:val="0"/>
        <w:spacing w:line="560" w:lineRule="exact"/>
        <w:ind w:firstLine="640" w:firstLineChars="200"/>
        <w:rPr>
          <w:rFonts w:ascii="宋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五、联系方式</w:t>
      </w:r>
    </w:p>
    <w:p w14:paraId="19930DC5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联系部门：中原石油工程公司党委组织部（人力资源部）</w:t>
      </w:r>
    </w:p>
    <w:p w14:paraId="6AF94FAD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人：都老师</w:t>
      </w:r>
    </w:p>
    <w:p w14:paraId="11C237A2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联系电话：0393-4821324</w:t>
      </w:r>
    </w:p>
    <w:p w14:paraId="184EB5B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招聘邮箱：d</w:t>
      </w:r>
      <w:r>
        <w:rPr>
          <w:rFonts w:ascii="仿宋_GB2312" w:eastAsia="仿宋_GB2312"/>
          <w:sz w:val="32"/>
          <w:szCs w:val="32"/>
        </w:rPr>
        <w:t>uhail.oszy@sinopec.com</w:t>
      </w:r>
    </w:p>
    <w:p w14:paraId="77DEB81F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通讯地址：河南省濮阳市中原路277号</w:t>
      </w:r>
    </w:p>
    <w:p w14:paraId="35A5B4C1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邮政编码：457001</w:t>
      </w:r>
    </w:p>
    <w:p w14:paraId="543BAC99">
      <w:pPr>
        <w:autoSpaceDE w:val="0"/>
        <w:adjustRightInd w:val="0"/>
        <w:snapToGrid w:val="0"/>
        <w:spacing w:line="360" w:lineRule="auto"/>
        <w:jc w:val="center"/>
      </w:pPr>
    </w:p>
    <w:p w14:paraId="73CCF1E1">
      <w:pPr>
        <w:autoSpaceDE w:val="0"/>
        <w:adjustRightInd w:val="0"/>
        <w:snapToGrid w:val="0"/>
        <w:spacing w:line="360" w:lineRule="auto"/>
        <w:jc w:val="center"/>
        <w:rPr>
          <w:rFonts w:hint="eastAsia" w:eastAsia="宋体"/>
          <w:lang w:eastAsia="zh-CN"/>
        </w:rPr>
      </w:pPr>
      <w:r>
        <w:drawing>
          <wp:inline distT="0" distB="0" distL="0" distR="0">
            <wp:extent cx="1905000" cy="1871980"/>
            <wp:effectExtent l="0" t="0" r="0" b="4445"/>
            <wp:docPr id="4" name="图片 4" descr="C:/Users/王伟乐/Desktop/中原石油工程有限公司公众号.jpg中原石油工程有限公司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王伟乐/Desktop/中原石油工程有限公司公众号.jpg中原石油工程有限公司公众号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651" t="5831" r="4950" b="533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1899920" cy="1884045"/>
            <wp:effectExtent l="0" t="0" r="0" b="0"/>
            <wp:docPr id="1" name="图片 1" descr="图片_08808060109ad198fe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_08808060109ad198fe02"/>
                    <pic:cNvPicPr>
                      <a:picLocks noChangeAspect="1"/>
                    </pic:cNvPicPr>
                  </pic:nvPicPr>
                  <pic:blipFill>
                    <a:blip r:embed="rId5"/>
                    <a:srcRect l="623" t="2566" r="1214" b="2277"/>
                    <a:stretch>
                      <a:fillRect/>
                    </a:stretch>
                  </pic:blipFill>
                  <pic:spPr>
                    <a:xfrm>
                      <a:off x="0" y="0"/>
                      <a:ext cx="1899920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E7B16">
      <w:pPr>
        <w:autoSpaceDE w:val="0"/>
        <w:adjustRightInd w:val="0"/>
        <w:snapToGrid w:val="0"/>
        <w:spacing w:line="360" w:lineRule="auto"/>
        <w:jc w:val="center"/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公司微信公众号  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  202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6年</w:t>
      </w:r>
      <w:r>
        <w:rPr>
          <w:rFonts w:hint="eastAsia" w:ascii="仿宋_GB2312" w:eastAsia="仿宋_GB2312"/>
          <w:color w:val="000000"/>
          <w:sz w:val="28"/>
          <w:szCs w:val="28"/>
        </w:rPr>
        <w:t>校园招聘钉钉群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F0332E2-EC5C-4970-B622-0409F2CAB42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D02E8FA-D310-4EFB-A47B-2F8C20BBF7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AD58D9EF-ADC3-41EC-876E-0DC8573A8764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140CFE2D-995A-4A6E-9EF5-A943528684B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E47AC99-357B-4AC6-BF3A-EA69F5721C5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8C96F5E-AD6B-456B-AA57-13C0EB03A6C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C8C08194-AE21-4455-BDEE-15BB953D49B6}"/>
  </w:font>
  <w:font w:name="WPSEMBED1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90981113-D1FA-44E9-994B-8C63589E61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6D"/>
    <w:rsid w:val="000C1C6D"/>
    <w:rsid w:val="001F5BC9"/>
    <w:rsid w:val="002176E0"/>
    <w:rsid w:val="00317FC0"/>
    <w:rsid w:val="003E3F1F"/>
    <w:rsid w:val="00484C8D"/>
    <w:rsid w:val="004A087C"/>
    <w:rsid w:val="00552953"/>
    <w:rsid w:val="005F3B34"/>
    <w:rsid w:val="00635024"/>
    <w:rsid w:val="006E7853"/>
    <w:rsid w:val="007175B0"/>
    <w:rsid w:val="007912AC"/>
    <w:rsid w:val="008B3CD0"/>
    <w:rsid w:val="00BB5C0D"/>
    <w:rsid w:val="00BC014C"/>
    <w:rsid w:val="00C20E2F"/>
    <w:rsid w:val="00C9209E"/>
    <w:rsid w:val="00D42D71"/>
    <w:rsid w:val="00D8113A"/>
    <w:rsid w:val="06E72E78"/>
    <w:rsid w:val="0B6D4313"/>
    <w:rsid w:val="17577BA6"/>
    <w:rsid w:val="2B361B54"/>
    <w:rsid w:val="2B6C034E"/>
    <w:rsid w:val="39631289"/>
    <w:rsid w:val="3EFE6FA3"/>
    <w:rsid w:val="3F2901F6"/>
    <w:rsid w:val="477B0098"/>
    <w:rsid w:val="4DF96CE5"/>
    <w:rsid w:val="4E145BA2"/>
    <w:rsid w:val="56F862CE"/>
    <w:rsid w:val="59A9275C"/>
    <w:rsid w:val="5B721E85"/>
    <w:rsid w:val="5F0145D3"/>
    <w:rsid w:val="5F104311"/>
    <w:rsid w:val="640B10C9"/>
    <w:rsid w:val="6937750B"/>
    <w:rsid w:val="72B172DF"/>
    <w:rsid w:val="74B441A2"/>
    <w:rsid w:val="767654C7"/>
    <w:rsid w:val="7A8F19B9"/>
    <w:rsid w:val="7D512D8F"/>
    <w:rsid w:val="7F23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unhideWhenUsed/>
    <w:qFormat/>
    <w:uiPriority w:val="99"/>
    <w:pPr>
      <w:widowControl/>
      <w:spacing w:line="360" w:lineRule="auto"/>
      <w:ind w:firstLine="720"/>
    </w:pPr>
    <w:rPr>
      <w:kern w:val="0"/>
      <w:sz w:val="32"/>
      <w:szCs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字符"/>
    <w:basedOn w:val="7"/>
    <w:link w:val="2"/>
    <w:qFormat/>
    <w:uiPriority w:val="99"/>
    <w:rPr>
      <w:rFonts w:ascii="Times New Roman" w:hAnsi="Times New Roman" w:eastAsia="宋体" w:cs="Times New Roman"/>
      <w:kern w:val="0"/>
      <w:sz w:val="32"/>
      <w:szCs w:val="32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5</Pages>
  <Words>678</Words>
  <Characters>702</Characters>
  <Lines>37</Lines>
  <Paragraphs>10</Paragraphs>
  <TotalTime>413</TotalTime>
  <ScaleCrop>false</ScaleCrop>
  <LinksUpToDate>false</LinksUpToDate>
  <CharactersWithSpaces>702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2024-09-20T06:26:00Z</dcterms:created>
  <dc:creator>都海龙</dc:creator>
  <cp:lastModifiedBy>so  cool</cp:lastModifiedBy>
  <dcterms:modified xsi:type="dcterms:W3CDTF">2025-09-25T13:44:34Z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E88250F59B1146F6A8A12AA982A37EC9_12</vt:lpwstr>
  </property>
  <property fmtid="{D5CDD505-2E9C-101B-9397-08002B2CF9AE}" pid="4" name="KSOTemplateDocerSaveRecord">
    <vt:lpwstr>eyJoZGlkIjoiZjI5NDFiM2ZlOTI0NzRlZjI3ZjEzMjg5NWIxYjA3YTYiLCJ1c2VySWQiOiIzMjk5Njg5NzMifQ==</vt:lpwstr>
  </property>
</Properties>
</file>