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5" w:line="238" w:lineRule="auto"/>
        <w:ind w:left="4245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00B050"/>
          <w:sz w:val="31"/>
          <w:szCs w:val="31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Lianjia</w:t>
      </w:r>
      <w:r>
        <w:rPr>
          <w:rFonts w:ascii="微软雅黑" w:hAnsi="微软雅黑" w:eastAsia="微软雅黑" w:cs="微软雅黑"/>
          <w:color w:val="00B050"/>
          <w:spacing w:val="35"/>
          <w:sz w:val="31"/>
          <w:szCs w:val="31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.</w:t>
      </w:r>
      <w:r>
        <w:rPr>
          <w:rFonts w:ascii="微软雅黑" w:hAnsi="微软雅黑" w:eastAsia="微软雅黑" w:cs="微软雅黑"/>
          <w:color w:val="00B050"/>
          <w:spacing w:val="34"/>
          <w:sz w:val="31"/>
          <w:szCs w:val="31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链家</w:t>
      </w:r>
    </w:p>
    <w:p>
      <w:pPr>
        <w:spacing w:before="7" w:line="257" w:lineRule="auto"/>
        <w:ind w:left="2" w:firstLine="48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4"/>
          <w:sz w:val="20"/>
          <w:szCs w:val="20"/>
        </w:rPr>
        <w:t>链家成立于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2001 年，致力于用大数据引领互联网+的新经纪模式，为消费者提供全流程品质服务体验，打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6"/>
          <w:sz w:val="20"/>
          <w:szCs w:val="20"/>
        </w:rPr>
        <w:t>造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房地产服务行业的国民品牌。链家业务涵盖二手房、新房、租房、海外房产、旅游地产等房产交易服务，是真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正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具备大数据处理能力的房产服务品牌。  目前，链家在全国 29 个城市已有分公司，北京链家现有员工近 30000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人 ，  门店 1600 余家 ，线上成交占比已超过 60% ，享有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2.4 亿海量楼盘字典的真实房源 ，线上信息转化为线下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体验；通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过独有的 </w:t>
      </w:r>
      <w:r>
        <w:rPr>
          <w:rFonts w:ascii="微软雅黑" w:hAnsi="微软雅黑" w:eastAsia="微软雅黑" w:cs="微软雅黑"/>
          <w:sz w:val="20"/>
          <w:szCs w:val="20"/>
        </w:rPr>
        <w:t>VR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技术 ，客户也可以足不出户 360 度全景看房。</w:t>
      </w:r>
    </w:p>
    <w:p>
      <w:pPr>
        <w:spacing w:line="263" w:lineRule="auto"/>
        <w:ind w:left="3" w:right="1" w:firstLine="481"/>
        <w:rPr>
          <w:rFonts w:ascii="微软雅黑" w:hAnsi="微软雅黑" w:eastAsia="微软雅黑" w:cs="微软雅黑"/>
          <w:spacing w:val="8"/>
          <w:sz w:val="20"/>
          <w:szCs w:val="20"/>
        </w:rPr>
      </w:pPr>
      <w:r>
        <w:rPr>
          <w:rFonts w:ascii="微软雅黑" w:hAnsi="微软雅黑" w:eastAsia="微软雅黑" w:cs="微软雅黑"/>
          <w:spacing w:val="4"/>
          <w:sz w:val="20"/>
          <w:szCs w:val="20"/>
        </w:rPr>
        <w:t>链家创立 20 年来 ，一直是行业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的引领者和颠覆者 ，一直在做推动行业进步的事。  2020 年 8 月 13 日贝壳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6"/>
          <w:sz w:val="20"/>
          <w:szCs w:val="20"/>
        </w:rPr>
        <w:t>集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团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在纽交所上市，链家是链家和贝壳品质与效率的标杆，是链家人才的孵化器和摇篮，北京链家为异地城市公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6"/>
          <w:sz w:val="20"/>
          <w:szCs w:val="20"/>
        </w:rPr>
        <w:t>司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及子品牌乃至整个行业 ，培养出了一批又一批捍卫品质、擅长赋能、成就他人的管理人才和创业者。</w:t>
      </w:r>
    </w:p>
    <w:p>
      <w:pPr>
        <w:spacing w:line="263" w:lineRule="auto"/>
        <w:ind w:left="3" w:right="1" w:firstLine="481"/>
        <w:rPr>
          <w:rFonts w:ascii="微软雅黑" w:hAnsi="微软雅黑" w:eastAsia="微软雅黑" w:cs="微软雅黑"/>
          <w:spacing w:val="8"/>
          <w:sz w:val="20"/>
          <w:szCs w:val="20"/>
        </w:rPr>
      </w:pPr>
    </w:p>
    <w:p>
      <w:pPr>
        <w:spacing w:line="263" w:lineRule="auto"/>
        <w:ind w:right="1"/>
        <w:rPr>
          <w:rFonts w:ascii="微软雅黑" w:hAnsi="微软雅黑" w:eastAsia="微软雅黑" w:cs="微软雅黑"/>
          <w:spacing w:val="8"/>
          <w:sz w:val="20"/>
          <w:szCs w:val="20"/>
        </w:rPr>
      </w:pPr>
      <w:r>
        <w:rPr>
          <w:rFonts w:ascii="微软雅黑" w:hAnsi="微软雅黑" w:eastAsia="微软雅黑"/>
          <w:sz w:val="28"/>
          <w:szCs w:val="24"/>
        </w:rPr>
        <w:drawing>
          <wp:inline distT="0" distB="0" distL="114300" distR="114300">
            <wp:extent cx="2990215" cy="1979930"/>
            <wp:effectExtent l="0" t="0" r="6985" b="1270"/>
            <wp:docPr id="7" name="图片 1" descr="fff9ef10180427e917c5aed5deb28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fff9ef10180427e917c5aed5deb28e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 xml:space="preserve">         </w:t>
      </w:r>
      <w:r>
        <w:rPr>
          <w:rFonts w:ascii="微软雅黑" w:hAnsi="微软雅黑" w:eastAsia="微软雅黑"/>
          <w:sz w:val="28"/>
          <w:szCs w:val="24"/>
        </w:rPr>
        <w:drawing>
          <wp:inline distT="0" distB="0" distL="114300" distR="114300">
            <wp:extent cx="2990215" cy="1979930"/>
            <wp:effectExtent l="0" t="0" r="6985" b="1270"/>
            <wp:docPr id="13" name="图片 2" descr="3cf3899593b6a2e9656283fe56fc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3cf3899593b6a2e9656283fe56fc6b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sectPr>
          <w:headerReference r:id="rId5" w:type="default"/>
          <w:footerReference r:id="rId6" w:type="default"/>
          <w:pgSz w:w="11906" w:h="16839"/>
          <w:pgMar w:top="1368" w:right="847" w:bottom="1169" w:left="850" w:header="623" w:footer="807" w:gutter="0"/>
          <w:cols w:equalWidth="0" w:num="1">
            <w:col w:w="10208"/>
          </w:cols>
        </w:sectPr>
      </w:pPr>
    </w:p>
    <w:p>
      <w:pPr>
        <w:spacing w:before="74" w:line="185" w:lineRule="auto"/>
        <w:rPr>
          <w:rFonts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ascii="微软雅黑" w:hAnsi="微软雅黑" w:eastAsia="微软雅黑" w:cs="微软雅黑"/>
          <w:b w:val="0"/>
          <w:bCs w:val="0"/>
          <w:spacing w:val="-6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【</w:t>
      </w:r>
      <w:r>
        <w:rPr>
          <w:rFonts w:ascii="微软雅黑" w:hAnsi="微软雅黑" w:eastAsia="微软雅黑" w:cs="微软雅黑"/>
          <w:b w:val="0"/>
          <w:bCs w:val="0"/>
          <w:spacing w:val="-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招</w:t>
      </w:r>
      <w:r>
        <w:rPr>
          <w:rFonts w:ascii="微软雅黑" w:hAnsi="微软雅黑" w:eastAsia="微软雅黑" w:cs="微软雅黑"/>
          <w:b w:val="0"/>
          <w:bCs w:val="0"/>
          <w:spacing w:val="-3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聘岗位】</w:t>
      </w:r>
    </w:p>
    <w:p>
      <w:pPr>
        <w:spacing w:line="14" w:lineRule="auto"/>
        <w:rPr>
          <w:rFonts w:ascii="Arial"/>
          <w:b w:val="0"/>
          <w:bCs w:val="0"/>
          <w:sz w:val="2"/>
        </w:rPr>
      </w:pPr>
      <w:r>
        <w:rPr>
          <w:rFonts w:ascii="Arial" w:hAnsi="Arial" w:eastAsia="Arial" w:cs="Arial"/>
          <w:b w:val="0"/>
          <w:bCs w:val="0"/>
          <w:sz w:val="2"/>
          <w:szCs w:val="2"/>
        </w:rPr>
        <w:br w:type="column"/>
      </w:r>
    </w:p>
    <w:p>
      <w:pPr>
        <w:spacing w:before="73" w:line="185" w:lineRule="auto"/>
        <w:rPr>
          <w:rFonts w:ascii="微软雅黑" w:hAnsi="微软雅黑" w:eastAsia="微软雅黑" w:cs="微软雅黑"/>
          <w:sz w:val="14"/>
          <w:szCs w:val="14"/>
        </w:rPr>
      </w:pPr>
      <w:r>
        <w:rPr>
          <w:rFonts w:ascii="微软雅黑" w:hAnsi="微软雅黑" w:eastAsia="微软雅黑" w:cs="微软雅黑"/>
          <w:b w:val="0"/>
          <w:bCs w:val="0"/>
          <w:spacing w:val="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链+新生代——置业顾问</w:t>
      </w:r>
      <w:r>
        <w:rPr>
          <w:rFonts w:ascii="微软雅黑" w:hAnsi="微软雅黑" w:eastAsia="微软雅黑" w:cs="微软雅黑"/>
          <w:b w:val="0"/>
          <w:bCs w:val="0"/>
          <w:spacing w:val="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7"/>
          <w:sz w:val="14"/>
          <w:szCs w:val="14"/>
        </w:rPr>
        <w:t>(新房/二手房/装修/海外地产/家装多业务赛道)</w:t>
      </w:r>
    </w:p>
    <w:p>
      <w:pPr>
        <w:sectPr>
          <w:type w:val="continuous"/>
          <w:pgSz w:w="11906" w:h="16839"/>
          <w:pgMar w:top="1368" w:right="847" w:bottom="1169" w:left="850" w:header="623" w:footer="807" w:gutter="0"/>
          <w:cols w:equalWidth="0" w:num="2">
            <w:col w:w="1804" w:space="100"/>
            <w:col w:w="8304"/>
          </w:cols>
        </w:sectPr>
      </w:pPr>
    </w:p>
    <w:p>
      <w:pPr>
        <w:spacing w:before="281" w:line="231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【</w:t>
      </w:r>
      <w:r>
        <w:rPr>
          <w:rFonts w:ascii="微软雅黑" w:hAnsi="微软雅黑" w:eastAsia="微软雅黑" w:cs="微软雅黑"/>
          <w:spacing w:val="-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岗</w:t>
      </w:r>
      <w:r>
        <w:rPr>
          <w:rFonts w:ascii="微软雅黑" w:hAnsi="微软雅黑" w:eastAsia="微软雅黑" w:cs="微软雅黑"/>
          <w:spacing w:val="-3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位职责】</w:t>
      </w:r>
    </w:p>
    <w:p>
      <w:pPr>
        <w:spacing w:before="9" w:line="234" w:lineRule="auto"/>
        <w:ind w:left="23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7"/>
          <w:sz w:val="20"/>
          <w:szCs w:val="20"/>
        </w:rPr>
        <w:t>1、</w:t>
      </w:r>
      <w:r>
        <w:rPr>
          <w:rFonts w:ascii="微软雅黑" w:hAnsi="微软雅黑" w:eastAsia="微软雅黑" w:cs="微软雅黑"/>
          <w:sz w:val="20"/>
          <w:szCs w:val="20"/>
        </w:rPr>
        <w:t>Online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负责线上渠道的房产信息推广及维护 ，打造专业的个人品牌；</w:t>
      </w:r>
    </w:p>
    <w:p>
      <w:pPr>
        <w:spacing w:before="26" w:line="233" w:lineRule="auto"/>
        <w:ind w:left="22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0"/>
          <w:sz w:val="20"/>
          <w:szCs w:val="20"/>
        </w:rPr>
        <w:t>2、</w:t>
      </w:r>
      <w:r>
        <w:rPr>
          <w:rFonts w:ascii="微软雅黑" w:hAnsi="微软雅黑" w:eastAsia="微软雅黑" w:cs="微软雅黑"/>
          <w:sz w:val="20"/>
          <w:szCs w:val="20"/>
        </w:rPr>
        <w:t>Offline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 负责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客户接待 ，咨询工作 ，为客户提供专业的房地产置业咨询服务；</w:t>
      </w:r>
    </w:p>
    <w:p>
      <w:pPr>
        <w:spacing w:before="26" w:line="234" w:lineRule="auto"/>
        <w:ind w:left="22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3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、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了解客户需求 ，提供合适房源 ，进行商务谈判；</w:t>
      </w:r>
    </w:p>
    <w:p>
      <w:pPr>
        <w:spacing w:before="25" w:line="234" w:lineRule="auto"/>
        <w:ind w:left="21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2"/>
          <w:sz w:val="20"/>
          <w:szCs w:val="20"/>
        </w:rPr>
        <w:t>4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、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陪同客户看房 ，促成二手房/新房买卖和租赁业务；</w:t>
      </w:r>
    </w:p>
    <w:p>
      <w:pPr>
        <w:spacing w:before="63" w:line="191" w:lineRule="auto"/>
        <w:ind w:left="22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5、传递公司良好形象和价值 ，追求用户的高满意度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。</w:t>
      </w:r>
    </w:p>
    <w:p>
      <w:pPr>
        <w:spacing w:before="59" w:line="230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【</w:t>
      </w:r>
      <w:r>
        <w:rPr>
          <w:rFonts w:ascii="微软雅黑" w:hAnsi="微软雅黑" w:eastAsia="微软雅黑" w:cs="微软雅黑"/>
          <w:spacing w:val="-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岗</w:t>
      </w:r>
      <w:r>
        <w:rPr>
          <w:rFonts w:ascii="微软雅黑" w:hAnsi="微软雅黑" w:eastAsia="微软雅黑" w:cs="微软雅黑"/>
          <w:spacing w:val="-3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位要求】</w:t>
      </w:r>
    </w:p>
    <w:p>
      <w:pPr>
        <w:spacing w:before="70" w:line="234" w:lineRule="auto"/>
        <w:ind w:left="16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1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年龄 18 周岁以上 ，统招本科及以上学历 ，2</w:t>
      </w:r>
      <w:r>
        <w:rPr>
          <w:rFonts w:hint="eastAsia" w:ascii="微软雅黑" w:hAnsi="微软雅黑" w:eastAsia="微软雅黑" w:cs="微软雅黑"/>
          <w:spacing w:val="4"/>
          <w:sz w:val="20"/>
          <w:szCs w:val="20"/>
          <w:lang w:val="en-US" w:eastAsia="zh-CN"/>
        </w:rPr>
        <w:t>2-24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年毕业学生均可；</w:t>
      </w:r>
    </w:p>
    <w:p>
      <w:pPr>
        <w:spacing w:before="64" w:line="234" w:lineRule="auto"/>
        <w:ind w:left="15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0"/>
          <w:sz w:val="20"/>
          <w:szCs w:val="20"/>
        </w:rPr>
        <w:t>2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气质亲和 ，具有较强的沟通能力 ，有良好的服务意识；</w:t>
      </w:r>
    </w:p>
    <w:p>
      <w:pPr>
        <w:spacing w:before="66" w:line="234" w:lineRule="auto"/>
        <w:ind w:left="15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3. 诚实守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信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，具有较强的团队合作意识 ，积极乐观 ，勇于挑战；</w:t>
      </w:r>
    </w:p>
    <w:p>
      <w:pPr>
        <w:spacing w:before="67" w:line="234" w:lineRule="auto"/>
        <w:ind w:left="14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4. 具有较强的学习意愿以及自主学习能力 ，抗压能力强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；</w:t>
      </w:r>
    </w:p>
    <w:p>
      <w:pPr>
        <w:spacing w:before="102" w:line="190" w:lineRule="auto"/>
        <w:ind w:left="1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5. 具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有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团队合作意识 ，有销售 ，客户服务 ，学生社团干部经验者优先考虑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21" w:line="230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【薪酬福利</w:t>
      </w:r>
      <w:r>
        <w:rPr>
          <w:rFonts w:ascii="微软雅黑" w:hAnsi="微软雅黑" w:eastAsia="微软雅黑" w:cs="微软雅黑"/>
          <w:spacing w:val="-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——行业里最具竞争力】</w:t>
      </w:r>
    </w:p>
    <w:p>
      <w:pPr>
        <w:spacing w:before="10" w:line="246" w:lineRule="auto"/>
        <w:ind w:left="363" w:right="1" w:hanging="33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宋体" w:hAnsi="宋体" w:eastAsia="宋体" w:cs="宋体"/>
          <w:spacing w:val="5"/>
          <w:sz w:val="23"/>
          <w:szCs w:val="23"/>
        </w:rPr>
        <w:t xml:space="preserve">1.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薪酬：实习生无责任底薪 4500 元；毕业生无责底薪 6000 元 ，入职北京链家 1-12 个月内 </w:t>
      </w:r>
      <w:r>
        <w:rPr>
          <w:rFonts w:ascii="微软雅黑" w:hAnsi="微软雅黑" w:eastAsia="微软雅黑" w:cs="微软雅黑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0 实习生 ，</w:t>
      </w:r>
      <w:r>
        <w:rPr>
          <w:rFonts w:ascii="微软雅黑" w:hAnsi="微软雅黑" w:eastAsia="微软雅黑" w:cs="微软雅黑"/>
          <w:sz w:val="20"/>
          <w:szCs w:val="20"/>
        </w:rPr>
        <w:t xml:space="preserve">转  </w:t>
      </w:r>
      <w:r>
        <w:rPr>
          <w:rFonts w:ascii="微软雅黑" w:hAnsi="微软雅黑" w:eastAsia="微软雅黑" w:cs="微软雅黑"/>
          <w:spacing w:val="16"/>
          <w:sz w:val="20"/>
          <w:szCs w:val="20"/>
        </w:rPr>
        <w:t>正后</w:t>
      </w:r>
      <w:r>
        <w:rPr>
          <w:rFonts w:ascii="微软雅黑" w:hAnsi="微软雅黑" w:eastAsia="微软雅黑" w:cs="微软雅黑"/>
          <w:spacing w:val="14"/>
          <w:sz w:val="20"/>
          <w:szCs w:val="20"/>
        </w:rPr>
        <w:t>有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责任底薪 4500/6000/8000/10000 元，行业超高提佣 30%-70%，上不封顶，入职第一年年度综合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收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入 11</w:t>
      </w:r>
      <w:r>
        <w:rPr>
          <w:rFonts w:ascii="微软雅黑" w:hAnsi="微软雅黑" w:eastAsia="微软雅黑" w:cs="微软雅黑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；</w:t>
      </w:r>
    </w:p>
    <w:p>
      <w:pPr>
        <w:spacing w:before="24" w:line="246" w:lineRule="auto"/>
        <w:ind w:left="425" w:right="3" w:hanging="41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2.   贴心的福利保障：五险一金 ，节日福利 ，年假及公休假 ，员工体检 ，跨品牌  (宝马、海底捞等)  打折 ，  内</w:t>
      </w:r>
      <w:r>
        <w:rPr>
          <w:rFonts w:ascii="微软雅黑" w:hAnsi="微软雅黑" w:eastAsia="微软雅黑" w:cs="微软雅黑"/>
          <w:sz w:val="20"/>
          <w:szCs w:val="20"/>
        </w:rPr>
        <w:t xml:space="preserve">部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员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工租房、购房优惠等；月度聚餐及周边游；开单赢大奖，年度精英社奖金奖品，赢亲情与家人在人民大会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堂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奖励大会及国宴；</w:t>
      </w:r>
    </w:p>
    <w:p>
      <w:pPr>
        <w:spacing w:before="40" w:line="233" w:lineRule="auto"/>
        <w:ind w:left="5" w:right="29" w:firstLine="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3.   链家互助金：池内公益互助金 </w:t>
      </w:r>
      <w:r>
        <w:rPr>
          <w:rFonts w:ascii="微软雅黑" w:hAnsi="微软雅黑" w:eastAsia="微软雅黑" w:cs="微软雅黑"/>
          <w:spacing w:val="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29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亿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，</w:t>
      </w:r>
      <w:r>
        <w:rPr>
          <w:rFonts w:ascii="微软雅黑" w:hAnsi="微软雅黑" w:eastAsia="微软雅黑" w:cs="微软雅黑"/>
          <w:spacing w:val="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员工申请额度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200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万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，  旨在帮助员工及员工配偶、子女</w:t>
      </w:r>
      <w:r>
        <w:rPr>
          <w:rFonts w:ascii="微软雅黑" w:hAnsi="微软雅黑" w:eastAsia="微软雅黑" w:cs="微软雅黑"/>
          <w:sz w:val="20"/>
          <w:szCs w:val="20"/>
        </w:rPr>
        <w:t xml:space="preserve">、父母、公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婆、岳父母 ，在重大疾病、意外、  自然灾害等事件时 ，  向基金会申请救助</w:t>
      </w:r>
      <w:r>
        <w:rPr>
          <w:rFonts w:ascii="微软雅黑" w:hAnsi="微软雅黑" w:eastAsia="微软雅黑" w:cs="微软雅黑"/>
          <w:sz w:val="20"/>
          <w:szCs w:val="20"/>
        </w:rPr>
        <w:t xml:space="preserve"> ，给予员工最大最好的资金帮助；</w:t>
      </w:r>
    </w:p>
    <w:p>
      <w:pPr>
        <w:spacing w:before="21" w:line="193" w:lineRule="auto"/>
        <w:ind w:left="4"/>
        <w:outlineLvl w:val="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7"/>
          <w:sz w:val="20"/>
          <w:szCs w:val="20"/>
        </w:rPr>
        <w:t>4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、实习期员工可以享受最长 3 个月的论文答辩假  ( 3 月—6 月)  。</w:t>
      </w:r>
    </w:p>
    <w:p/>
    <w:p/>
    <w:p>
      <w:pPr>
        <w:jc w:val="both"/>
        <w:rPr>
          <w:rFonts w:ascii="微软雅黑" w:hAnsi="微软雅黑" w:eastAsia="微软雅黑" w:cs="微软雅黑"/>
          <w:spacing w:val="-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微软雅黑" w:hAnsi="微软雅黑" w:eastAsia="微软雅黑" w:cs="微软雅黑"/>
          <w:spacing w:val="-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6497955" cy="2292985"/>
            <wp:effectExtent l="0" t="0" r="4445" b="5715"/>
            <wp:docPr id="12" name="图片 12" descr="85977614ff43ee1e69edde039d2d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5977614ff43ee1e69edde039d2dd8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795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line="23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【完</w:t>
      </w:r>
      <w:r>
        <w:rPr>
          <w:rFonts w:ascii="微软雅黑" w:hAnsi="微软雅黑" w:eastAsia="微软雅黑" w:cs="微软雅黑"/>
          <w:spacing w:val="-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善的培训体系——覆盖你的职业生涯】</w:t>
      </w:r>
    </w:p>
    <w:p>
      <w:pPr>
        <w:spacing w:before="12" w:line="234" w:lineRule="auto"/>
        <w:ind w:left="4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7"/>
          <w:sz w:val="20"/>
          <w:szCs w:val="20"/>
        </w:rPr>
        <w:t>1.   岗前培训：正式上岗前 ，五天四夜的专业知识技能培训和素质拓展训练；</w:t>
      </w:r>
    </w:p>
    <w:p>
      <w:pPr>
        <w:spacing w:before="26" w:line="233" w:lineRule="auto"/>
        <w:ind w:left="3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2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.   租赁专业训：入职 1-3 月 ，进行租赁业务中的商圈楼盘讲解、合同签署、风险防范等技能培训；</w:t>
      </w:r>
    </w:p>
    <w:p>
      <w:pPr>
        <w:spacing w:before="26" w:line="234" w:lineRule="auto"/>
        <w:ind w:left="4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9"/>
          <w:sz w:val="20"/>
          <w:szCs w:val="20"/>
        </w:rPr>
        <w:t>3.   租转售衔接训：针对买卖业务进行流程税费贷款计算等内容的专业培训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；</w:t>
      </w:r>
    </w:p>
    <w:p>
      <w:pPr>
        <w:spacing w:before="24" w:line="243" w:lineRule="auto"/>
        <w:ind w:left="39" w:right="61" w:hanging="1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4"/>
          <w:sz w:val="20"/>
          <w:szCs w:val="20"/>
        </w:rPr>
        <w:t xml:space="preserve">4. </w:t>
      </w:r>
      <w:r>
        <w:rPr>
          <w:rFonts w:ascii="微软雅黑" w:hAnsi="微软雅黑" w:eastAsia="微软雅黑" w:cs="微软雅黑"/>
          <w:spacing w:val="1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买卖全级训：根据业务不同阶段 ，进行业主维护、洽谈斡旋、买卖合同签署、高效沟通、合作共赢等各项进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阶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技能的“初/中/高级训“；</w:t>
      </w:r>
    </w:p>
    <w:p>
      <w:pPr>
        <w:spacing w:before="25" w:line="235" w:lineRule="auto"/>
        <w:ind w:left="29" w:firstLine="14"/>
        <w:rPr>
          <w:rFonts w:ascii="微软雅黑" w:hAnsi="微软雅黑" w:eastAsia="微软雅黑" w:cs="微软雅黑"/>
          <w:spacing w:val="7"/>
          <w:sz w:val="20"/>
          <w:szCs w:val="20"/>
        </w:rPr>
      </w:pPr>
      <w:r>
        <w:rPr>
          <w:rFonts w:ascii="微软雅黑" w:hAnsi="微软雅黑" w:eastAsia="微软雅黑" w:cs="微软雅黑"/>
          <w:spacing w:val="14"/>
          <w:sz w:val="20"/>
          <w:szCs w:val="20"/>
        </w:rPr>
        <w:t>5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  晋升岗位训：针对储备干部及晋升干部提供 </w:t>
      </w:r>
      <w:r>
        <w:rPr>
          <w:rFonts w:ascii="微软雅黑" w:hAnsi="微软雅黑" w:eastAsia="微软雅黑" w:cs="微软雅黑"/>
          <w:sz w:val="20"/>
          <w:szCs w:val="20"/>
        </w:rPr>
        <w:t>MVP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、</w:t>
      </w:r>
      <w:r>
        <w:rPr>
          <w:rFonts w:ascii="微软雅黑" w:hAnsi="微软雅黑" w:eastAsia="微软雅黑" w:cs="微软雅黑"/>
          <w:sz w:val="20"/>
          <w:szCs w:val="20"/>
        </w:rPr>
        <w:t>SVP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、商圈经理培训 ，帮助新任管理者顺利进入新岗位。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4"/>
          <w:sz w:val="20"/>
          <w:szCs w:val="20"/>
        </w:rPr>
        <w:t>每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年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两次</w:t>
      </w:r>
      <w:r>
        <w:rPr>
          <w:rFonts w:ascii="微软雅黑" w:hAnsi="微软雅黑" w:eastAsia="微软雅黑" w:cs="微软雅黑"/>
          <w:color w:val="00B050"/>
          <w:spacing w:val="7"/>
          <w:sz w:val="20"/>
          <w:szCs w:val="20"/>
        </w:rPr>
        <w:t xml:space="preserve">专业提升测评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，帮助置业顾问不断提升专业敏锐度及专业度。</w:t>
      </w:r>
    </w:p>
    <w:p>
      <w:pPr>
        <w:spacing w:before="120" w:line="231" w:lineRule="auto"/>
        <w:ind w:left="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【晋升——多元化发展</w:t>
      </w:r>
      <w:r>
        <w:rPr>
          <w:rFonts w:ascii="微软雅黑" w:hAnsi="微软雅黑" w:eastAsia="微软雅黑" w:cs="微软雅黑"/>
          <w:spacing w:val="-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路径</w:t>
      </w:r>
      <w:r>
        <w:rPr>
          <w:rFonts w:ascii="微软雅黑" w:hAnsi="微软雅黑" w:eastAsia="微软雅黑" w:cs="微软雅黑"/>
          <w:spacing w:val="-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】</w:t>
      </w:r>
    </w:p>
    <w:p>
      <w:pPr>
        <w:widowControl/>
        <w:numPr>
          <w:ilvl w:val="0"/>
          <w:numId w:val="1"/>
        </w:numPr>
        <w:snapToGrid w:val="0"/>
        <w:jc w:val="left"/>
        <w:rPr>
          <w:rFonts w:ascii="微软雅黑" w:hAnsi="微软雅黑" w:eastAsia="微软雅黑"/>
          <w:sz w:val="21"/>
          <w:szCs w:val="20"/>
        </w:rPr>
      </w:pPr>
      <w:r>
        <w:rPr>
          <w:rFonts w:hint="eastAsia" w:ascii="微软雅黑" w:hAnsi="微软雅黑" w:eastAsia="微软雅黑"/>
          <w:sz w:val="21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1"/>
          <w:szCs w:val="20"/>
        </w:rPr>
        <w:t>经纪人-店经理-商圈经理-区域总监-异地分公司总经理</w:t>
      </w:r>
    </w:p>
    <w:p>
      <w:pPr>
        <w:widowControl/>
        <w:numPr>
          <w:ilvl w:val="0"/>
          <w:numId w:val="1"/>
        </w:numPr>
        <w:snapToGrid w:val="0"/>
        <w:ind w:left="0" w:leftChars="0" w:firstLine="0" w:firstLineChars="0"/>
        <w:jc w:val="left"/>
        <w:rPr>
          <w:rFonts w:ascii="微软雅黑" w:hAnsi="微软雅黑" w:eastAsia="微软雅黑"/>
          <w:sz w:val="21"/>
          <w:szCs w:val="20"/>
        </w:rPr>
      </w:pPr>
      <w:r>
        <w:rPr>
          <w:rFonts w:hint="eastAsia" w:ascii="微软雅黑" w:hAnsi="微软雅黑" w:eastAsia="微软雅黑"/>
          <w:sz w:val="21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1"/>
          <w:szCs w:val="20"/>
        </w:rPr>
        <w:t>经纪人-职能专员</w:t>
      </w:r>
      <w:r>
        <w:rPr>
          <w:rFonts w:hint="eastAsia" w:ascii="微软雅黑" w:hAnsi="微软雅黑" w:eastAsia="微软雅黑"/>
          <w:sz w:val="21"/>
          <w:szCs w:val="20"/>
          <w:lang w:eastAsia="zh-CN"/>
        </w:rPr>
        <w:t>（</w:t>
      </w:r>
      <w:r>
        <w:rPr>
          <w:rFonts w:hint="eastAsia" w:ascii="微软雅黑" w:hAnsi="微软雅黑" w:eastAsia="微软雅黑"/>
          <w:sz w:val="21"/>
          <w:szCs w:val="20"/>
          <w:lang w:val="en-US" w:eastAsia="zh-CN"/>
        </w:rPr>
        <w:t>例如 招聘、培训、财务、行政等岗位)</w:t>
      </w:r>
      <w:r>
        <w:rPr>
          <w:rFonts w:hint="eastAsia" w:ascii="微软雅黑" w:hAnsi="微软雅黑" w:eastAsia="微软雅黑"/>
          <w:sz w:val="21"/>
          <w:szCs w:val="20"/>
        </w:rPr>
        <w:t>-职能主管-部门经理-中心总监-副总裁</w:t>
      </w:r>
    </w:p>
    <w:p>
      <w:pPr>
        <w:widowControl/>
        <w:numPr>
          <w:ilvl w:val="0"/>
          <w:numId w:val="1"/>
        </w:numPr>
        <w:snapToGrid w:val="0"/>
        <w:ind w:left="0" w:leftChars="0" w:firstLine="0" w:firstLineChars="0"/>
        <w:jc w:val="left"/>
        <w:rPr>
          <w:rFonts w:ascii="微软雅黑" w:hAnsi="微软雅黑" w:eastAsia="微软雅黑"/>
          <w:sz w:val="21"/>
          <w:szCs w:val="20"/>
        </w:rPr>
      </w:pPr>
      <w:r>
        <w:rPr>
          <w:rFonts w:hint="eastAsia" w:ascii="微软雅黑" w:hAnsi="微软雅黑" w:eastAsia="微软雅黑"/>
          <w:sz w:val="21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1"/>
          <w:szCs w:val="20"/>
        </w:rPr>
        <w:t>经纪人-分公司/事业部</w:t>
      </w:r>
    </w:p>
    <w:p>
      <w:pPr>
        <w:widowControl/>
        <w:snapToGrid w:val="0"/>
        <w:jc w:val="left"/>
        <w:rPr>
          <w:rFonts w:hint="eastAsia" w:ascii="微软雅黑" w:hAnsi="微软雅黑" w:eastAsia="微软雅黑"/>
          <w:sz w:val="21"/>
          <w:szCs w:val="20"/>
        </w:rPr>
      </w:pPr>
      <w:r>
        <w:rPr>
          <w:rFonts w:hint="eastAsia" w:ascii="微软雅黑" w:hAnsi="微软雅黑" w:eastAsia="微软雅黑"/>
          <w:sz w:val="21"/>
          <w:szCs w:val="20"/>
        </w:rPr>
        <w:t>链家是一个非常年轻的团队，90后0</w:t>
      </w:r>
      <w:r>
        <w:rPr>
          <w:rFonts w:ascii="微软雅黑" w:hAnsi="微软雅黑" w:eastAsia="微软雅黑"/>
          <w:sz w:val="21"/>
          <w:szCs w:val="20"/>
        </w:rPr>
        <w:t>0</w:t>
      </w:r>
      <w:r>
        <w:rPr>
          <w:rFonts w:hint="eastAsia" w:ascii="微软雅黑" w:hAnsi="微软雅黑" w:eastAsia="微软雅黑"/>
          <w:sz w:val="21"/>
          <w:szCs w:val="20"/>
        </w:rPr>
        <w:t>后的加入为链家注入了更多的青春和活力。越来越多的年轻人走上领奖台，接受公司授予的荣誉和使命。</w:t>
      </w:r>
    </w:p>
    <w:p>
      <w:pPr>
        <w:widowControl/>
        <w:numPr>
          <w:ilvl w:val="0"/>
          <w:numId w:val="1"/>
        </w:numPr>
        <w:snapToGrid w:val="0"/>
        <w:ind w:left="0" w:leftChars="0" w:firstLine="0" w:firstLineChars="0"/>
        <w:jc w:val="left"/>
        <w:rPr>
          <w:rFonts w:hint="eastAsia" w:ascii="微软雅黑" w:hAnsi="微软雅黑" w:eastAsia="微软雅黑"/>
          <w:sz w:val="21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0"/>
          <w:lang w:val="en-US" w:eastAsia="zh-CN"/>
        </w:rPr>
        <w:t xml:space="preserve"> 活水计划，如果未来面临着前往其他城市的需要，也可选择“活水计划”，选择其他城市链家或贝壳，为你的工作与生活赋予更多可能性。</w:t>
      </w:r>
    </w:p>
    <w:p>
      <w:pPr>
        <w:widowControl/>
        <w:numPr>
          <w:ilvl w:val="0"/>
          <w:numId w:val="0"/>
        </w:numPr>
        <w:snapToGrid w:val="0"/>
        <w:ind w:leftChars="0"/>
        <w:jc w:val="left"/>
        <w:rPr>
          <w:rFonts w:hint="eastAsia" w:ascii="微软雅黑" w:hAnsi="微软雅黑" w:eastAsia="微软雅黑"/>
          <w:sz w:val="21"/>
          <w:szCs w:val="20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pacing w:val="-2"/>
          <w:sz w:val="28"/>
          <w:szCs w:val="28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sectPr>
          <w:type w:val="continuous"/>
          <w:pgSz w:w="11906" w:h="16839"/>
          <w:pgMar w:top="1368" w:right="847" w:bottom="1169" w:left="850" w:header="623" w:footer="807" w:gutter="0"/>
          <w:cols w:equalWidth="0" w:num="1">
            <w:col w:w="10208"/>
          </w:cols>
        </w:sectPr>
      </w:pPr>
    </w:p>
    <w:p>
      <w:pPr>
        <w:spacing w:before="255" w:line="231" w:lineRule="auto"/>
      </w:pPr>
      <w:r>
        <w:rPr>
          <w:rFonts w:ascii="微软雅黑" w:hAnsi="微软雅黑" w:eastAsia="微软雅黑" w:cs="微软雅黑"/>
          <w:spacing w:val="-10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【工作地点</w:t>
      </w:r>
      <w:r>
        <w:rPr>
          <w:rFonts w:ascii="微软雅黑" w:hAnsi="微软雅黑" w:eastAsia="微软雅黑" w:cs="微软雅黑"/>
          <w:spacing w:val="-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】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 xml:space="preserve">       </w:t>
      </w:r>
      <w:r>
        <w:rPr>
          <w:rFonts w:ascii="微软雅黑" w:hAnsi="微软雅黑" w:eastAsia="微软雅黑" w:cs="微软雅黑"/>
          <w:spacing w:val="-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北京、上海等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29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个城市可供选择</w:t>
      </w:r>
    </w:p>
    <w:p/>
    <w:p>
      <w:r>
        <w:drawing>
          <wp:inline distT="0" distB="0" distL="0" distR="0">
            <wp:extent cx="5918835" cy="3233420"/>
            <wp:effectExtent l="0" t="0" r="12065" b="5080"/>
            <wp:docPr id="14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9215" cy="323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before="62" w:line="231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【</w:t>
      </w:r>
      <w:r>
        <w:rPr>
          <w:rFonts w:ascii="微软雅黑" w:hAnsi="微软雅黑" w:eastAsia="微软雅黑" w:cs="微软雅黑"/>
          <w:spacing w:val="-3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应聘流程】</w:t>
      </w:r>
    </w:p>
    <w:p>
      <w:pPr>
        <w:spacing w:before="18" w:line="213" w:lineRule="auto"/>
        <w:ind w:left="5"/>
      </w:pPr>
      <w:r>
        <w:rPr>
          <w:rFonts w:ascii="微软雅黑" w:hAnsi="微软雅黑" w:eastAsia="微软雅黑" w:cs="微软雅黑"/>
          <w:color w:val="00B050"/>
          <w:spacing w:val="10"/>
          <w:sz w:val="28"/>
          <w:szCs w:val="28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投</w:t>
      </w:r>
      <w:r>
        <w:rPr>
          <w:rFonts w:ascii="微软雅黑" w:hAnsi="微软雅黑" w:eastAsia="微软雅黑" w:cs="微软雅黑"/>
          <w:color w:val="00B050"/>
          <w:spacing w:val="9"/>
          <w:sz w:val="28"/>
          <w:szCs w:val="28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递</w:t>
      </w:r>
      <w:r>
        <w:rPr>
          <w:rFonts w:ascii="微软雅黑" w:hAnsi="微软雅黑" w:eastAsia="微软雅黑" w:cs="微软雅黑"/>
          <w:color w:val="00B050"/>
          <w:spacing w:val="5"/>
          <w:sz w:val="28"/>
          <w:szCs w:val="28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简历——面试——发放</w:t>
      </w:r>
      <w:r>
        <w:rPr>
          <w:rFonts w:ascii="微软雅黑" w:hAnsi="微软雅黑" w:eastAsia="微软雅黑" w:cs="微软雅黑"/>
          <w:color w:val="00B050"/>
          <w:spacing w:val="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00B050"/>
          <w:sz w:val="28"/>
          <w:szCs w:val="28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offer</w:t>
      </w:r>
      <w:r>
        <w:rPr>
          <w:rFonts w:ascii="微软雅黑" w:hAnsi="微软雅黑" w:eastAsia="微软雅黑" w:cs="微软雅黑"/>
          <w:color w:val="00B050"/>
          <w:spacing w:val="5"/>
          <w:sz w:val="28"/>
          <w:szCs w:val="28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——岗前培训</w:t>
      </w:r>
      <w:r>
        <w:rPr>
          <w:rFonts w:ascii="微软雅黑" w:hAnsi="微软雅黑" w:eastAsia="微软雅黑" w:cs="微软雅黑"/>
          <w:color w:val="00B050"/>
          <w:spacing w:val="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00B050"/>
          <w:spacing w:val="5"/>
          <w:sz w:val="23"/>
          <w:szCs w:val="23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(免费)</w:t>
      </w:r>
      <w:r>
        <w:rPr>
          <w:rFonts w:ascii="微软雅黑" w:hAnsi="微软雅黑" w:eastAsia="微软雅黑" w:cs="微软雅黑"/>
          <w:color w:val="00B050"/>
          <w:spacing w:val="5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color w:val="00B050"/>
          <w:spacing w:val="5"/>
          <w:sz w:val="28"/>
          <w:szCs w:val="28"/>
          <w14:textOutline w14:w="3175" w14:cap="flat" w14:cmpd="sng">
            <w14:solidFill>
              <w14:srgbClr w14:val="00B050"/>
            </w14:solidFill>
            <w14:prstDash w14:val="solid"/>
            <w14:miter w14:val="0"/>
          </w14:textOutline>
        </w:rPr>
        <w:t>——入职</w:t>
      </w:r>
    </w:p>
    <w:p/>
    <w:p/>
    <w:p/>
    <w:p>
      <w:pPr>
        <w:spacing w:before="56" w:line="238" w:lineRule="auto"/>
        <w:ind w:left="23"/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drawing>
          <wp:inline distT="0" distB="0" distL="114300" distR="114300">
            <wp:extent cx="6096000" cy="34290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56" w:line="238" w:lineRule="auto"/>
        <w:ind w:left="23"/>
        <w:rPr>
          <w:rFonts w:hint="eastAsia" w:ascii="微软雅黑" w:hAnsi="微软雅黑" w:eastAsia="微软雅黑" w:cs="微软雅黑"/>
          <w:spacing w:val="5"/>
          <w:sz w:val="23"/>
          <w:szCs w:val="23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微软雅黑" w:hAnsi="微软雅黑" w:eastAsia="微软雅黑" w:cs="微软雅黑"/>
          <w:spacing w:val="5"/>
          <w:sz w:val="23"/>
          <w:szCs w:val="23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65405</wp:posOffset>
            </wp:positionV>
            <wp:extent cx="934085" cy="929005"/>
            <wp:effectExtent l="0" t="0" r="5715" b="10795"/>
            <wp:wrapSquare wrapText="bothSides"/>
            <wp:docPr id="3" name="图片 3" descr="d58f8db06a431445804f8da759f4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8f8db06a431445804f8da759f457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【简历投递方式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】</w:t>
      </w:r>
    </w:p>
    <w:p>
      <w:pPr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spacing w:val="24"/>
          <w:sz w:val="20"/>
          <w:szCs w:val="20"/>
        </w:rPr>
        <w:t xml:space="preserve">链接： </w:t>
      </w:r>
      <w:r>
        <w:rPr>
          <w:rFonts w:hint="eastAsia" w:ascii="微软雅黑" w:hAnsi="微软雅黑" w:eastAsia="微软雅黑" w:cs="微软雅黑"/>
          <w:spacing w:val="24"/>
          <w:sz w:val="20"/>
          <w:szCs w:val="20"/>
        </w:rPr>
        <w:t xml:space="preserve">https://www.wjx.top/vm/m0OTPwQ.aspx# </w:t>
      </w:r>
    </w:p>
    <w:p>
      <w:pPr>
        <w:spacing w:line="360" w:lineRule="exact"/>
        <w:ind w:left="11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spacing w:val="40"/>
          <w:position w:val="5"/>
          <w:sz w:val="20"/>
          <w:szCs w:val="20"/>
        </w:rPr>
        <w:t>邮</w:t>
      </w:r>
      <w:r>
        <w:rPr>
          <w:rFonts w:ascii="微软雅黑" w:hAnsi="微软雅黑" w:eastAsia="微软雅黑" w:cs="微软雅黑"/>
          <w:spacing w:val="35"/>
          <w:position w:val="5"/>
          <w:sz w:val="20"/>
          <w:szCs w:val="20"/>
        </w:rPr>
        <w:t>箱：</w:t>
      </w:r>
      <w:r>
        <w:fldChar w:fldCharType="begin"/>
      </w:r>
      <w:r>
        <w:instrText xml:space="preserve"> HYPERLINK "mailto:chenxinyi020@lianjia.com" </w:instrText>
      </w:r>
      <w:r>
        <w:fldChar w:fldCharType="separate"/>
      </w:r>
      <w:r>
        <w:rPr>
          <w:rFonts w:ascii="微软雅黑" w:hAnsi="微软雅黑" w:eastAsia="微软雅黑" w:cs="微软雅黑"/>
          <w:position w:val="5"/>
          <w:sz w:val="20"/>
          <w:szCs w:val="20"/>
        </w:rPr>
        <w:t>luojingyu</w:t>
      </w:r>
      <w:r>
        <w:rPr>
          <w:rFonts w:ascii="微软雅黑" w:hAnsi="微软雅黑" w:eastAsia="微软雅黑" w:cs="微软雅黑"/>
          <w:spacing w:val="35"/>
          <w:position w:val="5"/>
          <w:sz w:val="20"/>
          <w:szCs w:val="20"/>
        </w:rPr>
        <w:t>0</w:t>
      </w:r>
      <w:r>
        <w:rPr>
          <w:rFonts w:hint="eastAsia" w:ascii="微软雅黑" w:hAnsi="微软雅黑" w:eastAsia="微软雅黑" w:cs="微软雅黑"/>
          <w:spacing w:val="35"/>
          <w:position w:val="5"/>
          <w:sz w:val="20"/>
          <w:szCs w:val="20"/>
          <w:lang w:val="en-US" w:eastAsia="zh-CN"/>
        </w:rPr>
        <w:t>0</w:t>
      </w:r>
      <w:r>
        <w:rPr>
          <w:rFonts w:ascii="微软雅黑" w:hAnsi="微软雅黑" w:eastAsia="微软雅黑" w:cs="微软雅黑"/>
          <w:spacing w:val="35"/>
          <w:position w:val="5"/>
          <w:sz w:val="20"/>
          <w:szCs w:val="20"/>
        </w:rPr>
        <w:t>2@</w:t>
      </w:r>
      <w:r>
        <w:rPr>
          <w:rFonts w:ascii="微软雅黑" w:hAnsi="微软雅黑" w:eastAsia="微软雅黑" w:cs="微软雅黑"/>
          <w:spacing w:val="35"/>
          <w:position w:val="5"/>
          <w:sz w:val="20"/>
          <w:szCs w:val="20"/>
        </w:rPr>
        <w:fldChar w:fldCharType="end"/>
      </w:r>
      <w:r>
        <w:rPr>
          <w:rFonts w:ascii="微软雅黑" w:hAnsi="微软雅黑" w:eastAsia="微软雅黑" w:cs="微软雅黑"/>
          <w:position w:val="5"/>
          <w:sz w:val="20"/>
          <w:szCs w:val="20"/>
        </w:rPr>
        <w:t>lianjia</w:t>
      </w:r>
      <w:r>
        <w:rPr>
          <w:rFonts w:ascii="微软雅黑" w:hAnsi="微软雅黑" w:eastAsia="微软雅黑" w:cs="微软雅黑"/>
          <w:spacing w:val="35"/>
          <w:position w:val="5"/>
          <w:sz w:val="20"/>
          <w:szCs w:val="20"/>
        </w:rPr>
        <w:t>.</w:t>
      </w:r>
      <w:r>
        <w:rPr>
          <w:rFonts w:ascii="微软雅黑" w:hAnsi="微软雅黑" w:eastAsia="微软雅黑" w:cs="微软雅黑"/>
          <w:position w:val="5"/>
          <w:sz w:val="20"/>
          <w:szCs w:val="20"/>
        </w:rPr>
        <w:t>com</w:t>
      </w:r>
    </w:p>
    <w:p>
      <w:pPr>
        <w:spacing w:before="42" w:line="205" w:lineRule="auto"/>
        <w:ind w:left="13"/>
        <w:rPr>
          <w:rFonts w:ascii="微软雅黑" w:hAnsi="微软雅黑" w:eastAsia="微软雅黑" w:cs="微软雅黑"/>
          <w:spacing w:val="9"/>
          <w:sz w:val="20"/>
          <w:szCs w:val="20"/>
        </w:rPr>
      </w:pPr>
      <w:r>
        <w:rPr>
          <w:rFonts w:ascii="微软雅黑" w:hAnsi="微软雅黑" w:eastAsia="微软雅黑" w:cs="微软雅黑"/>
          <w:spacing w:val="18"/>
          <w:sz w:val="20"/>
          <w:szCs w:val="20"/>
        </w:rPr>
        <w:t>电话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 xml:space="preserve">北京链家 </w:t>
      </w:r>
      <w:r>
        <w:rPr>
          <w:rFonts w:ascii="微软雅黑" w:hAnsi="微软雅黑" w:eastAsia="微软雅黑" w:cs="微软雅黑"/>
          <w:sz w:val="20"/>
          <w:szCs w:val="20"/>
        </w:rPr>
        <w:t>HR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 xml:space="preserve"> 骆老师 15032318223  (微信同号)</w:t>
      </w:r>
    </w:p>
    <w:p>
      <w:pPr>
        <w:spacing w:before="42" w:line="205" w:lineRule="auto"/>
        <w:ind w:left="13"/>
        <w:rPr>
          <w:rFonts w:hint="default" w:ascii="微软雅黑" w:hAnsi="微软雅黑" w:eastAsia="微软雅黑" w:cs="微软雅黑"/>
          <w:spacing w:val="9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9"/>
          <w:sz w:val="20"/>
          <w:szCs w:val="20"/>
          <w:lang w:val="en-US" w:eastAsia="zh-CN"/>
        </w:rPr>
        <w:t>扫描右侧二维码进学院专属微信群</w:t>
      </w:r>
      <w:bookmarkStart w:id="0" w:name="_GoBack"/>
      <w:bookmarkEnd w:id="0"/>
    </w:p>
    <w:p>
      <w:pPr>
        <w:spacing w:before="42" w:line="205" w:lineRule="auto"/>
        <w:rPr>
          <w:rFonts w:ascii="微软雅黑" w:hAnsi="微软雅黑" w:eastAsia="微软雅黑" w:cs="微软雅黑"/>
          <w:sz w:val="16"/>
          <w:szCs w:val="16"/>
        </w:rPr>
      </w:pPr>
      <w:r>
        <w:pict>
          <v:rect id="_x0000_s1026" o:spid="_x0000_s1026" o:spt="1" style="position:absolute;left:0pt;margin-left:42.55pt;margin-top:67.7pt;height:0.75pt;width:510.3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sectPr>
      <w:headerReference r:id="rId7" w:type="default"/>
      <w:footerReference r:id="rId8" w:type="default"/>
      <w:pgSz w:w="11906" w:h="16839"/>
      <w:pgMar w:top="400" w:right="847" w:bottom="1169" w:left="850" w:header="0" w:footer="8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6" w:line="316" w:lineRule="exact"/>
      <w:ind w:left="4259"/>
      <w:rPr>
        <w:rFonts w:ascii="微软雅黑" w:hAnsi="微软雅黑" w:eastAsia="微软雅黑" w:cs="微软雅黑"/>
        <w:sz w:val="17"/>
        <w:szCs w:val="17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539750</wp:posOffset>
          </wp:positionH>
          <wp:positionV relativeFrom="page">
            <wp:posOffset>9949180</wp:posOffset>
          </wp:positionV>
          <wp:extent cx="5943600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0" o:spid="_x0000_s2050" o:spt="202" type="#_x0000_t202" style="position:absolute;left:0pt;margin-left:505.9pt;margin-top:1.65pt;height:10.05pt;width:5.4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7" w:lineRule="auto"/>
                  <w:ind w:left="20"/>
                  <w:rPr>
                    <w:rFonts w:ascii="Times New Roman" w:hAnsi="Times New Roman" w:eastAsia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eastAsia="Times New Roman" w:cs="Times New Roman"/>
                    <w:sz w:val="17"/>
                    <w:szCs w:val="17"/>
                  </w:rPr>
                  <w:t>1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color w:val="00B050"/>
        <w:position w:val="3"/>
        <w:sz w:val="17"/>
        <w:szCs w:val="17"/>
      </w:rPr>
      <w:t>Lianjia</w:t>
    </w:r>
    <w:r>
      <w:rPr>
        <w:rFonts w:ascii="微软雅黑" w:hAnsi="微软雅黑" w:eastAsia="微软雅黑" w:cs="微软雅黑"/>
        <w:color w:val="00B050"/>
        <w:spacing w:val="23"/>
        <w:position w:val="3"/>
        <w:sz w:val="17"/>
        <w:szCs w:val="17"/>
      </w:rPr>
      <w:t>.</w:t>
    </w:r>
    <w:r>
      <w:rPr>
        <w:rFonts w:ascii="微软雅黑" w:hAnsi="微软雅黑" w:eastAsia="微软雅黑" w:cs="微软雅黑"/>
        <w:color w:val="00B050"/>
        <w:spacing w:val="20"/>
        <w:position w:val="3"/>
        <w:sz w:val="17"/>
        <w:szCs w:val="17"/>
      </w:rPr>
      <w:t>北京链家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6" w:line="316" w:lineRule="exact"/>
      <w:ind w:left="4259"/>
      <w:rPr>
        <w:rFonts w:ascii="微软雅黑" w:hAnsi="微软雅黑" w:eastAsia="微软雅黑" w:cs="微软雅黑"/>
        <w:sz w:val="17"/>
        <w:szCs w:val="17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539750</wp:posOffset>
          </wp:positionH>
          <wp:positionV relativeFrom="page">
            <wp:posOffset>9949180</wp:posOffset>
          </wp:positionV>
          <wp:extent cx="5943600" cy="9525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3" o:spid="_x0000_s2053" o:spt="202" type="#_x0000_t202" style="position:absolute;left:0pt;margin-left:505.2pt;margin-top:1.65pt;height:10.05pt;width:6.15pt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97" w:lineRule="auto"/>
                  <w:ind w:left="20"/>
                  <w:rPr>
                    <w:rFonts w:ascii="Times New Roman" w:hAnsi="Times New Roman" w:eastAsia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eastAsia="Times New Roman" w:cs="Times New Roman"/>
                    <w:sz w:val="17"/>
                    <w:szCs w:val="17"/>
                  </w:rPr>
                  <w:t>3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color w:val="00B050"/>
        <w:position w:val="3"/>
        <w:sz w:val="17"/>
        <w:szCs w:val="17"/>
      </w:rPr>
      <w:t>Lianjia</w:t>
    </w:r>
    <w:r>
      <w:rPr>
        <w:rFonts w:ascii="微软雅黑" w:hAnsi="微软雅黑" w:eastAsia="微软雅黑" w:cs="微软雅黑"/>
        <w:color w:val="00B050"/>
        <w:spacing w:val="23"/>
        <w:position w:val="3"/>
        <w:sz w:val="17"/>
        <w:szCs w:val="17"/>
      </w:rPr>
      <w:t>.</w:t>
    </w:r>
    <w:r>
      <w:rPr>
        <w:rFonts w:ascii="微软雅黑" w:hAnsi="微软雅黑" w:eastAsia="微软雅黑" w:cs="微软雅黑"/>
        <w:color w:val="00B050"/>
        <w:spacing w:val="20"/>
        <w:position w:val="3"/>
        <w:sz w:val="17"/>
        <w:szCs w:val="17"/>
      </w:rPr>
      <w:t>北京链家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14" w:lineRule="exact"/>
      <w:ind w:firstLine="120"/>
      <w:textAlignment w:val="center"/>
    </w:pPr>
    <w:r>
      <w:pict>
        <v:rect id="_x0000_s2049" o:spid="_x0000_s2049" o:spt="1" style="position:absolute;left:0pt;margin-left:42.55pt;margin-top:67.7pt;height:0.75pt;width:510.3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inline distT="0" distB="0" distL="0" distR="0">
          <wp:extent cx="1739900" cy="389890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0407" cy="39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7670B"/>
    <w:multiLevelType w:val="singleLevel"/>
    <w:tmpl w:val="121767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ZiN2FlYmQ0MjM2MjIzYTYzNmJjNzMwNDBkZWQ1ZjkifQ=="/>
  </w:docVars>
  <w:rsids>
    <w:rsidRoot w:val="00000000"/>
    <w:rsid w:val="0A6422E9"/>
    <w:rsid w:val="0ACB57FC"/>
    <w:rsid w:val="0BE46E26"/>
    <w:rsid w:val="0E262F58"/>
    <w:rsid w:val="17085D22"/>
    <w:rsid w:val="176522C3"/>
    <w:rsid w:val="1CC34AE0"/>
    <w:rsid w:val="22E76282"/>
    <w:rsid w:val="281A4BB4"/>
    <w:rsid w:val="2EF35FAE"/>
    <w:rsid w:val="324A56ED"/>
    <w:rsid w:val="34B44518"/>
    <w:rsid w:val="388A2AF7"/>
    <w:rsid w:val="3A98088F"/>
    <w:rsid w:val="3B581F40"/>
    <w:rsid w:val="405F34A4"/>
    <w:rsid w:val="445B1F2A"/>
    <w:rsid w:val="458B6A9D"/>
    <w:rsid w:val="502D469F"/>
    <w:rsid w:val="545F4620"/>
    <w:rsid w:val="551B742C"/>
    <w:rsid w:val="639E0FC2"/>
    <w:rsid w:val="6A7B33FC"/>
    <w:rsid w:val="73C27CBE"/>
    <w:rsid w:val="77BF0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1583</Words>
  <Characters>1763</Characters>
  <TotalTime>26</TotalTime>
  <ScaleCrop>false</ScaleCrop>
  <LinksUpToDate>false</LinksUpToDate>
  <CharactersWithSpaces>1954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2022-09-06T17:48:00Z</dcterms:created>
  <dc:creator>王姣</dc:creator>
  <cp:lastModifiedBy>孙博昊</cp:lastModifiedBy>
  <dcterms:modified xsi:type="dcterms:W3CDTF">2023-10-07T05:57:54Z</dcterms:modified>
  <dc:title>-出售篇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2022-09-19T14:00:48Z</vt:filetime>
  </property>
  <property fmtid="{D5CDD505-2E9C-101B-9397-08002B2CF9AE}" pid="4" name="KSOProductBuildVer">
    <vt:lpwstr>2052-12.1.0.15374</vt:lpwstr>
  </property>
  <property fmtid="{D5CDD505-2E9C-101B-9397-08002B2CF9AE}" pid="5" name="ICV">
    <vt:lpwstr>E98548A5753940B58135B77E0EDD29DB_13</vt:lpwstr>
  </property>
</Properties>
</file>