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8"/>
        </w:rPr>
      </w:pPr>
      <w:r>
        <w:rPr>
          <w:rFonts w:hint="eastAsia" w:ascii="方正小标宋简体" w:eastAsia="方正小标宋简体"/>
          <w:sz w:val="44"/>
          <w:szCs w:val="48"/>
        </w:rPr>
        <w:t>202</w:t>
      </w:r>
      <w:r>
        <w:rPr>
          <w:rFonts w:hint="eastAsia" w:ascii="方正小标宋简体" w:eastAsia="方正小标宋简体"/>
          <w:sz w:val="44"/>
          <w:szCs w:val="48"/>
          <w:lang w:val="en-US" w:eastAsia="zh-CN"/>
        </w:rPr>
        <w:t>4</w:t>
      </w:r>
      <w:r>
        <w:rPr>
          <w:rFonts w:hint="eastAsia" w:ascii="方正小标宋简体" w:eastAsia="方正小标宋简体"/>
          <w:sz w:val="44"/>
          <w:szCs w:val="48"/>
        </w:rPr>
        <w:t>届毕业生招聘简章</w:t>
      </w:r>
    </w:p>
    <w:p>
      <w:pPr>
        <w:spacing w:line="400" w:lineRule="exact"/>
        <w:rPr>
          <w:rFonts w:hint="eastAsia" w:ascii="楷体_GB2312" w:hAnsi="仿宋" w:eastAsia="楷体_GB2312" w:cs="仿宋"/>
          <w:b/>
          <w:bCs/>
          <w:color w:val="FF0000"/>
          <w:sz w:val="28"/>
          <w:szCs w:val="24"/>
        </w:rPr>
      </w:pPr>
      <w:r>
        <w:rPr>
          <w:rFonts w:hint="eastAsia" w:ascii="楷体_GB2312" w:hAnsi="仿宋" w:eastAsia="楷体_GB2312" w:cs="仿宋"/>
          <w:b/>
          <w:bCs/>
          <w:color w:val="FF0000"/>
          <w:sz w:val="28"/>
          <w:szCs w:val="24"/>
        </w:rPr>
        <w:t>一、公司简介</w:t>
      </w:r>
    </w:p>
    <w:p>
      <w:pPr>
        <w:spacing w:line="400" w:lineRule="exact"/>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中建电力建设有限公司成立于2008年，是中国建筑股份有限公司与其子公司中国建筑第二工程局有限公司各出资2.3亿元，依托“中建二局核电建设分公司”，全面整合了中建系统内优势专业资源</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高起点组建的专业化公司</w:t>
      </w:r>
      <w:r>
        <w:rPr>
          <w:rFonts w:hint="eastAsia" w:ascii="仿宋_GB2312" w:hAnsi="仿宋_GB2312" w:eastAsia="仿宋_GB2312" w:cs="仿宋_GB2312"/>
          <w:sz w:val="24"/>
          <w:lang w:eastAsia="zh-CN"/>
        </w:rPr>
        <w:t>。</w:t>
      </w:r>
    </w:p>
    <w:p>
      <w:p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公司总部位于广东省深圳市，目前公司设置</w:t>
      </w:r>
      <w:r>
        <w:rPr>
          <w:rFonts w:hint="eastAsia" w:ascii="仿宋_GB2312" w:hAnsi="仿宋_GB2312" w:eastAsia="仿宋_GB2312" w:cs="仿宋_GB2312"/>
          <w:sz w:val="24"/>
          <w:lang w:val="en-US" w:eastAsia="zh-CN"/>
        </w:rPr>
        <w:t>17</w:t>
      </w:r>
      <w:r>
        <w:rPr>
          <w:rFonts w:hint="eastAsia" w:ascii="仿宋_GB2312" w:hAnsi="仿宋_GB2312" w:eastAsia="仿宋_GB2312" w:cs="仿宋_GB2312"/>
          <w:sz w:val="24"/>
        </w:rPr>
        <w:t>个职能部门，下属</w:t>
      </w:r>
      <w:r>
        <w:rPr>
          <w:rFonts w:hint="eastAsia" w:ascii="仿宋_GB2312" w:hAnsi="仿宋_GB2312" w:eastAsia="仿宋_GB2312" w:cs="仿宋_GB2312"/>
          <w:sz w:val="24"/>
          <w:lang w:val="en-US" w:eastAsia="zh-CN"/>
        </w:rPr>
        <w:t>多</w:t>
      </w:r>
      <w:r>
        <w:rPr>
          <w:rFonts w:hint="eastAsia" w:ascii="仿宋_GB2312" w:hAnsi="仿宋_GB2312" w:eastAsia="仿宋_GB2312" w:cs="仿宋_GB2312"/>
          <w:sz w:val="24"/>
        </w:rPr>
        <w:t>个核电项目</w:t>
      </w:r>
      <w:r>
        <w:rPr>
          <w:rFonts w:hint="eastAsia" w:ascii="仿宋_GB2312" w:hAnsi="仿宋_GB2312" w:eastAsia="仿宋_GB2312" w:cs="仿宋_GB2312"/>
          <w:sz w:val="24"/>
          <w:lang w:val="en-US" w:eastAsia="zh-CN"/>
        </w:rPr>
        <w:t>及团队</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家分公司（</w:t>
      </w:r>
      <w:r>
        <w:rPr>
          <w:rFonts w:hint="eastAsia" w:ascii="仿宋_GB2312" w:hAnsi="仿宋_GB2312" w:eastAsia="仿宋_GB2312" w:cs="仿宋_GB2312"/>
          <w:sz w:val="24"/>
          <w:lang w:val="en-US" w:eastAsia="zh-CN"/>
        </w:rPr>
        <w:t>南方、基础设施、华中</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个事业部（</w:t>
      </w:r>
      <w:r>
        <w:rPr>
          <w:rFonts w:hint="eastAsia" w:ascii="仿宋_GB2312" w:hAnsi="仿宋_GB2312" w:eastAsia="仿宋_GB2312" w:cs="仿宋_GB2312"/>
          <w:sz w:val="24"/>
          <w:lang w:val="en-US" w:eastAsia="zh-CN"/>
        </w:rPr>
        <w:t>新能源</w:t>
      </w:r>
      <w:r>
        <w:rPr>
          <w:rFonts w:hint="eastAsia" w:ascii="仿宋_GB2312" w:hAnsi="仿宋_GB2312" w:eastAsia="仿宋_GB2312" w:cs="仿宋_GB2312"/>
          <w:sz w:val="24"/>
        </w:rPr>
        <w:t>）、1个核电后台运营服务基地（龙川核电基地管理中心）</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 xml:space="preserve"> </w:t>
      </w:r>
    </w:p>
    <w:p>
      <w:pPr>
        <w:spacing w:line="400" w:lineRule="exact"/>
        <w:ind w:firstLine="480" w:firstLineChars="200"/>
        <w:rPr>
          <w:rFonts w:ascii="仿宋" w:hAnsi="仿宋" w:eastAsia="仿宋" w:cs="仿宋"/>
          <w:sz w:val="24"/>
        </w:rPr>
      </w:pPr>
      <w:r>
        <w:rPr>
          <w:rFonts w:hint="eastAsia" w:ascii="仿宋_GB2312" w:hAnsi="仿宋_GB2312" w:eastAsia="仿宋_GB2312" w:cs="仿宋_GB2312"/>
          <w:sz w:val="24"/>
        </w:rPr>
        <w:t>“中建电力”是中建集团</w:t>
      </w:r>
      <w:r>
        <w:rPr>
          <w:rFonts w:hint="eastAsia" w:ascii="仿宋_GB2312" w:hAnsi="仿宋_GB2312" w:eastAsia="仿宋_GB2312" w:cs="仿宋_GB2312"/>
          <w:b/>
          <w:bCs/>
          <w:color w:val="FF0000"/>
          <w:sz w:val="24"/>
        </w:rPr>
        <w:t>唯一</w:t>
      </w:r>
      <w:r>
        <w:rPr>
          <w:rFonts w:hint="eastAsia" w:ascii="仿宋_GB2312" w:hAnsi="仿宋_GB2312" w:eastAsia="仿宋_GB2312" w:cs="仿宋_GB2312"/>
          <w:sz w:val="24"/>
        </w:rPr>
        <w:t>一家、核系统外</w:t>
      </w:r>
      <w:r>
        <w:rPr>
          <w:rFonts w:hint="eastAsia" w:ascii="仿宋_GB2312" w:hAnsi="仿宋_GB2312" w:eastAsia="仿宋_GB2312" w:cs="仿宋_GB2312"/>
          <w:b/>
          <w:bCs/>
          <w:color w:val="FF0000"/>
          <w:sz w:val="24"/>
        </w:rPr>
        <w:t>唯一</w:t>
      </w:r>
      <w:r>
        <w:rPr>
          <w:rFonts w:hint="eastAsia" w:ascii="仿宋_GB2312" w:hAnsi="仿宋_GB2312" w:eastAsia="仿宋_GB2312" w:cs="仿宋_GB2312"/>
          <w:sz w:val="24"/>
        </w:rPr>
        <w:t>一家具备核电站核岛、常规岛土建一体化施工管理</w:t>
      </w:r>
      <w:r>
        <w:rPr>
          <w:rFonts w:hint="eastAsia" w:ascii="仿宋_GB2312" w:hAnsi="仿宋_GB2312" w:eastAsia="仿宋_GB2312" w:cs="仿宋_GB2312"/>
          <w:sz w:val="24"/>
          <w:lang w:val="en-US" w:eastAsia="zh-CN"/>
        </w:rPr>
        <w:t>资质与</w:t>
      </w:r>
      <w:r>
        <w:rPr>
          <w:rFonts w:hint="eastAsia" w:ascii="仿宋_GB2312" w:hAnsi="仿宋_GB2312" w:eastAsia="仿宋_GB2312" w:cs="仿宋_GB2312"/>
          <w:sz w:val="24"/>
        </w:rPr>
        <w:t>能力的企业，也是我国少数几个承建过核电、火电、风电、水电、光伏发电、垃圾发电等所有类型电厂并同时掌握施工技术的企业之一。</w:t>
      </w:r>
    </w:p>
    <w:p>
      <w:pPr>
        <w:spacing w:line="400" w:lineRule="exact"/>
        <w:ind w:firstLine="480" w:firstLineChars="200"/>
        <w:rPr>
          <w:rFonts w:ascii="仿宋" w:hAnsi="仿宋" w:eastAsia="仿宋" w:cs="仿宋"/>
          <w:sz w:val="24"/>
        </w:rPr>
      </w:pPr>
    </w:p>
    <w:p>
      <w:pPr>
        <w:spacing w:line="400" w:lineRule="exact"/>
        <w:rPr>
          <w:rFonts w:hint="eastAsia" w:ascii="楷体_GB2312" w:hAnsi="仿宋" w:eastAsia="楷体_GB2312" w:cs="仿宋"/>
          <w:b/>
          <w:bCs/>
          <w:color w:val="FF0000"/>
          <w:sz w:val="28"/>
          <w:szCs w:val="24"/>
          <w:lang w:val="en-US" w:eastAsia="zh-CN"/>
        </w:rPr>
      </w:pPr>
      <w:r>
        <w:rPr>
          <w:rFonts w:hint="eastAsia" w:ascii="楷体_GB2312" w:hAnsi="仿宋" w:eastAsia="楷体_GB2312" w:cs="仿宋"/>
          <w:b/>
          <w:bCs/>
          <w:color w:val="FF0000"/>
          <w:sz w:val="28"/>
          <w:szCs w:val="24"/>
        </w:rPr>
        <w:t>二、</w:t>
      </w:r>
      <w:r>
        <w:rPr>
          <w:rFonts w:hint="eastAsia" w:ascii="楷体_GB2312" w:hAnsi="仿宋" w:eastAsia="楷体_GB2312" w:cs="仿宋"/>
          <w:b/>
          <w:bCs/>
          <w:color w:val="FF0000"/>
          <w:sz w:val="28"/>
          <w:szCs w:val="24"/>
          <w:lang w:val="en-US" w:eastAsia="zh-CN"/>
        </w:rPr>
        <w:t>区域布局</w:t>
      </w:r>
    </w:p>
    <w:p>
      <w:p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核电项目 区域辐射广东、广西、浙江、山东、辽宁</w:t>
      </w:r>
    </w:p>
    <w:p>
      <w:p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南方分公司 总部：深圳 主营区域辐射大湾区</w:t>
      </w:r>
    </w:p>
    <w:p>
      <w:p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基础设施分公司 总部：深圳 主营区域不受限制，重点深耕长三角、大湾区</w:t>
      </w:r>
    </w:p>
    <w:p>
      <w:p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华中分公司 总部：郑州 主营区域辐射河南省</w:t>
      </w:r>
    </w:p>
    <w:p>
      <w:p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新能源事业部 总部：北京 主营区域不受限制，重点深耕西北地区</w:t>
      </w:r>
    </w:p>
    <w:p>
      <w:pPr>
        <w:spacing w:line="40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龙川核电基地管理中心 总部:河源 主营区域广东省</w:t>
      </w:r>
    </w:p>
    <w:p>
      <w:pPr>
        <w:spacing w:line="400" w:lineRule="exact"/>
        <w:rPr>
          <w:rFonts w:hint="eastAsia" w:ascii="楷体_GB2312" w:hAnsi="仿宋" w:eastAsia="楷体_GB2312" w:cs="仿宋"/>
          <w:b/>
          <w:bCs/>
          <w:color w:val="FF0000"/>
          <w:sz w:val="28"/>
          <w:szCs w:val="24"/>
        </w:rPr>
      </w:pPr>
    </w:p>
    <w:p>
      <w:pPr>
        <w:spacing w:line="400" w:lineRule="exact"/>
        <w:rPr>
          <w:rFonts w:ascii="楷体_GB2312" w:hAnsi="仿宋" w:eastAsia="楷体_GB2312" w:cs="仿宋"/>
          <w:b/>
          <w:bCs/>
          <w:color w:val="FF0000"/>
          <w:sz w:val="28"/>
          <w:szCs w:val="24"/>
        </w:rPr>
      </w:pPr>
      <w:r>
        <w:rPr>
          <w:rFonts w:hint="eastAsia" w:ascii="楷体_GB2312" w:hAnsi="仿宋" w:eastAsia="楷体_GB2312" w:cs="仿宋"/>
          <w:b/>
          <w:bCs/>
          <w:color w:val="FF0000"/>
          <w:sz w:val="28"/>
          <w:szCs w:val="24"/>
        </w:rPr>
        <w:t>三、代表工程</w:t>
      </w:r>
    </w:p>
    <w:p>
      <w:pPr>
        <w:spacing w:line="400" w:lineRule="exact"/>
        <w:ind w:firstLine="482" w:firstLineChars="200"/>
        <w:rPr>
          <w:rFonts w:ascii="仿宋" w:hAnsi="仿宋" w:eastAsia="仿宋" w:cs="仿宋"/>
          <w:b/>
          <w:bCs/>
          <w:sz w:val="24"/>
        </w:rPr>
      </w:pPr>
      <w:r>
        <w:rPr>
          <w:rFonts w:hint="eastAsia" w:ascii="仿宋_GB2312" w:hAnsi="仿宋_GB2312" w:eastAsia="仿宋_GB2312" w:cs="仿宋_GB2312"/>
          <w:b/>
          <w:bCs/>
          <w:sz w:val="24"/>
        </w:rPr>
        <w:t>能源电力:</w:t>
      </w:r>
    </w:p>
    <w:p>
      <w:p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广东大亚湾核电（国内首座大型商用核电站）、防城港核电“华龙1号”、辽宁大连红沿河核电站（我国东北首座核电站）、达特拉光伏项目（全球最大的沙漠集中式光伏电站）、广东惠州LNG电厂项目、国华风电项目</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温州LNG储罐项目、淖尔国能乌拉特后旗特高压风电项目</w:t>
      </w:r>
    </w:p>
    <w:p>
      <w:pPr>
        <w:spacing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基础设施:</w:t>
      </w:r>
    </w:p>
    <w:p>
      <w:p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深汕信息城PPP项目市政道路工程</w:t>
      </w:r>
      <w:r>
        <w:rPr>
          <w:rFonts w:hint="eastAsia" w:ascii="仿宋_GB2312" w:hAnsi="仿宋_GB2312" w:eastAsia="仿宋_GB2312" w:cs="仿宋_GB2312"/>
          <w:sz w:val="24"/>
          <w:lang w:val="en-US" w:eastAsia="zh-CN"/>
        </w:rPr>
        <w:t>、南阳方唐高速、G107工程施工总承包项目</w:t>
      </w:r>
    </w:p>
    <w:p>
      <w:pPr>
        <w:spacing w:line="40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优质房建:</w:t>
      </w:r>
    </w:p>
    <w:p>
      <w:p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广东梅州医院、山东莱芜豪驰新能源汽车厂、</w:t>
      </w:r>
      <w:r>
        <w:rPr>
          <w:rFonts w:hint="eastAsia" w:ascii="仿宋_GB2312" w:hAnsi="仿宋_GB2312" w:eastAsia="仿宋_GB2312" w:cs="仿宋_GB2312"/>
          <w:sz w:val="24"/>
          <w:lang w:val="en-US" w:eastAsia="zh-CN"/>
        </w:rPr>
        <w:t>聊城海吉亚医院、</w:t>
      </w:r>
      <w:bookmarkStart w:id="0" w:name="_Hlk46821479"/>
      <w:r>
        <w:rPr>
          <w:rFonts w:hint="eastAsia" w:ascii="仿宋_GB2312" w:hAnsi="仿宋_GB2312" w:eastAsia="仿宋_GB2312" w:cs="仿宋_GB2312"/>
          <w:sz w:val="24"/>
          <w:lang w:val="en-US" w:eastAsia="zh-CN"/>
        </w:rPr>
        <w:t>中山阿丁莱湾学校项目</w:t>
      </w:r>
    </w:p>
    <w:p>
      <w:pPr>
        <w:spacing w:line="400" w:lineRule="exact"/>
        <w:ind w:firstLine="480" w:firstLineChars="200"/>
        <w:rPr>
          <w:rFonts w:hint="eastAsia" w:ascii="仿宋_GB2312" w:hAnsi="仿宋_GB2312" w:eastAsia="仿宋_GB2312" w:cs="仿宋_GB2312"/>
          <w:sz w:val="24"/>
          <w:lang w:val="en-US" w:eastAsia="zh-CN"/>
        </w:rPr>
      </w:pPr>
    </w:p>
    <w:p>
      <w:pPr>
        <w:spacing w:line="400" w:lineRule="exact"/>
        <w:rPr>
          <w:rFonts w:hint="eastAsia" w:ascii="楷体_GB2312" w:hAnsi="仿宋" w:eastAsia="楷体_GB2312" w:cs="仿宋"/>
          <w:b/>
          <w:bCs/>
          <w:color w:val="FF0000"/>
          <w:sz w:val="28"/>
          <w:szCs w:val="24"/>
          <w:lang w:val="en-US" w:eastAsia="zh-CN"/>
        </w:rPr>
      </w:pPr>
      <w:r>
        <w:rPr>
          <w:rFonts w:hint="eastAsia" w:ascii="楷体_GB2312" w:hAnsi="仿宋" w:eastAsia="楷体_GB2312" w:cs="仿宋"/>
          <w:b/>
          <w:bCs/>
          <w:color w:val="FF0000"/>
          <w:sz w:val="28"/>
          <w:szCs w:val="24"/>
        </w:rPr>
        <w:t>四、招聘</w:t>
      </w:r>
      <w:r>
        <w:rPr>
          <w:rFonts w:hint="eastAsia" w:ascii="楷体_GB2312" w:hAnsi="仿宋" w:eastAsia="楷体_GB2312" w:cs="仿宋"/>
          <w:b/>
          <w:bCs/>
          <w:color w:val="FF0000"/>
          <w:sz w:val="28"/>
          <w:szCs w:val="24"/>
          <w:lang w:val="en-US" w:eastAsia="zh-CN"/>
        </w:rPr>
        <w:t>需求</w:t>
      </w:r>
    </w:p>
    <w:bookmarkEnd w:id="0"/>
    <w:tbl>
      <w:tblPr>
        <w:tblStyle w:val="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358"/>
        <w:gridCol w:w="3472"/>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43" w:type="dxa"/>
            <w:vAlign w:val="center"/>
          </w:tcPr>
          <w:p>
            <w:pPr>
              <w:jc w:val="center"/>
              <w:rPr>
                <w:rFonts w:hint="eastAsia" w:ascii="黑体" w:hAnsi="黑体" w:eastAsia="黑体" w:cs="黑体"/>
                <w:b/>
                <w:bCs/>
                <w:sz w:val="22"/>
                <w:szCs w:val="28"/>
                <w:lang w:val="en-US" w:eastAsia="zh-CN"/>
              </w:rPr>
            </w:pPr>
            <w:r>
              <w:rPr>
                <w:rFonts w:hint="eastAsia" w:ascii="黑体" w:hAnsi="黑体" w:eastAsia="黑体" w:cs="黑体"/>
                <w:b/>
                <w:bCs/>
                <w:sz w:val="22"/>
                <w:szCs w:val="28"/>
                <w:lang w:val="en-US" w:eastAsia="zh-CN"/>
              </w:rPr>
              <w:t>序号</w:t>
            </w:r>
          </w:p>
        </w:tc>
        <w:tc>
          <w:tcPr>
            <w:tcW w:w="1358" w:type="dxa"/>
            <w:vAlign w:val="center"/>
          </w:tcPr>
          <w:p>
            <w:pPr>
              <w:jc w:val="center"/>
              <w:rPr>
                <w:rFonts w:hint="eastAsia" w:ascii="黑体" w:hAnsi="黑体" w:eastAsia="黑体" w:cs="黑体"/>
                <w:b/>
                <w:bCs/>
                <w:sz w:val="22"/>
                <w:szCs w:val="28"/>
              </w:rPr>
            </w:pPr>
            <w:r>
              <w:rPr>
                <w:rFonts w:hint="eastAsia" w:ascii="黑体" w:hAnsi="黑体" w:eastAsia="黑体" w:cs="黑体"/>
                <w:b/>
                <w:bCs/>
                <w:sz w:val="22"/>
                <w:szCs w:val="28"/>
              </w:rPr>
              <w:t>岗位类别</w:t>
            </w:r>
          </w:p>
        </w:tc>
        <w:tc>
          <w:tcPr>
            <w:tcW w:w="3472" w:type="dxa"/>
            <w:vAlign w:val="center"/>
          </w:tcPr>
          <w:p>
            <w:pPr>
              <w:jc w:val="center"/>
              <w:rPr>
                <w:rFonts w:ascii="黑体" w:hAnsi="黑体" w:eastAsia="黑体" w:cs="黑体"/>
                <w:b/>
                <w:bCs/>
                <w:sz w:val="22"/>
                <w:szCs w:val="28"/>
              </w:rPr>
            </w:pPr>
            <w:r>
              <w:rPr>
                <w:rFonts w:hint="eastAsia" w:ascii="黑体" w:hAnsi="黑体" w:eastAsia="黑体" w:cs="黑体"/>
                <w:b/>
                <w:bCs/>
                <w:sz w:val="22"/>
                <w:szCs w:val="28"/>
              </w:rPr>
              <w:t>需求专业</w:t>
            </w:r>
          </w:p>
        </w:tc>
        <w:tc>
          <w:tcPr>
            <w:tcW w:w="3045" w:type="dxa"/>
            <w:vAlign w:val="center"/>
          </w:tcPr>
          <w:p>
            <w:pPr>
              <w:jc w:val="center"/>
              <w:rPr>
                <w:rFonts w:hint="default" w:ascii="黑体" w:hAnsi="黑体" w:eastAsia="黑体" w:cs="黑体"/>
                <w:b/>
                <w:bCs/>
                <w:sz w:val="22"/>
                <w:szCs w:val="28"/>
                <w:lang w:val="en-US" w:eastAsia="zh-CN"/>
              </w:rPr>
            </w:pPr>
            <w:r>
              <w:rPr>
                <w:rFonts w:hint="eastAsia" w:ascii="黑体" w:hAnsi="黑体" w:eastAsia="黑体" w:cs="黑体"/>
                <w:b/>
                <w:bCs/>
                <w:sz w:val="22"/>
                <w:szCs w:val="28"/>
              </w:rPr>
              <w:t>岗位职责</w:t>
            </w:r>
            <w:r>
              <w:rPr>
                <w:rFonts w:hint="eastAsia" w:ascii="黑体" w:hAnsi="黑体" w:eastAsia="黑体" w:cs="黑体"/>
                <w:b w:val="0"/>
                <w:bCs w:val="0"/>
                <w:sz w:val="18"/>
                <w:szCs w:val="21"/>
                <w:lang w:val="en-US"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rPr>
              <w:t>工程技术岗</w:t>
            </w:r>
          </w:p>
        </w:tc>
        <w:tc>
          <w:tcPr>
            <w:tcW w:w="3472"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土木工程、结构工程、工程力学、给排水科学与工程、市政工程、道路桥梁与渡河工程、交通工程等相关专业</w:t>
            </w:r>
          </w:p>
        </w:tc>
        <w:tc>
          <w:tcPr>
            <w:tcW w:w="3045"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1.</w:t>
            </w:r>
            <w:r>
              <w:rPr>
                <w:rFonts w:hint="eastAsia" w:ascii="仿宋_GB2312" w:hAnsi="仿宋_GB2312" w:eastAsia="仿宋_GB2312" w:cs="仿宋_GB2312"/>
                <w:sz w:val="22"/>
                <w:lang w:val="en-US" w:eastAsia="zh-CN"/>
              </w:rPr>
              <w:t>学习编制技术交底，协助技术经理或总工编制技术方案及措施，现场施工管理措施编制，参与交底等</w:t>
            </w:r>
            <w:r>
              <w:rPr>
                <w:rFonts w:hint="eastAsia" w:ascii="仿宋_GB2312" w:hAnsi="仿宋_GB2312" w:eastAsia="仿宋_GB2312" w:cs="仿宋_GB2312"/>
                <w:sz w:val="22"/>
              </w:rPr>
              <w:t>；</w:t>
            </w:r>
          </w:p>
          <w:p>
            <w:pPr>
              <w:rPr>
                <w:rFonts w:ascii="仿宋_GB2312" w:hAnsi="仿宋_GB2312" w:eastAsia="仿宋_GB2312" w:cs="仿宋_GB2312"/>
                <w:sz w:val="22"/>
              </w:rPr>
            </w:pPr>
            <w:r>
              <w:rPr>
                <w:rFonts w:hint="eastAsia" w:ascii="仿宋_GB2312" w:hAnsi="仿宋_GB2312" w:eastAsia="仿宋_GB2312" w:cs="仿宋_GB2312"/>
                <w:sz w:val="22"/>
              </w:rPr>
              <w:t>2.保证</w:t>
            </w:r>
            <w:r>
              <w:rPr>
                <w:rFonts w:hint="eastAsia" w:ascii="仿宋_GB2312" w:hAnsi="仿宋_GB2312" w:eastAsia="仿宋_GB2312" w:cs="仿宋_GB2312"/>
                <w:sz w:val="22"/>
                <w:lang w:val="en-US" w:eastAsia="zh-CN"/>
              </w:rPr>
              <w:t>工作任务</w:t>
            </w:r>
            <w:r>
              <w:rPr>
                <w:rFonts w:hint="eastAsia" w:ascii="仿宋_GB2312" w:hAnsi="仿宋_GB2312" w:eastAsia="仿宋_GB2312" w:cs="仿宋_GB2312"/>
                <w:sz w:val="22"/>
              </w:rPr>
              <w:t>按时、按质按量交付；</w:t>
            </w:r>
          </w:p>
          <w:p>
            <w:pPr>
              <w:rPr>
                <w:rFonts w:ascii="仿宋_GB2312" w:hAnsi="仿宋_GB2312" w:eastAsia="仿宋_GB2312" w:cs="仿宋_GB2312"/>
                <w:sz w:val="22"/>
              </w:rPr>
            </w:pPr>
            <w:r>
              <w:rPr>
                <w:rFonts w:hint="eastAsia" w:ascii="仿宋_GB2312" w:hAnsi="仿宋_GB2312" w:eastAsia="仿宋_GB2312" w:cs="仿宋_GB2312"/>
                <w:sz w:val="22"/>
              </w:rPr>
              <w:t>3.完成领导交办的其他工作。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2</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rPr>
              <w:t>质量安全岗</w:t>
            </w:r>
          </w:p>
        </w:tc>
        <w:tc>
          <w:tcPr>
            <w:tcW w:w="3472"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土木工程、安全工程、市政工程、建筑学、测绘工程、结构工程、工程力学、电气工程及其自动化、建筑环境与能源应用工程、给排水科学与工程市政工程、道路桥梁与渡河工程、城市地下空间工程、水务工程、地质工程、勘查技术与工程、交通工程等相关专业</w:t>
            </w:r>
          </w:p>
        </w:tc>
        <w:tc>
          <w:tcPr>
            <w:tcW w:w="3045"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1.</w:t>
            </w:r>
            <w:r>
              <w:rPr>
                <w:rFonts w:hint="eastAsia" w:ascii="仿宋_GB2312" w:hAnsi="仿宋_GB2312" w:eastAsia="仿宋_GB2312" w:cs="仿宋_GB2312"/>
                <w:sz w:val="22"/>
                <w:lang w:val="en-US" w:eastAsia="zh-CN"/>
              </w:rPr>
              <w:t>落实国家安全质量生产、职业健康和环境保护相关法律法规、标准，建立安全、质量监督检查及事故应急体系，编制安全质量生产规章制度、操作规程</w:t>
            </w:r>
            <w:r>
              <w:rPr>
                <w:rFonts w:hint="eastAsia" w:ascii="仿宋_GB2312" w:hAnsi="仿宋_GB2312" w:eastAsia="仿宋_GB2312" w:cs="仿宋_GB2312"/>
                <w:sz w:val="22"/>
              </w:rPr>
              <w:t>；</w:t>
            </w:r>
          </w:p>
          <w:p>
            <w:pPr>
              <w:rPr>
                <w:rFonts w:ascii="仿宋_GB2312" w:hAnsi="仿宋_GB2312" w:eastAsia="仿宋_GB2312" w:cs="仿宋_GB2312"/>
                <w:sz w:val="22"/>
              </w:rPr>
            </w:pPr>
            <w:r>
              <w:rPr>
                <w:rFonts w:hint="eastAsia" w:ascii="仿宋_GB2312" w:hAnsi="仿宋_GB2312" w:eastAsia="仿宋_GB2312" w:cs="仿宋_GB2312"/>
                <w:sz w:val="22"/>
              </w:rPr>
              <w:t>2.</w:t>
            </w:r>
            <w:r>
              <w:rPr>
                <w:rFonts w:hint="eastAsia" w:ascii="仿宋_GB2312" w:hAnsi="仿宋_GB2312" w:eastAsia="仿宋_GB2312" w:cs="仿宋_GB2312"/>
                <w:sz w:val="22"/>
                <w:lang w:val="en-US" w:eastAsia="zh-CN"/>
              </w:rPr>
              <w:t>开展安全</w:t>
            </w:r>
            <w:r>
              <w:rPr>
                <w:rFonts w:hint="eastAsia" w:ascii="仿宋_GB2312" w:hAnsi="仿宋_GB2312" w:eastAsia="仿宋_GB2312" w:cs="仿宋_GB2312"/>
                <w:sz w:val="22"/>
              </w:rPr>
              <w:t>质量</w:t>
            </w:r>
            <w:r>
              <w:rPr>
                <w:rFonts w:hint="eastAsia" w:ascii="仿宋_GB2312" w:hAnsi="仿宋_GB2312" w:eastAsia="仿宋_GB2312" w:cs="仿宋_GB2312"/>
                <w:sz w:val="22"/>
                <w:lang w:val="en-US" w:eastAsia="zh-CN"/>
              </w:rPr>
              <w:t>监督检查，督促落实安全、质量管控要求</w:t>
            </w:r>
            <w:r>
              <w:rPr>
                <w:rFonts w:hint="eastAsia" w:ascii="仿宋_GB2312" w:hAnsi="仿宋_GB2312" w:eastAsia="仿宋_GB2312" w:cs="仿宋_GB2312"/>
                <w:sz w:val="22"/>
              </w:rPr>
              <w:t>；</w:t>
            </w:r>
          </w:p>
          <w:p>
            <w:pPr>
              <w:rPr>
                <w:rFonts w:ascii="仿宋_GB2312" w:hAnsi="仿宋_GB2312" w:eastAsia="仿宋_GB2312" w:cs="仿宋_GB2312"/>
                <w:sz w:val="22"/>
              </w:rPr>
            </w:pPr>
            <w:r>
              <w:rPr>
                <w:rFonts w:hint="eastAsia" w:ascii="仿宋_GB2312" w:hAnsi="仿宋_GB2312" w:eastAsia="仿宋_GB2312" w:cs="仿宋_GB2312"/>
                <w:sz w:val="22"/>
              </w:rPr>
              <w:t>3.完成领导交办的其他工作。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743"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3</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rPr>
              <w:t>焊接及无损检测岗</w:t>
            </w:r>
          </w:p>
        </w:tc>
        <w:tc>
          <w:tcPr>
            <w:tcW w:w="3472" w:type="dxa"/>
            <w:vAlign w:val="center"/>
          </w:tcPr>
          <w:p>
            <w:pPr>
              <w:rPr>
                <w:rFonts w:ascii="仿宋_GB2312" w:hAnsi="仿宋_GB2312" w:eastAsia="仿宋_GB2312" w:cs="仿宋_GB2312"/>
                <w:sz w:val="22"/>
              </w:rPr>
            </w:pPr>
          </w:p>
          <w:p>
            <w:pPr>
              <w:rPr>
                <w:rFonts w:ascii="仿宋_GB2312" w:hAnsi="仿宋_GB2312" w:eastAsia="仿宋_GB2312" w:cs="仿宋_GB2312"/>
                <w:sz w:val="22"/>
              </w:rPr>
            </w:pPr>
            <w:r>
              <w:rPr>
                <w:rFonts w:hint="eastAsia" w:ascii="仿宋_GB2312" w:hAnsi="仿宋_GB2312" w:eastAsia="仿宋_GB2312" w:cs="仿宋_GB2312"/>
                <w:sz w:val="22"/>
              </w:rPr>
              <w:t>金属</w:t>
            </w:r>
            <w:r>
              <w:rPr>
                <w:rFonts w:hint="eastAsia" w:ascii="仿宋_GB2312" w:hAnsi="仿宋_GB2312" w:eastAsia="仿宋_GB2312" w:cs="仿宋_GB2312"/>
                <w:sz w:val="22"/>
                <w:lang w:eastAsia="zh-CN"/>
              </w:rPr>
              <w:t>（非金属）</w:t>
            </w:r>
            <w:r>
              <w:rPr>
                <w:rFonts w:hint="eastAsia" w:ascii="仿宋_GB2312" w:hAnsi="仿宋_GB2312" w:eastAsia="仿宋_GB2312" w:cs="仿宋_GB2312"/>
                <w:sz w:val="22"/>
              </w:rPr>
              <w:t>材料、焊接技术与工程、无损检测技术、材料成型及控制工程等相关专业</w:t>
            </w:r>
          </w:p>
          <w:p>
            <w:pPr>
              <w:rPr>
                <w:rFonts w:ascii="仿宋_GB2312" w:hAnsi="仿宋_GB2312" w:eastAsia="仿宋_GB2312" w:cs="仿宋_GB2312"/>
                <w:sz w:val="22"/>
              </w:rPr>
            </w:pPr>
          </w:p>
        </w:tc>
        <w:tc>
          <w:tcPr>
            <w:tcW w:w="3045"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1.负责项目金属构件</w:t>
            </w:r>
            <w:r>
              <w:rPr>
                <w:rFonts w:hint="eastAsia" w:ascii="仿宋_GB2312" w:hAnsi="仿宋_GB2312" w:eastAsia="仿宋_GB2312" w:cs="仿宋_GB2312"/>
                <w:sz w:val="22"/>
                <w:lang w:eastAsia="zh-CN"/>
              </w:rPr>
              <w:t>预制</w:t>
            </w:r>
            <w:r>
              <w:rPr>
                <w:rFonts w:hint="eastAsia" w:ascii="仿宋_GB2312" w:hAnsi="仿宋_GB2312" w:eastAsia="仿宋_GB2312" w:cs="仿宋_GB2312"/>
                <w:sz w:val="22"/>
              </w:rPr>
              <w:t>和安装的生产任务，</w:t>
            </w:r>
            <w:r>
              <w:rPr>
                <w:rFonts w:hint="eastAsia" w:ascii="仿宋_GB2312" w:hAnsi="仿宋_GB2312" w:eastAsia="仿宋_GB2312" w:cs="仿宋_GB2312"/>
                <w:sz w:val="22"/>
                <w:lang w:eastAsia="zh-CN"/>
              </w:rPr>
              <w:t>组织开展焊接工艺评定，编制施工方案、程序和质量计划等技术文件</w:t>
            </w:r>
            <w:r>
              <w:rPr>
                <w:rFonts w:hint="eastAsia" w:ascii="仿宋_GB2312" w:hAnsi="仿宋_GB2312" w:eastAsia="仿宋_GB2312" w:cs="仿宋_GB2312"/>
                <w:sz w:val="22"/>
              </w:rPr>
              <w:t>，</w:t>
            </w:r>
            <w:r>
              <w:rPr>
                <w:rFonts w:hint="eastAsia" w:ascii="仿宋_GB2312" w:hAnsi="仿宋_GB2312" w:eastAsia="仿宋_GB2312" w:cs="仿宋_GB2312"/>
                <w:sz w:val="22"/>
                <w:lang w:eastAsia="zh-CN"/>
              </w:rPr>
              <w:t>负责钢结构建模和详图二次深化，负责</w:t>
            </w:r>
            <w:r>
              <w:rPr>
                <w:rFonts w:hint="eastAsia" w:ascii="仿宋_GB2312" w:hAnsi="仿宋_GB2312" w:eastAsia="仿宋_GB2312" w:cs="仿宋_GB2312"/>
                <w:sz w:val="22"/>
              </w:rPr>
              <w:t>焊接技术</w:t>
            </w:r>
            <w:r>
              <w:rPr>
                <w:rFonts w:hint="eastAsia" w:ascii="仿宋_GB2312" w:hAnsi="仿宋_GB2312" w:eastAsia="仿宋_GB2312" w:cs="仿宋_GB2312"/>
                <w:sz w:val="22"/>
                <w:lang w:eastAsia="zh-CN"/>
              </w:rPr>
              <w:t>问题解决及</w:t>
            </w:r>
            <w:r>
              <w:rPr>
                <w:rFonts w:hint="eastAsia" w:ascii="仿宋_GB2312" w:hAnsi="仿宋_GB2312" w:eastAsia="仿宋_GB2312" w:cs="仿宋_GB2312"/>
                <w:sz w:val="22"/>
              </w:rPr>
              <w:t>焊工管理等相关工作；</w:t>
            </w:r>
          </w:p>
          <w:p>
            <w:pPr>
              <w:rPr>
                <w:rFonts w:ascii="仿宋_GB2312" w:hAnsi="仿宋_GB2312" w:eastAsia="仿宋_GB2312" w:cs="仿宋_GB2312"/>
                <w:sz w:val="22"/>
              </w:rPr>
            </w:pPr>
            <w:r>
              <w:rPr>
                <w:rFonts w:hint="eastAsia" w:ascii="仿宋_GB2312" w:hAnsi="仿宋_GB2312" w:eastAsia="仿宋_GB2312" w:cs="仿宋_GB2312"/>
                <w:sz w:val="22"/>
              </w:rPr>
              <w:t>2.负责项目无损检测及理化检验工作，编制工作程序及管理相关文件，维护保养相关设备、检验器具及检验耗材；</w:t>
            </w:r>
          </w:p>
          <w:p>
            <w:pPr>
              <w:rPr>
                <w:rFonts w:ascii="仿宋_GB2312" w:hAnsi="仿宋_GB2312" w:eastAsia="仿宋_GB2312" w:cs="仿宋_GB2312"/>
                <w:sz w:val="22"/>
              </w:rPr>
            </w:pPr>
            <w:r>
              <w:rPr>
                <w:rFonts w:hint="eastAsia" w:ascii="仿宋_GB2312" w:hAnsi="仿宋_GB2312" w:eastAsia="仿宋_GB2312" w:cs="仿宋_GB2312"/>
                <w:sz w:val="22"/>
              </w:rPr>
              <w:t>3.完成领导交办的其他工作。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743"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4</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rPr>
              <w:t>商务管理岗</w:t>
            </w:r>
          </w:p>
        </w:tc>
        <w:tc>
          <w:tcPr>
            <w:tcW w:w="3472"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工程管理、工程造价、土木工程、建筑学、市政工程等相关专业</w:t>
            </w:r>
          </w:p>
        </w:tc>
        <w:tc>
          <w:tcPr>
            <w:tcW w:w="3045"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1.负责项目成本管理，编制、审核进度结算，配合商务经理完成业主变更签证、索赔等工作；</w:t>
            </w:r>
          </w:p>
          <w:p>
            <w:pPr>
              <w:rPr>
                <w:rFonts w:ascii="仿宋_GB2312" w:hAnsi="仿宋_GB2312" w:eastAsia="仿宋_GB2312" w:cs="仿宋_GB2312"/>
                <w:sz w:val="22"/>
              </w:rPr>
            </w:pPr>
            <w:r>
              <w:rPr>
                <w:rFonts w:hint="eastAsia" w:ascii="仿宋_GB2312" w:hAnsi="仿宋_GB2312" w:eastAsia="仿宋_GB2312" w:cs="仿宋_GB2312"/>
                <w:sz w:val="22"/>
              </w:rPr>
              <w:t>2.负责项目商务资料保密工作；</w:t>
            </w:r>
          </w:p>
          <w:p>
            <w:pPr>
              <w:rPr>
                <w:rFonts w:ascii="仿宋_GB2312" w:hAnsi="仿宋_GB2312" w:eastAsia="仿宋_GB2312" w:cs="仿宋_GB2312"/>
                <w:sz w:val="22"/>
              </w:rPr>
            </w:pPr>
            <w:r>
              <w:rPr>
                <w:rFonts w:hint="eastAsia" w:ascii="仿宋_GB2312" w:hAnsi="仿宋_GB2312" w:eastAsia="仿宋_GB2312" w:cs="仿宋_GB2312"/>
                <w:sz w:val="22"/>
              </w:rPr>
              <w:t>3.完成领导交办的其他工作。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743"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5</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rPr>
              <w:t>集采与物资管理岗</w:t>
            </w:r>
          </w:p>
        </w:tc>
        <w:tc>
          <w:tcPr>
            <w:tcW w:w="3472" w:type="dxa"/>
            <w:vAlign w:val="center"/>
          </w:tcPr>
          <w:p>
            <w:pPr>
              <w:rPr>
                <w:rFonts w:ascii="仿宋_GB2312" w:hAnsi="仿宋_GB2312" w:eastAsia="仿宋_GB2312" w:cs="仿宋_GB2312"/>
                <w:sz w:val="22"/>
              </w:rPr>
            </w:pPr>
            <w:r>
              <w:rPr>
                <w:rFonts w:hint="eastAsia" w:ascii="仿宋_GB2312" w:hAnsi="仿宋_GB2312" w:eastAsia="仿宋_GB2312" w:cs="仿宋_GB2312"/>
                <w:sz w:val="22"/>
                <w:lang w:val="en-US" w:eastAsia="zh-CN"/>
              </w:rPr>
              <w:t>土木工程、</w:t>
            </w:r>
            <w:r>
              <w:rPr>
                <w:rFonts w:hint="eastAsia" w:ascii="仿宋_GB2312" w:hAnsi="仿宋_GB2312" w:eastAsia="仿宋_GB2312" w:cs="仿宋_GB2312"/>
                <w:sz w:val="22"/>
              </w:rPr>
              <w:t>物流管理、采购管理等相关专业</w:t>
            </w:r>
          </w:p>
        </w:tc>
        <w:tc>
          <w:tcPr>
            <w:tcW w:w="3045" w:type="dxa"/>
            <w:vAlign w:val="center"/>
          </w:tcPr>
          <w:p>
            <w:pPr>
              <w:numPr>
                <w:ilvl w:val="0"/>
                <w:numId w:val="1"/>
              </w:numP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负责物资计划及采购技术要求的编制；</w:t>
            </w:r>
          </w:p>
          <w:p>
            <w:pPr>
              <w:numPr>
                <w:ilvl w:val="0"/>
                <w:numId w:val="1"/>
              </w:numP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独立草拟物资设备招标文件与供应合同，完成工程项目物资设备采购与供应工作；</w:t>
            </w:r>
          </w:p>
          <w:p>
            <w:pPr>
              <w:numPr>
                <w:ilvl w:val="0"/>
                <w:numId w:val="1"/>
              </w:numP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负责项目安排的工程项目物资收发存工作；</w:t>
            </w:r>
          </w:p>
          <w:p>
            <w:pPr>
              <w:rPr>
                <w:rFonts w:ascii="仿宋_GB2312" w:hAnsi="仿宋_GB2312" w:eastAsia="仿宋_GB2312" w:cs="仿宋_GB2312"/>
                <w:sz w:val="22"/>
              </w:rPr>
            </w:pPr>
            <w:r>
              <w:rPr>
                <w:rFonts w:hint="eastAsia" w:ascii="仿宋_GB2312" w:hAnsi="仿宋_GB2312" w:eastAsia="仿宋_GB2312" w:cs="仿宋_GB2312"/>
                <w:sz w:val="22"/>
                <w:lang w:val="en-US" w:eastAsia="zh-CN"/>
              </w:rPr>
              <w:t>4</w:t>
            </w:r>
            <w:r>
              <w:rPr>
                <w:rFonts w:hint="eastAsia" w:ascii="仿宋_GB2312" w:hAnsi="仿宋_GB2312" w:eastAsia="仿宋_GB2312" w:cs="仿宋_GB2312"/>
                <w:sz w:val="22"/>
              </w:rPr>
              <w:t>.完成领导交办的其他任务。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6</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rPr>
              <w:t>法务管理岗</w:t>
            </w:r>
          </w:p>
        </w:tc>
        <w:tc>
          <w:tcPr>
            <w:tcW w:w="3472"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法学、法律等相关专业</w:t>
            </w:r>
          </w:p>
        </w:tc>
        <w:tc>
          <w:tcPr>
            <w:tcW w:w="3045" w:type="dxa"/>
            <w:vAlign w:val="center"/>
          </w:tcPr>
          <w:p>
            <w:pPr>
              <w:numPr>
                <w:ilvl w:val="0"/>
                <w:numId w:val="0"/>
              </w:numPr>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1.</w:t>
            </w:r>
            <w:r>
              <w:rPr>
                <w:rFonts w:hint="eastAsia" w:ascii="仿宋_GB2312" w:hAnsi="仿宋_GB2312" w:eastAsia="仿宋_GB2312" w:cs="仿宋_GB2312"/>
                <w:sz w:val="22"/>
              </w:rPr>
              <w:t>参与案件诉讼全过程；</w:t>
            </w:r>
          </w:p>
          <w:p>
            <w:pPr>
              <w:numPr>
                <w:ilvl w:val="0"/>
                <w:numId w:val="0"/>
              </w:numPr>
              <w:rPr>
                <w:rFonts w:hint="eastAsia" w:ascii="仿宋_GB2312" w:hAnsi="仿宋_GB2312" w:eastAsia="仿宋_GB2312" w:cs="仿宋_GB2312"/>
                <w:sz w:val="22"/>
              </w:rPr>
            </w:pPr>
            <w:r>
              <w:rPr>
                <w:rFonts w:hint="eastAsia" w:ascii="仿宋_GB2312" w:hAnsi="仿宋_GB2312" w:eastAsia="仿宋_GB2312" w:cs="仿宋_GB2312"/>
                <w:sz w:val="22"/>
              </w:rPr>
              <w:t>2.负责合同评审、法律文书起草审查等相关基础性业务，参与公司合规和风险防控管理工作；</w:t>
            </w:r>
          </w:p>
          <w:p>
            <w:pPr>
              <w:rPr>
                <w:rFonts w:hint="eastAsia" w:ascii="仿宋_GB2312" w:hAnsi="仿宋_GB2312" w:eastAsia="仿宋_GB2312" w:cs="仿宋_GB2312"/>
                <w:sz w:val="22"/>
              </w:rPr>
            </w:pPr>
            <w:r>
              <w:rPr>
                <w:rFonts w:hint="eastAsia" w:ascii="仿宋_GB2312" w:hAnsi="仿宋_GB2312" w:eastAsia="仿宋_GB2312" w:cs="仿宋_GB2312"/>
                <w:sz w:val="22"/>
              </w:rPr>
              <w:t>3.针对各项管理行为和风险，出具专业的法律意见和建议；</w:t>
            </w:r>
          </w:p>
          <w:p>
            <w:pPr>
              <w:rPr>
                <w:rFonts w:ascii="仿宋_GB2312" w:hAnsi="仿宋_GB2312" w:eastAsia="仿宋_GB2312" w:cs="仿宋_GB2312"/>
                <w:sz w:val="22"/>
              </w:rPr>
            </w:pPr>
            <w:r>
              <w:rPr>
                <w:rFonts w:hint="eastAsia" w:ascii="仿宋_GB2312" w:hAnsi="仿宋_GB2312" w:eastAsia="仿宋_GB2312" w:cs="仿宋_GB2312"/>
                <w:sz w:val="22"/>
              </w:rPr>
              <w:t>4.完成领导交办的其他任务。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7</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rPr>
              <w:t>市场营销岗</w:t>
            </w:r>
          </w:p>
        </w:tc>
        <w:tc>
          <w:tcPr>
            <w:tcW w:w="3472" w:type="dxa"/>
            <w:vAlign w:val="center"/>
          </w:tcPr>
          <w:p>
            <w:pPr>
              <w:keepLines/>
              <w:rPr>
                <w:rFonts w:ascii="仿宋_GB2312" w:hAnsi="仿宋_GB2312" w:eastAsia="仿宋_GB2312" w:cs="仿宋_GB2312"/>
                <w:sz w:val="22"/>
              </w:rPr>
            </w:pPr>
            <w:r>
              <w:rPr>
                <w:rFonts w:hint="eastAsia" w:ascii="仿宋_GB2312" w:hAnsi="仿宋_GB2312" w:eastAsia="仿宋_GB2312" w:cs="仿宋_GB2312"/>
                <w:sz w:val="22"/>
              </w:rPr>
              <w:t>市场营销、工商管理等相关专业</w:t>
            </w:r>
          </w:p>
        </w:tc>
        <w:tc>
          <w:tcPr>
            <w:tcW w:w="3045" w:type="dxa"/>
            <w:vAlign w:val="center"/>
          </w:tcPr>
          <w:p>
            <w:pPr>
              <w:keepLines/>
              <w:rPr>
                <w:rFonts w:ascii="仿宋_GB2312" w:hAnsi="仿宋_GB2312" w:eastAsia="仿宋_GB2312" w:cs="仿宋_GB2312"/>
                <w:sz w:val="22"/>
              </w:rPr>
            </w:pPr>
            <w:r>
              <w:rPr>
                <w:rFonts w:hint="eastAsia" w:ascii="仿宋_GB2312" w:hAnsi="仿宋_GB2312" w:eastAsia="仿宋_GB2312" w:cs="仿宋_GB2312"/>
                <w:sz w:val="22"/>
              </w:rPr>
              <w:t>1.负责市场调研、收集国家、省市地区内相关政策、建筑市场营销合作模式，了解、分析、反馈市场竞争情况，协调、处理突发事件，组织营销前期尽职调查、编制项目营销阶段推进报告；</w:t>
            </w:r>
          </w:p>
          <w:p>
            <w:pPr>
              <w:rPr>
                <w:rFonts w:ascii="仿宋_GB2312" w:hAnsi="仿宋_GB2312" w:eastAsia="仿宋_GB2312" w:cs="仿宋_GB2312"/>
                <w:sz w:val="22"/>
              </w:rPr>
            </w:pPr>
            <w:r>
              <w:rPr>
                <w:rFonts w:hint="eastAsia" w:ascii="仿宋_GB2312" w:hAnsi="仿宋_GB2312" w:eastAsia="仿宋_GB2312" w:cs="仿宋_GB2312"/>
                <w:sz w:val="22"/>
              </w:rPr>
              <w:t>2.完成领导交办的其他任务。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8</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rPr>
              <w:t>财务金融岗</w:t>
            </w:r>
          </w:p>
        </w:tc>
        <w:tc>
          <w:tcPr>
            <w:tcW w:w="3472"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会计学、财务管理、投资学、金融学等相关专业</w:t>
            </w:r>
          </w:p>
        </w:tc>
        <w:tc>
          <w:tcPr>
            <w:tcW w:w="3045"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1.承担会计预算核算、参与资金管理与税务管理等相关基础工作，督促税金申报、协助开展税务创效，协助做好辖域内财务资金工作的内部控制和合规建设；</w:t>
            </w:r>
          </w:p>
          <w:p>
            <w:pPr>
              <w:rPr>
                <w:rFonts w:ascii="仿宋_GB2312" w:hAnsi="仿宋_GB2312" w:eastAsia="仿宋_GB2312" w:cs="仿宋_GB2312"/>
                <w:sz w:val="22"/>
              </w:rPr>
            </w:pPr>
            <w:r>
              <w:rPr>
                <w:rFonts w:hint="eastAsia" w:ascii="仿宋_GB2312" w:hAnsi="仿宋_GB2312" w:eastAsia="仿宋_GB2312" w:cs="仿宋_GB2312"/>
                <w:sz w:val="22"/>
              </w:rPr>
              <w:t>2.完成领导交办的其他任务。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43" w:type="dxa"/>
            <w:vAlign w:val="center"/>
          </w:tcPr>
          <w:p>
            <w:pPr>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9</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rPr>
              <w:t>人力资源岗</w:t>
            </w:r>
          </w:p>
        </w:tc>
        <w:tc>
          <w:tcPr>
            <w:tcW w:w="3472"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人力资源、劳动与社会学、组织行为学等相关专业</w:t>
            </w:r>
          </w:p>
        </w:tc>
        <w:tc>
          <w:tcPr>
            <w:tcW w:w="3045"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1.</w:t>
            </w:r>
            <w:r>
              <w:rPr>
                <w:rFonts w:hint="eastAsia" w:ascii="仿宋_GB2312" w:hAnsi="仿宋_GB2312" w:eastAsia="仿宋_GB2312" w:cs="仿宋_GB2312"/>
                <w:sz w:val="22"/>
                <w:lang w:val="en-US" w:eastAsia="zh-CN"/>
              </w:rPr>
              <w:t>学习协助并逐步负责</w:t>
            </w:r>
            <w:r>
              <w:rPr>
                <w:rFonts w:hint="eastAsia" w:ascii="仿宋_GB2312" w:hAnsi="仿宋_GB2312" w:eastAsia="仿宋_GB2312" w:cs="仿宋_GB2312"/>
                <w:sz w:val="22"/>
              </w:rPr>
              <w:t>人力资源管理各模块的事务性工作，包括但不限于：招聘配置、培训、薪酬、绩效、劳动关系和人才（事）管理等；</w:t>
            </w:r>
          </w:p>
          <w:p>
            <w:pPr>
              <w:rPr>
                <w:rFonts w:ascii="仿宋_GB2312" w:hAnsi="仿宋_GB2312" w:eastAsia="仿宋_GB2312" w:cs="仿宋_GB2312"/>
                <w:sz w:val="22"/>
              </w:rPr>
            </w:pPr>
            <w:r>
              <w:rPr>
                <w:rFonts w:hint="eastAsia" w:ascii="仿宋_GB2312" w:hAnsi="仿宋_GB2312" w:eastAsia="仿宋_GB2312" w:cs="仿宋_GB2312"/>
                <w:sz w:val="22"/>
              </w:rPr>
              <w:t>2.完成领导交办的其他任务。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keepNext w:val="0"/>
              <w:keepLines/>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10</w:t>
            </w:r>
          </w:p>
        </w:tc>
        <w:tc>
          <w:tcPr>
            <w:tcW w:w="1358" w:type="dxa"/>
            <w:vAlign w:val="center"/>
          </w:tcPr>
          <w:p>
            <w:pPr>
              <w:keepNext w:val="0"/>
              <w:keepLines/>
              <w:pageBreakBefore w:val="0"/>
              <w:widowControl w:val="0"/>
              <w:kinsoku/>
              <w:wordWrap/>
              <w:overflowPunct/>
              <w:topLinePunct w:val="0"/>
              <w:autoSpaceDE/>
              <w:autoSpaceDN/>
              <w:bidi w:val="0"/>
              <w:adjustRightInd/>
              <w:snapToGrid/>
              <w:jc w:val="center"/>
              <w:textAlignment w:val="auto"/>
              <w:rPr>
                <w:rFonts w:ascii="仿宋_GB2312" w:hAnsi="仿宋_GB2312" w:eastAsia="仿宋_GB2312" w:cs="仿宋_GB2312"/>
                <w:sz w:val="22"/>
              </w:rPr>
            </w:pPr>
            <w:r>
              <w:rPr>
                <w:rFonts w:hint="eastAsia" w:ascii="仿宋_GB2312" w:hAnsi="仿宋_GB2312" w:eastAsia="仿宋_GB2312" w:cs="仿宋_GB2312"/>
                <w:sz w:val="22"/>
                <w:lang w:val="en-US" w:eastAsia="zh-CN"/>
              </w:rPr>
              <w:t>党群及新闻宣传</w:t>
            </w:r>
            <w:r>
              <w:rPr>
                <w:rFonts w:hint="eastAsia" w:ascii="仿宋_GB2312" w:hAnsi="仿宋_GB2312" w:eastAsia="仿宋_GB2312" w:cs="仿宋_GB2312"/>
                <w:sz w:val="22"/>
              </w:rPr>
              <w:t>岗</w:t>
            </w:r>
          </w:p>
        </w:tc>
        <w:tc>
          <w:tcPr>
            <w:tcW w:w="3472" w:type="dxa"/>
            <w:vAlign w:val="center"/>
          </w:tcPr>
          <w:p>
            <w:pPr>
              <w:keepNext w:val="0"/>
              <w:keepLines/>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sz w:val="22"/>
              </w:rPr>
            </w:pPr>
            <w:r>
              <w:rPr>
                <w:rFonts w:hint="eastAsia" w:ascii="仿宋_GB2312" w:hAnsi="仿宋_GB2312" w:eastAsia="仿宋_GB2312" w:cs="仿宋_GB2312"/>
                <w:sz w:val="22"/>
              </w:rPr>
              <w:t>新闻学、汉语言文学、网络与新媒体等新闻与中文类专业；以及哲学、历史学等相关专业</w:t>
            </w:r>
          </w:p>
        </w:tc>
        <w:tc>
          <w:tcPr>
            <w:tcW w:w="3045" w:type="dxa"/>
            <w:vAlign w:val="center"/>
          </w:tcPr>
          <w:p>
            <w:pPr>
              <w:keepNext w:val="0"/>
              <w:keepLines/>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sz w:val="22"/>
              </w:rPr>
            </w:pPr>
            <w:r>
              <w:rPr>
                <w:rFonts w:hint="eastAsia" w:ascii="仿宋_GB2312" w:hAnsi="仿宋_GB2312" w:eastAsia="仿宋_GB2312" w:cs="仿宋_GB2312"/>
                <w:sz w:val="22"/>
              </w:rPr>
              <w:t>1.负责党委、工会、团委日常工作，重大品牌活动的策划、协调组织；</w:t>
            </w:r>
            <w:r>
              <w:rPr>
                <w:rFonts w:ascii="仿宋_GB2312" w:hAnsi="仿宋_GB2312" w:eastAsia="仿宋_GB2312" w:cs="仿宋_GB2312"/>
                <w:sz w:val="22"/>
              </w:rPr>
              <w:t xml:space="preserve"> </w:t>
            </w:r>
          </w:p>
          <w:p>
            <w:pPr>
              <w:keepNext w:val="0"/>
              <w:keepLines/>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2.负责企业宣传、媒体平台的日常策划、编发传播；负责日常新闻采编、报道和融媒体产品制作。负责媒体舆情管理工作等；</w:t>
            </w:r>
          </w:p>
          <w:p>
            <w:pPr>
              <w:keepNext w:val="0"/>
              <w:keepLines/>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2"/>
              </w:rPr>
            </w:pPr>
            <w:r>
              <w:rPr>
                <w:rFonts w:hint="eastAsia" w:ascii="仿宋_GB2312" w:hAnsi="仿宋_GB2312" w:eastAsia="仿宋_GB2312" w:cs="仿宋_GB2312"/>
                <w:sz w:val="22"/>
              </w:rPr>
              <w:t>3.负责企业文化建设、思想建设、团队建设、精神文明建设以及企业争先创优等；</w:t>
            </w:r>
          </w:p>
          <w:p>
            <w:pPr>
              <w:keepNext w:val="0"/>
              <w:keepLines/>
              <w:pageBreakBefore w:val="0"/>
              <w:widowControl w:val="0"/>
              <w:kinsoku/>
              <w:wordWrap/>
              <w:overflowPunct/>
              <w:topLinePunct w:val="0"/>
              <w:autoSpaceDE/>
              <w:autoSpaceDN/>
              <w:bidi w:val="0"/>
              <w:adjustRightInd/>
              <w:snapToGrid/>
              <w:textAlignment w:val="auto"/>
              <w:rPr>
                <w:rFonts w:ascii="仿宋_GB2312" w:hAnsi="仿宋_GB2312" w:eastAsia="仿宋_GB2312" w:cs="仿宋_GB2312"/>
                <w:sz w:val="22"/>
              </w:rPr>
            </w:pPr>
            <w:r>
              <w:rPr>
                <w:rFonts w:hint="eastAsia" w:ascii="仿宋_GB2312" w:hAnsi="仿宋_GB2312" w:eastAsia="仿宋_GB2312" w:cs="仿宋_GB2312"/>
                <w:sz w:val="22"/>
              </w:rPr>
              <w:t>4.完成领导交办的其他任务。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11</w:t>
            </w:r>
          </w:p>
        </w:tc>
        <w:tc>
          <w:tcPr>
            <w:tcW w:w="1358" w:type="dxa"/>
            <w:vAlign w:val="center"/>
          </w:tcPr>
          <w:p>
            <w:pPr>
              <w:jc w:val="center"/>
              <w:rPr>
                <w:rFonts w:ascii="仿宋_GB2312" w:hAnsi="仿宋_GB2312" w:eastAsia="仿宋_GB2312" w:cs="仿宋_GB2312"/>
                <w:sz w:val="22"/>
              </w:rPr>
            </w:pPr>
            <w:r>
              <w:rPr>
                <w:rFonts w:hint="eastAsia" w:ascii="仿宋_GB2312" w:hAnsi="仿宋_GB2312" w:eastAsia="仿宋_GB2312" w:cs="仿宋_GB2312"/>
                <w:sz w:val="22"/>
                <w:lang w:val="en-US" w:eastAsia="zh-CN"/>
              </w:rPr>
              <w:t>综合</w:t>
            </w:r>
            <w:r>
              <w:rPr>
                <w:rFonts w:hint="eastAsia" w:ascii="仿宋_GB2312" w:hAnsi="仿宋_GB2312" w:eastAsia="仿宋_GB2312" w:cs="仿宋_GB2312"/>
                <w:sz w:val="22"/>
              </w:rPr>
              <w:t>管理岗</w:t>
            </w:r>
          </w:p>
        </w:tc>
        <w:tc>
          <w:tcPr>
            <w:tcW w:w="3472"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计算机科学与技术、信息安全、行政管理、企业管理、社会学等相关专业</w:t>
            </w:r>
          </w:p>
        </w:tc>
        <w:tc>
          <w:tcPr>
            <w:tcW w:w="3045" w:type="dxa"/>
            <w:vAlign w:val="center"/>
          </w:tcPr>
          <w:p>
            <w:pPr>
              <w:rPr>
                <w:rFonts w:ascii="仿宋_GB2312" w:hAnsi="仿宋_GB2312" w:eastAsia="仿宋_GB2312" w:cs="仿宋_GB2312"/>
                <w:sz w:val="22"/>
              </w:rPr>
            </w:pPr>
            <w:r>
              <w:rPr>
                <w:rFonts w:hint="eastAsia" w:ascii="仿宋_GB2312" w:hAnsi="仿宋_GB2312" w:eastAsia="仿宋_GB2312" w:cs="仿宋_GB2312"/>
                <w:sz w:val="22"/>
              </w:rPr>
              <w:t>1.负责综合文字稿件的起草、修改、校订工作，负责收发文、会议管理、机关资产和物资管理、档案印信管理等综合性事务管理工作，以及信息化建设维护等相关工作。</w:t>
            </w:r>
          </w:p>
          <w:p>
            <w:pPr>
              <w:rPr>
                <w:rFonts w:ascii="仿宋_GB2312" w:hAnsi="仿宋_GB2312" w:eastAsia="仿宋_GB2312" w:cs="仿宋_GB2312"/>
                <w:sz w:val="22"/>
              </w:rPr>
            </w:pPr>
            <w:r>
              <w:rPr>
                <w:rFonts w:hint="eastAsia" w:ascii="仿宋_GB2312" w:hAnsi="仿宋_GB2312" w:eastAsia="仿宋_GB2312" w:cs="仿宋_GB2312"/>
                <w:sz w:val="22"/>
              </w:rPr>
              <w:t>2.完成领导交办的其他任务。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12</w:t>
            </w:r>
          </w:p>
        </w:tc>
        <w:tc>
          <w:tcPr>
            <w:tcW w:w="135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结构/焊接高级工程师</w:t>
            </w:r>
          </w:p>
        </w:tc>
        <w:tc>
          <w:tcPr>
            <w:tcW w:w="34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val="en-US" w:eastAsia="zh-CN"/>
              </w:rPr>
              <w:t>结构工程、焊接工程等相关专业博士毕业生</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1.组织管理公司科技部研究类科研计划项目；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2.负责技术开发管理以及经营技术支撑管理，协调技术资源；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3.负责公司主办或参加的技术评审会议及相关活动相关文件；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4.负责公司科技合作与交流；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5.负责公司重大工程技术攻关；</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kern w:val="2"/>
                <w:sz w:val="22"/>
                <w:szCs w:val="22"/>
                <w:vertAlign w:val="baseline"/>
                <w:lang w:val="en-US" w:eastAsia="zh-CN" w:bidi="ar-SA"/>
              </w:rPr>
            </w:pPr>
            <w:r>
              <w:rPr>
                <w:rFonts w:hint="eastAsia" w:ascii="仿宋_GB2312" w:hAnsi="仿宋_GB2312" w:eastAsia="仿宋_GB2312" w:cs="仿宋_GB2312"/>
                <w:sz w:val="22"/>
                <w:szCs w:val="22"/>
                <w:vertAlign w:val="baseline"/>
                <w:lang w:val="en-US" w:eastAsia="zh-CN"/>
              </w:rPr>
              <w:t>6.完成领导交办的其他工作。</w:t>
            </w:r>
          </w:p>
        </w:tc>
      </w:tr>
    </w:tbl>
    <w:p>
      <w:pPr>
        <w:spacing w:line="400" w:lineRule="exact"/>
        <w:rPr>
          <w:rFonts w:hint="eastAsia" w:ascii="楷体_GB2312" w:hAnsi="仿宋" w:eastAsia="楷体_GB2312" w:cs="仿宋"/>
          <w:b/>
          <w:bCs/>
          <w:color w:val="FF0000"/>
          <w:sz w:val="28"/>
          <w:szCs w:val="24"/>
        </w:rPr>
      </w:pPr>
    </w:p>
    <w:p>
      <w:pPr>
        <w:numPr>
          <w:ilvl w:val="0"/>
          <w:numId w:val="2"/>
        </w:numPr>
        <w:spacing w:line="400" w:lineRule="exact"/>
        <w:rPr>
          <w:rFonts w:hint="eastAsia" w:ascii="楷体_GB2312" w:hAnsi="仿宋" w:eastAsia="楷体_GB2312" w:cs="仿宋"/>
          <w:b/>
          <w:bCs/>
          <w:color w:val="FF0000"/>
          <w:sz w:val="28"/>
          <w:szCs w:val="24"/>
          <w:lang w:val="en-US" w:eastAsia="zh-CN"/>
        </w:rPr>
      </w:pPr>
      <w:r>
        <w:rPr>
          <w:rFonts w:hint="eastAsia" w:ascii="楷体_GB2312" w:hAnsi="仿宋" w:eastAsia="楷体_GB2312" w:cs="仿宋"/>
          <w:b/>
          <w:bCs/>
          <w:color w:val="FF0000"/>
          <w:sz w:val="28"/>
          <w:szCs w:val="24"/>
          <w:lang w:val="en-US" w:eastAsia="zh-CN"/>
        </w:rPr>
        <w:t>招聘要求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1.在校期间学习成绩良好；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2.中共党员、学生干部、有相关实习经验者优先；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3.身体健康，形象气质佳；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4.具有良好的团队合作精神，有较好的学习能力，责任心强，能吃苦耐劳，服从管理；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5.工作有条理，组织纪律观念强，能够遵守企业的各项规章制度。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szCs w:val="24"/>
          <w:lang w:val="en-US" w:eastAsia="zh-CN"/>
        </w:rPr>
      </w:pPr>
    </w:p>
    <w:p>
      <w:pPr>
        <w:numPr>
          <w:ilvl w:val="0"/>
          <w:numId w:val="0"/>
        </w:numPr>
        <w:spacing w:line="400" w:lineRule="exact"/>
        <w:rPr>
          <w:rFonts w:hint="eastAsia" w:ascii="楷体_GB2312" w:hAnsi="仿宋" w:eastAsia="楷体_GB2312" w:cs="仿宋"/>
          <w:b/>
          <w:bCs/>
          <w:color w:val="FF0000"/>
          <w:sz w:val="28"/>
          <w:szCs w:val="24"/>
          <w:lang w:val="en-US" w:eastAsia="zh-CN"/>
        </w:rPr>
      </w:pPr>
      <w:r>
        <w:rPr>
          <w:rFonts w:hint="eastAsia" w:ascii="楷体_GB2312" w:hAnsi="仿宋" w:eastAsia="楷体_GB2312" w:cs="仿宋"/>
          <w:b/>
          <w:bCs/>
          <w:color w:val="FF0000"/>
          <w:sz w:val="28"/>
          <w:szCs w:val="24"/>
          <w:lang w:val="en-US" w:eastAsia="zh-CN"/>
        </w:rPr>
        <w:t>六、薪酬福利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1.工资：基本工资+绩效工资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2.津（补）贴：工龄补贴、午餐补贴、交通补贴、通讯补贴、电脑补贴、高温补贴、项目津贴、执业资格津贴及一次性奖励等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3.奖金：季度/年度绩效奖、营销奖、履约奖、清欠奖、结算奖、创优奖、创效奖、项目兑现奖等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4.福利：可办</w:t>
      </w:r>
      <w:r>
        <w:rPr>
          <w:rFonts w:hint="eastAsia" w:ascii="仿宋_GB2312" w:hAnsi="仿宋_GB2312" w:eastAsia="仿宋_GB2312" w:cs="仿宋_GB2312"/>
          <w:b/>
          <w:bCs/>
          <w:color w:val="FF0000"/>
          <w:sz w:val="24"/>
          <w:szCs w:val="24"/>
          <w:lang w:val="en-US" w:eastAsia="zh-CN"/>
        </w:rPr>
        <w:t>深圳户口</w:t>
      </w:r>
      <w:r>
        <w:rPr>
          <w:rFonts w:hint="eastAsia" w:ascii="仿宋_GB2312" w:hAnsi="仿宋_GB2312" w:eastAsia="仿宋_GB2312" w:cs="仿宋_GB2312"/>
          <w:b w:val="0"/>
          <w:bCs w:val="0"/>
          <w:sz w:val="24"/>
          <w:szCs w:val="24"/>
          <w:lang w:val="en-US" w:eastAsia="zh-CN"/>
        </w:rPr>
        <w:t>并享受当地人才引进补贴、可缴纳深圳五险一金（</w:t>
      </w:r>
      <w:r>
        <w:rPr>
          <w:rFonts w:hint="eastAsia" w:ascii="仿宋_GB2312" w:hAnsi="仿宋_GB2312" w:eastAsia="仿宋_GB2312" w:cs="仿宋_GB2312"/>
          <w:b/>
          <w:bCs/>
          <w:color w:val="FF0000"/>
          <w:sz w:val="24"/>
          <w:szCs w:val="24"/>
          <w:lang w:val="en-US" w:eastAsia="zh-CN"/>
        </w:rPr>
        <w:t>最高比例</w:t>
      </w:r>
      <w:r>
        <w:rPr>
          <w:rFonts w:hint="eastAsia" w:ascii="仿宋_GB2312" w:hAnsi="仿宋_GB2312" w:eastAsia="仿宋_GB2312" w:cs="仿宋_GB2312"/>
          <w:b w:val="0"/>
          <w:bCs w:val="0"/>
          <w:sz w:val="24"/>
          <w:szCs w:val="24"/>
          <w:lang w:val="en-US" w:eastAsia="zh-CN"/>
        </w:rPr>
        <w:t>）、员工宿舍、通勤班车、免费工装、节日物资、生日礼包、子女慰问、年度体检等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5.假期：国家法定节假日、带薪年休假、探亲假、婚假、产假等</w:t>
      </w:r>
    </w:p>
    <w:p>
      <w:pPr>
        <w:numPr>
          <w:ilvl w:val="0"/>
          <w:numId w:val="0"/>
        </w:numPr>
        <w:spacing w:line="400" w:lineRule="exact"/>
        <w:rPr>
          <w:rFonts w:hint="default" w:ascii="楷体_GB2312" w:hAnsi="仿宋" w:eastAsia="楷体_GB2312" w:cs="仿宋"/>
          <w:b/>
          <w:bCs/>
          <w:color w:val="FF0000"/>
          <w:sz w:val="24"/>
          <w:szCs w:val="22"/>
          <w:lang w:val="en-US" w:eastAsia="zh-CN"/>
        </w:rPr>
      </w:pPr>
    </w:p>
    <w:p>
      <w:pPr>
        <w:spacing w:line="400" w:lineRule="exact"/>
        <w:rPr>
          <w:rFonts w:ascii="楷体_GB2312" w:hAnsi="仿宋" w:eastAsia="楷体_GB2312" w:cs="仿宋"/>
          <w:b/>
          <w:bCs/>
          <w:color w:val="FF0000"/>
          <w:sz w:val="28"/>
          <w:szCs w:val="24"/>
        </w:rPr>
      </w:pPr>
      <w:r>
        <w:rPr>
          <w:rFonts w:hint="eastAsia" w:ascii="楷体_GB2312" w:hAnsi="仿宋" w:eastAsia="楷体_GB2312" w:cs="仿宋"/>
          <w:b/>
          <w:bCs/>
          <w:color w:val="FF0000"/>
          <w:sz w:val="28"/>
          <w:szCs w:val="24"/>
          <w:lang w:val="en-US" w:eastAsia="zh-CN"/>
        </w:rPr>
        <w:t>七</w:t>
      </w:r>
      <w:r>
        <w:rPr>
          <w:rFonts w:hint="eastAsia" w:ascii="楷体_GB2312" w:hAnsi="仿宋" w:eastAsia="楷体_GB2312" w:cs="仿宋"/>
          <w:b/>
          <w:bCs/>
          <w:color w:val="FF0000"/>
          <w:sz w:val="28"/>
          <w:szCs w:val="24"/>
        </w:rPr>
        <w:t>、联系方式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地址：广东省深圳市</w:t>
      </w:r>
      <w:r>
        <w:rPr>
          <w:rFonts w:hint="eastAsia" w:ascii="仿宋_GB2312" w:hAnsi="仿宋_GB2312" w:eastAsia="仿宋_GB2312" w:cs="仿宋_GB2312"/>
          <w:sz w:val="24"/>
          <w:lang w:val="en-US" w:eastAsia="zh-CN"/>
        </w:rPr>
        <w:t>光明区中集智园B栋22楼</w:t>
      </w:r>
      <w:bookmarkStart w:id="1" w:name="_GoBack"/>
      <w:bookmarkEnd w:id="1"/>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联系人：</w:t>
      </w:r>
      <w:r>
        <w:rPr>
          <w:rFonts w:hint="eastAsia" w:ascii="仿宋_GB2312" w:hAnsi="仿宋_GB2312" w:eastAsia="仿宋_GB2312" w:cs="仿宋_GB2312"/>
          <w:sz w:val="24"/>
          <w:lang w:val="en-US" w:eastAsia="zh-CN"/>
        </w:rPr>
        <w:t>马</w:t>
      </w:r>
      <w:r>
        <w:rPr>
          <w:rFonts w:hint="eastAsia" w:ascii="仿宋_GB2312" w:hAnsi="仿宋_GB2312" w:eastAsia="仿宋_GB2312" w:cs="仿宋_GB2312"/>
          <w:sz w:val="24"/>
        </w:rPr>
        <w:t>经理 0755-</w:t>
      </w:r>
      <w:r>
        <w:rPr>
          <w:rFonts w:hint="eastAsia" w:ascii="仿宋_GB2312" w:hAnsi="仿宋_GB2312" w:eastAsia="仿宋_GB2312" w:cs="仿宋_GB2312"/>
          <w:sz w:val="24"/>
          <w:lang w:val="en-US" w:eastAsia="zh-CN"/>
        </w:rPr>
        <w:t>36836816</w:t>
      </w:r>
      <w:r>
        <w:rPr>
          <w:rFonts w:hint="eastAsia" w:ascii="仿宋_GB2312" w:hAnsi="仿宋_GB2312" w:eastAsia="仿宋_GB2312" w:cs="仿宋_GB2312"/>
          <w:sz w:val="24"/>
        </w:rPr>
        <w:t xml:space="preserve"> 15018514001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微信同号</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32"/>
          <w:lang w:eastAsia="zh-CN"/>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drawing>
          <wp:inline distT="0" distB="0" distL="114300" distR="114300">
            <wp:extent cx="2026920" cy="2026920"/>
            <wp:effectExtent l="0" t="0" r="1905" b="1905"/>
            <wp:docPr id="2" name="图片 2" descr="校招入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招入口"/>
                    <pic:cNvPicPr>
                      <a:picLocks noChangeAspect="1"/>
                    </pic:cNvPicPr>
                  </pic:nvPicPr>
                  <pic:blipFill>
                    <a:blip r:embed="rId4"/>
                    <a:stretch>
                      <a:fillRect/>
                    </a:stretch>
                  </pic:blipFill>
                  <pic:spPr>
                    <a:xfrm>
                      <a:off x="0" y="0"/>
                      <a:ext cx="2026920" cy="20269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720" w:firstLineChars="300"/>
        <w:jc w:val="left"/>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（网申</w:t>
      </w:r>
      <w:r>
        <w:rPr>
          <w:rFonts w:hint="eastAsia" w:ascii="仿宋_GB2312" w:hAnsi="仿宋_GB2312" w:eastAsia="仿宋_GB2312" w:cs="仿宋_GB2312"/>
          <w:sz w:val="24"/>
          <w:szCs w:val="32"/>
          <w:lang w:val="en-US" w:eastAsia="zh-CN"/>
        </w:rPr>
        <w:t>及测评二维码</w:t>
      </w:r>
      <w:r>
        <w:rPr>
          <w:rFonts w:hint="eastAsia" w:ascii="仿宋_GB2312" w:hAnsi="仿宋_GB2312" w:eastAsia="仿宋_GB2312" w:cs="仿宋_GB2312"/>
          <w:sz w:val="24"/>
          <w:szCs w:val="32"/>
        </w:rPr>
        <w:t>）</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32"/>
          <w:lang w:eastAsia="zh-CN"/>
        </w:rPr>
      </w:pPr>
    </w:p>
    <w:p>
      <w:pPr>
        <w:rPr>
          <w:rFonts w:ascii="仿宋" w:hAnsi="仿宋" w:eastAsia="仿宋" w:cs="仿宋"/>
          <w:sz w:val="24"/>
          <w:szCs w:val="32"/>
        </w:rPr>
      </w:pPr>
    </w:p>
    <w:p>
      <w:pPr>
        <w:rPr>
          <w:rFonts w:hint="eastAsia" w:ascii="仿宋_GB2312" w:eastAsia="仿宋_GB2312"/>
          <w:sz w:val="32"/>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740FD"/>
    <w:multiLevelType w:val="singleLevel"/>
    <w:tmpl w:val="D91740FD"/>
    <w:lvl w:ilvl="0" w:tentative="0">
      <w:start w:val="5"/>
      <w:numFmt w:val="chineseCounting"/>
      <w:suff w:val="nothing"/>
      <w:lvlText w:val="%1、"/>
      <w:lvlJc w:val="left"/>
      <w:rPr>
        <w:rFonts w:hint="eastAsia"/>
      </w:rPr>
    </w:lvl>
  </w:abstractNum>
  <w:abstractNum w:abstractNumId="1">
    <w:nsid w:val="758746C0"/>
    <w:multiLevelType w:val="singleLevel"/>
    <w:tmpl w:val="758746C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61da80b-83ef-4996-9ad8-9a4b766dc6cf"/>
  </w:docVars>
  <w:rsids>
    <w:rsidRoot w:val="0091480E"/>
    <w:rsid w:val="004B68DD"/>
    <w:rsid w:val="0091480E"/>
    <w:rsid w:val="00CD4E63"/>
    <w:rsid w:val="039C368B"/>
    <w:rsid w:val="043D6858"/>
    <w:rsid w:val="058F3115"/>
    <w:rsid w:val="059934CE"/>
    <w:rsid w:val="07D91DFB"/>
    <w:rsid w:val="0D3E1D71"/>
    <w:rsid w:val="0EE3051B"/>
    <w:rsid w:val="15F07F9B"/>
    <w:rsid w:val="21921D47"/>
    <w:rsid w:val="2C4A152A"/>
    <w:rsid w:val="30F6568E"/>
    <w:rsid w:val="32376639"/>
    <w:rsid w:val="357A37AE"/>
    <w:rsid w:val="35C8457F"/>
    <w:rsid w:val="36943D57"/>
    <w:rsid w:val="42755235"/>
    <w:rsid w:val="4BC934E5"/>
    <w:rsid w:val="56F46954"/>
    <w:rsid w:val="5B1146F8"/>
    <w:rsid w:val="5DF5127A"/>
    <w:rsid w:val="60234694"/>
    <w:rsid w:val="73325A3B"/>
    <w:rsid w:val="7738281B"/>
    <w:rsid w:val="79953392"/>
    <w:rsid w:val="7BFC63B5"/>
    <w:rsid w:val="7D5754CF"/>
    <w:rsid w:val="7DC52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2783</Words>
  <Characters>2876</Characters>
  <Lines>8</Lines>
  <Paragraphs>2</Paragraphs>
  <TotalTime>6</TotalTime>
  <ScaleCrop>false</ScaleCrop>
  <LinksUpToDate>false</LinksUpToDate>
  <CharactersWithSpaces>2880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2020-11-02T02:09:00Z</dcterms:created>
  <dc:creator>zhu michelle</dc:creator>
  <cp:lastModifiedBy>En attendant</cp:lastModifiedBy>
  <dcterms:modified xsi:type="dcterms:W3CDTF">2023-09-06T00:40:22Z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7EA65208AE0C40BAA328304B49C2520A_13</vt:lpwstr>
  </property>
</Properties>
</file>