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3B34" w14:textId="77777777" w:rsidR="005F139A" w:rsidRDefault="005F139A" w:rsidP="005F139A">
      <w:pPr>
        <w:spacing w:line="680" w:lineRule="exact"/>
        <w:jc w:val="center"/>
        <w:rPr>
          <w:rFonts w:ascii="宋体" w:hAnsi="宋体"/>
          <w:b/>
          <w:sz w:val="44"/>
          <w:szCs w:val="44"/>
        </w:rPr>
      </w:pPr>
      <w:r w:rsidRPr="00670482">
        <w:rPr>
          <w:rFonts w:ascii="宋体" w:hAnsi="宋体"/>
          <w:b/>
          <w:sz w:val="44"/>
          <w:szCs w:val="44"/>
        </w:rPr>
        <w:t>青岛华丰伟业电力科技工程有限</w:t>
      </w:r>
      <w:r w:rsidRPr="00670482">
        <w:rPr>
          <w:rFonts w:ascii="宋体" w:hAnsi="宋体" w:hint="eastAsia"/>
          <w:b/>
          <w:sz w:val="44"/>
          <w:szCs w:val="44"/>
        </w:rPr>
        <w:t>公司</w:t>
      </w:r>
    </w:p>
    <w:p w14:paraId="10ADE43A" w14:textId="77777777" w:rsidR="005F139A" w:rsidRPr="00670482" w:rsidRDefault="005F139A" w:rsidP="005F139A">
      <w:pPr>
        <w:spacing w:line="680" w:lineRule="exact"/>
        <w:jc w:val="center"/>
        <w:rPr>
          <w:rFonts w:ascii="宋体" w:hAnsi="宋体"/>
          <w:b/>
          <w:sz w:val="44"/>
          <w:szCs w:val="44"/>
        </w:rPr>
      </w:pPr>
      <w:r w:rsidRPr="00670482">
        <w:rPr>
          <w:rFonts w:ascii="宋体" w:hAnsi="宋体" w:hint="eastAsia"/>
          <w:b/>
          <w:sz w:val="44"/>
          <w:szCs w:val="44"/>
        </w:rPr>
        <w:t>20</w:t>
      </w:r>
      <w:r w:rsidR="00801DDF">
        <w:rPr>
          <w:rFonts w:ascii="宋体" w:hAnsi="宋体" w:hint="eastAsia"/>
          <w:b/>
          <w:sz w:val="44"/>
          <w:szCs w:val="44"/>
        </w:rPr>
        <w:t>21</w:t>
      </w:r>
      <w:r w:rsidRPr="00670482">
        <w:rPr>
          <w:rFonts w:ascii="宋体" w:hAnsi="宋体" w:hint="eastAsia"/>
          <w:b/>
          <w:sz w:val="44"/>
          <w:szCs w:val="44"/>
        </w:rPr>
        <w:t>年校园招聘简章</w:t>
      </w:r>
    </w:p>
    <w:p w14:paraId="7A195098" w14:textId="77777777" w:rsidR="005F139A" w:rsidRDefault="005F139A" w:rsidP="005F139A">
      <w:pPr>
        <w:spacing w:line="320" w:lineRule="exact"/>
        <w:ind w:firstLineChars="200" w:firstLine="560"/>
        <w:jc w:val="center"/>
        <w:rPr>
          <w:rFonts w:ascii="宋体" w:hAnsi="宋体" w:cs="Arial"/>
          <w:color w:val="333333"/>
          <w:sz w:val="28"/>
          <w:szCs w:val="28"/>
        </w:rPr>
      </w:pPr>
    </w:p>
    <w:p w14:paraId="3835DB05" w14:textId="77777777" w:rsidR="005F139A" w:rsidRPr="00611FB4" w:rsidRDefault="005F139A" w:rsidP="005F139A">
      <w:pPr>
        <w:spacing w:line="520" w:lineRule="exact"/>
        <w:ind w:firstLineChars="200" w:firstLine="560"/>
        <w:rPr>
          <w:rFonts w:ascii="宋体" w:hAnsi="宋体" w:cs="Arial"/>
          <w:color w:val="333333"/>
          <w:sz w:val="28"/>
          <w:szCs w:val="28"/>
        </w:rPr>
      </w:pPr>
      <w:r w:rsidRPr="00611FB4">
        <w:rPr>
          <w:rFonts w:ascii="宋体" w:hAnsi="宋体" w:cs="Arial" w:hint="eastAsia"/>
          <w:color w:val="333333"/>
          <w:sz w:val="28"/>
          <w:szCs w:val="28"/>
        </w:rPr>
        <w:t>青岛华丰伟业电力科技工程有限公司（以下简称公司）成立于2006年7月，隶属于山东电力建设第三工程有限公司，系中国电建集团三级单位，是一家专业从事电力工程调试、运行、维护、性能试验、检修、备品备件供应的高新技术企业。</w:t>
      </w:r>
    </w:p>
    <w:p w14:paraId="052015C7" w14:textId="77777777" w:rsidR="005F139A" w:rsidRPr="00611FB4" w:rsidRDefault="005F139A" w:rsidP="005F139A">
      <w:pPr>
        <w:spacing w:line="520" w:lineRule="exact"/>
        <w:ind w:firstLineChars="200" w:firstLine="560"/>
        <w:rPr>
          <w:rFonts w:ascii="宋体" w:hAnsi="宋体" w:cs="Arial"/>
          <w:color w:val="333333"/>
          <w:sz w:val="28"/>
          <w:szCs w:val="28"/>
        </w:rPr>
      </w:pPr>
      <w:r w:rsidRPr="00611FB4">
        <w:rPr>
          <w:rFonts w:ascii="宋体" w:hAnsi="宋体" w:cs="Arial" w:hint="eastAsia"/>
          <w:color w:val="333333"/>
          <w:sz w:val="28"/>
          <w:szCs w:val="28"/>
        </w:rPr>
        <w:t>公司拥有电力工程电源类调试最高——特级资质、AAA级企业信用等级、高新技术企业证书、中国合格评定国家认可委员会（CNAS）实验室认证、锅炉化学清洗A级资质等资质证书，并通过ISO 9001:2015质量管理体系、ISO 14001:2015环境管理体系、OHSAS 18001:2007职业健康安全管理体系三大体系认证。</w:t>
      </w:r>
    </w:p>
    <w:p w14:paraId="3AF0274B" w14:textId="77777777" w:rsidR="005F139A" w:rsidRPr="00611FB4" w:rsidRDefault="005F139A" w:rsidP="005F139A">
      <w:pPr>
        <w:spacing w:line="520" w:lineRule="exact"/>
        <w:ind w:firstLineChars="200" w:firstLine="560"/>
        <w:rPr>
          <w:rFonts w:ascii="宋体" w:hAnsi="宋体" w:cs="Arial"/>
          <w:color w:val="333333"/>
          <w:sz w:val="28"/>
          <w:szCs w:val="28"/>
        </w:rPr>
      </w:pPr>
      <w:r w:rsidRPr="00611FB4">
        <w:rPr>
          <w:rFonts w:ascii="宋体" w:hAnsi="宋体" w:cs="Arial" w:hint="eastAsia"/>
          <w:color w:val="333333"/>
          <w:sz w:val="28"/>
          <w:szCs w:val="28"/>
        </w:rPr>
        <w:t>经过十余年高速发展，公司现有员工规模达千余人，能够同时满足15个以上项目同时调试和多个大型发电厂运维的需要。自成立以来，公司已调试机组142台，总装机容量35764.5MW，在单体和系统调试、整机调试试运、性能试验和DCS逻辑组态、电气保护定值计算等方面业绩丰富，调试机组类型涵盖各等级燃煤、燃油、燃气、风电、光伏、光热、内燃机、海水淡化、核电常规岛等，是国内年平均调试机组数量最多、调试机组类型最全、海外业绩最丰富的专业调试公司之一。</w:t>
      </w:r>
    </w:p>
    <w:p w14:paraId="2A204456" w14:textId="77777777" w:rsidR="005F139A" w:rsidRPr="00611FB4" w:rsidRDefault="005F139A" w:rsidP="005F139A">
      <w:pPr>
        <w:spacing w:line="520" w:lineRule="exact"/>
        <w:ind w:firstLineChars="200" w:firstLine="560"/>
        <w:rPr>
          <w:rFonts w:ascii="宋体" w:hAnsi="宋体" w:cs="Arial"/>
          <w:color w:val="333333"/>
          <w:sz w:val="28"/>
          <w:szCs w:val="28"/>
        </w:rPr>
      </w:pPr>
      <w:r w:rsidRPr="00611FB4">
        <w:rPr>
          <w:rFonts w:ascii="宋体" w:hAnsi="宋体" w:cs="Arial" w:hint="eastAsia"/>
          <w:color w:val="333333"/>
          <w:sz w:val="28"/>
          <w:szCs w:val="28"/>
        </w:rPr>
        <w:t>先后运维项目34个，总装机容量27509MW，可以提供包括机组调整试运、长期运行和维护、培训指导、各级检修、备品备件供应等在内的全方位电站服务。运维业绩涵盖低压、中压、高压、超高压、亚临界、超临界及超超临界等各等级燃煤燃油常规发电机组，引导世界燃机主流的GE、三菱、西门子等燃气-蒸汽轮机联合循环发电机组，以及光热、光伏、风能等新能源电站。</w:t>
      </w:r>
    </w:p>
    <w:p w14:paraId="32EA53C9" w14:textId="77777777" w:rsidR="005F139A" w:rsidRPr="00611FB4" w:rsidRDefault="005F139A" w:rsidP="005F139A">
      <w:pPr>
        <w:spacing w:line="520" w:lineRule="exact"/>
        <w:ind w:firstLineChars="200" w:firstLine="560"/>
        <w:rPr>
          <w:rFonts w:ascii="宋体" w:hAnsi="宋体" w:cs="Arial"/>
          <w:color w:val="333333"/>
          <w:sz w:val="28"/>
          <w:szCs w:val="28"/>
        </w:rPr>
      </w:pPr>
      <w:r w:rsidRPr="00611FB4">
        <w:rPr>
          <w:rFonts w:ascii="宋体" w:hAnsi="宋体" w:cs="Arial" w:hint="eastAsia"/>
          <w:color w:val="333333"/>
          <w:sz w:val="28"/>
          <w:szCs w:val="28"/>
        </w:rPr>
        <w:t>目前，公司调试、运维机组数量和总装机容量均位居行业前列，业务遍布中国、尼日利亚、沙特阿拉伯、印度、巴基斯坦、孟加拉、委内瑞拉、泰国、菲律</w:t>
      </w:r>
      <w:r w:rsidRPr="00611FB4">
        <w:rPr>
          <w:rFonts w:ascii="宋体" w:hAnsi="宋体" w:cs="Arial" w:hint="eastAsia"/>
          <w:color w:val="333333"/>
          <w:sz w:val="28"/>
          <w:szCs w:val="28"/>
        </w:rPr>
        <w:lastRenderedPageBreak/>
        <w:t>宾、印度尼西亚、约旦、阿曼、缅甸、摩洛哥、科威特、伊拉克、南非、巴林、迪拜、苏丹等20个国家和地区，涉及当前世界单机容量最大光热电站--摩洛哥努奥光热电站，世界单机容量最大、技术最先进的燃气轮机电站--巴基斯坦赫维利1230MW9HA.01级联合循环燃气电站、世界最大生物质发电机组--泰国NPP9 1×135MW汽轮发电机组、中东地区在建最大燃油电站--沙特延布三期5×660MW燃油电站、中巴经济走廊“明星项目”--巴基斯坦卡西姆港2×660MW燃煤电站等工程。</w:t>
      </w:r>
    </w:p>
    <w:p w14:paraId="629D16DE" w14:textId="77777777" w:rsidR="005F139A" w:rsidRPr="00611FB4" w:rsidRDefault="005F139A" w:rsidP="005F139A">
      <w:pPr>
        <w:spacing w:line="520" w:lineRule="exact"/>
        <w:ind w:firstLineChars="200" w:firstLine="560"/>
        <w:rPr>
          <w:rFonts w:ascii="宋体" w:hAnsi="宋体" w:cs="Arial"/>
          <w:color w:val="333333"/>
          <w:sz w:val="28"/>
          <w:szCs w:val="28"/>
        </w:rPr>
      </w:pPr>
      <w:r w:rsidRPr="00611FB4">
        <w:rPr>
          <w:rFonts w:ascii="宋体" w:hAnsi="宋体" w:cs="Arial" w:hint="eastAsia"/>
          <w:color w:val="333333"/>
          <w:sz w:val="28"/>
          <w:szCs w:val="28"/>
        </w:rPr>
        <w:t>在践行“一带一路”倡议，积极“走出去”与欧美日韩等企业同台竞技的过程中，公司不断追求卓越，锻造了一支作风优良的铁军队伍，构建了对标欧美高端电力市场的科学管理体系，锤炼了专业精湛的技术能力，积累了丰硕海内外项目执行经验，服务品质持续提升，行业知名度和信誉度广获赞誉。</w:t>
      </w:r>
    </w:p>
    <w:p w14:paraId="3F831C1D" w14:textId="77777777" w:rsidR="005F139A" w:rsidRPr="001E08ED" w:rsidRDefault="005F139A" w:rsidP="005F139A">
      <w:pPr>
        <w:spacing w:line="520" w:lineRule="exact"/>
        <w:ind w:firstLineChars="200" w:firstLine="560"/>
        <w:rPr>
          <w:rFonts w:ascii="宋体" w:hAnsi="宋体" w:cs="Arial"/>
          <w:color w:val="333333"/>
          <w:sz w:val="28"/>
          <w:szCs w:val="28"/>
        </w:rPr>
      </w:pPr>
      <w:r w:rsidRPr="00464F8E">
        <w:rPr>
          <w:rFonts w:ascii="宋体" w:hAnsi="宋体" w:cs="Arial" w:hint="eastAsia"/>
          <w:color w:val="333333"/>
          <w:sz w:val="28"/>
          <w:szCs w:val="28"/>
        </w:rPr>
        <w:t>公司将一如既往奉行</w:t>
      </w:r>
      <w:r w:rsidRPr="00464F8E">
        <w:rPr>
          <w:rFonts w:ascii="宋体" w:hAnsi="宋体" w:cs="Arial"/>
          <w:color w:val="333333"/>
          <w:sz w:val="28"/>
          <w:szCs w:val="28"/>
        </w:rPr>
        <w:t>“</w:t>
      </w:r>
      <w:r w:rsidRPr="00464F8E">
        <w:rPr>
          <w:rFonts w:ascii="宋体" w:hAnsi="宋体" w:cs="Arial" w:hint="eastAsia"/>
          <w:color w:val="333333"/>
          <w:sz w:val="28"/>
          <w:szCs w:val="28"/>
        </w:rPr>
        <w:t>竭诚为客户服务，科学、高效地实现客户愿望</w:t>
      </w:r>
      <w:r w:rsidRPr="00464F8E">
        <w:rPr>
          <w:rFonts w:ascii="宋体" w:hAnsi="宋体" w:cs="Arial"/>
          <w:color w:val="333333"/>
          <w:sz w:val="28"/>
          <w:szCs w:val="28"/>
        </w:rPr>
        <w:t>”</w:t>
      </w:r>
      <w:r w:rsidRPr="00464F8E">
        <w:rPr>
          <w:rFonts w:ascii="宋体" w:hAnsi="宋体" w:cs="Arial" w:hint="eastAsia"/>
          <w:color w:val="333333"/>
          <w:sz w:val="28"/>
          <w:szCs w:val="28"/>
        </w:rPr>
        <w:t>的使命，坚持</w:t>
      </w:r>
      <w:r w:rsidRPr="00464F8E">
        <w:rPr>
          <w:rFonts w:ascii="宋体" w:hAnsi="宋体" w:cs="Arial"/>
          <w:color w:val="333333"/>
          <w:sz w:val="28"/>
          <w:szCs w:val="28"/>
        </w:rPr>
        <w:t>“</w:t>
      </w:r>
      <w:r w:rsidRPr="00464F8E">
        <w:rPr>
          <w:rFonts w:ascii="宋体" w:hAnsi="宋体" w:cs="Arial" w:hint="eastAsia"/>
          <w:color w:val="333333"/>
          <w:sz w:val="28"/>
          <w:szCs w:val="28"/>
        </w:rPr>
        <w:t>科学、专业、执着、超越”的企业精神，秉承“诚信合作、共赢发展”的合作理念，</w:t>
      </w:r>
      <w:r w:rsidRPr="00670482">
        <w:rPr>
          <w:rFonts w:ascii="宋体" w:hAnsi="宋体" w:cs="Arial"/>
          <w:color w:val="333333"/>
          <w:kern w:val="0"/>
          <w:sz w:val="28"/>
          <w:szCs w:val="28"/>
        </w:rPr>
        <w:t>真诚欢迎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有志之士加盟！公司将提供良好的职业发展平台和有竞争性的薪酬福利待遇</w:t>
      </w:r>
      <w:r w:rsidRPr="00736211">
        <w:rPr>
          <w:rFonts w:ascii="宋体" w:hAnsi="宋体" w:cs="Arial" w:hint="eastAsia"/>
          <w:b/>
          <w:color w:val="333333"/>
          <w:kern w:val="0"/>
          <w:sz w:val="28"/>
          <w:szCs w:val="28"/>
        </w:rPr>
        <w:t>（</w:t>
      </w:r>
      <w:r>
        <w:rPr>
          <w:rFonts w:ascii="宋体" w:hAnsi="宋体" w:cs="Arial" w:hint="eastAsia"/>
          <w:b/>
          <w:color w:val="333333"/>
          <w:kern w:val="0"/>
          <w:sz w:val="28"/>
          <w:szCs w:val="28"/>
        </w:rPr>
        <w:t>缴纳</w:t>
      </w:r>
      <w:r w:rsidRPr="00221E39">
        <w:rPr>
          <w:rFonts w:ascii="宋体" w:hAnsi="宋体" w:cs="Arial" w:hint="eastAsia"/>
          <w:b/>
          <w:color w:val="333333"/>
          <w:kern w:val="0"/>
          <w:sz w:val="28"/>
          <w:szCs w:val="28"/>
        </w:rPr>
        <w:t>五险一金，</w:t>
      </w:r>
      <w:r>
        <w:rPr>
          <w:rFonts w:ascii="宋体" w:hAnsi="宋体" w:cs="Arial" w:hint="eastAsia"/>
          <w:b/>
          <w:color w:val="333333"/>
          <w:kern w:val="0"/>
          <w:sz w:val="28"/>
          <w:szCs w:val="28"/>
        </w:rPr>
        <w:t>海外项目</w:t>
      </w:r>
      <w:r w:rsidRPr="00736211">
        <w:rPr>
          <w:rFonts w:ascii="宋体" w:hAnsi="宋体" w:cs="Arial" w:hint="eastAsia"/>
          <w:b/>
          <w:color w:val="333333"/>
          <w:kern w:val="0"/>
          <w:sz w:val="28"/>
          <w:szCs w:val="28"/>
        </w:rPr>
        <w:t>员工见习转正后年薪十万以上</w:t>
      </w:r>
      <w:r>
        <w:rPr>
          <w:rFonts w:ascii="宋体" w:hAnsi="宋体" w:cs="Arial" w:hint="eastAsia"/>
          <w:b/>
          <w:color w:val="333333"/>
          <w:kern w:val="0"/>
          <w:sz w:val="28"/>
          <w:szCs w:val="28"/>
        </w:rPr>
        <w:t>、住房补贴、交通补贴、话费补贴、餐补、电脑补贴、生日补贴、取暖补贴、员工体检、岗位培训、年终奖金、工会福利等</w:t>
      </w:r>
      <w:r w:rsidRPr="00736211">
        <w:rPr>
          <w:rFonts w:ascii="宋体" w:hAnsi="宋体" w:cs="Arial" w:hint="eastAsia"/>
          <w:b/>
          <w:color w:val="333333"/>
          <w:kern w:val="0"/>
          <w:sz w:val="28"/>
          <w:szCs w:val="28"/>
        </w:rPr>
        <w:t>）</w:t>
      </w:r>
      <w:r w:rsidRPr="00736211">
        <w:rPr>
          <w:rFonts w:ascii="宋体" w:hAnsi="宋体" w:cs="Arial" w:hint="eastAsia"/>
          <w:color w:val="333333"/>
          <w:sz w:val="28"/>
          <w:szCs w:val="28"/>
        </w:rPr>
        <w:t>！</w:t>
      </w:r>
    </w:p>
    <w:p w14:paraId="23DA59BB" w14:textId="77777777" w:rsidR="005F139A" w:rsidRDefault="005F139A" w:rsidP="005F139A">
      <w:pPr>
        <w:spacing w:line="520" w:lineRule="exact"/>
        <w:rPr>
          <w:rFonts w:ascii="宋体" w:hAnsi="宋体" w:cs="Arial"/>
          <w:color w:val="333333"/>
          <w:kern w:val="0"/>
          <w:sz w:val="28"/>
          <w:szCs w:val="28"/>
        </w:rPr>
      </w:pPr>
      <w:r w:rsidRPr="00736211">
        <w:rPr>
          <w:rFonts w:ascii="宋体" w:hAnsi="宋体" w:cs="Arial" w:hint="eastAsia"/>
          <w:color w:val="333333"/>
          <w:sz w:val="28"/>
          <w:szCs w:val="28"/>
        </w:rPr>
        <w:t>公司</w:t>
      </w:r>
      <w:r w:rsidRPr="00736211">
        <w:rPr>
          <w:rFonts w:ascii="宋体" w:hAnsi="宋体" w:cs="Arial"/>
          <w:color w:val="333333"/>
          <w:sz w:val="28"/>
          <w:szCs w:val="28"/>
        </w:rPr>
        <w:t>地址:</w:t>
      </w:r>
      <w:r w:rsidRPr="00736211">
        <w:rPr>
          <w:rFonts w:ascii="宋体" w:hAnsi="宋体" w:cs="Arial" w:hint="eastAsia"/>
          <w:color w:val="333333"/>
          <w:sz w:val="28"/>
          <w:szCs w:val="28"/>
        </w:rPr>
        <w:t xml:space="preserve"> </w:t>
      </w:r>
      <w:r w:rsidRPr="00736211">
        <w:rPr>
          <w:rFonts w:ascii="宋体" w:hAnsi="宋体" w:cs="Arial"/>
          <w:color w:val="333333"/>
          <w:sz w:val="28"/>
          <w:szCs w:val="28"/>
        </w:rPr>
        <w:t>青岛市崂山区同安路882-1</w:t>
      </w:r>
      <w:r w:rsidRPr="006F599C">
        <w:rPr>
          <w:rFonts w:ascii="宋体" w:hAnsi="宋体" w:cs="Arial"/>
          <w:color w:val="333333"/>
          <w:kern w:val="0"/>
          <w:sz w:val="28"/>
          <w:szCs w:val="28"/>
        </w:rPr>
        <w:t>号鸿泰大厦A座</w:t>
      </w:r>
    </w:p>
    <w:p w14:paraId="0AB12292" w14:textId="77777777" w:rsidR="00533A54" w:rsidRPr="006F599C" w:rsidRDefault="00533A54" w:rsidP="005F139A">
      <w:pPr>
        <w:spacing w:line="520" w:lineRule="exact"/>
        <w:rPr>
          <w:rFonts w:ascii="宋体" w:hAnsi="宋体" w:cs="Arial"/>
          <w:color w:val="333333"/>
          <w:kern w:val="0"/>
          <w:sz w:val="28"/>
          <w:szCs w:val="28"/>
        </w:rPr>
      </w:pPr>
      <w:r>
        <w:rPr>
          <w:rFonts w:ascii="宋体" w:hAnsi="宋体" w:cs="Arial"/>
          <w:color w:val="333333"/>
          <w:kern w:val="0"/>
          <w:sz w:val="28"/>
          <w:szCs w:val="28"/>
        </w:rPr>
        <w:t>联系人：张先生</w:t>
      </w:r>
    </w:p>
    <w:p w14:paraId="4887E107" w14:textId="77777777" w:rsidR="005F139A" w:rsidRPr="006F599C" w:rsidRDefault="005F139A" w:rsidP="005F139A">
      <w:pPr>
        <w:spacing w:line="440" w:lineRule="exact"/>
        <w:rPr>
          <w:rFonts w:ascii="宋体" w:hAnsi="宋体" w:cs="Arial"/>
          <w:color w:val="333333"/>
          <w:kern w:val="0"/>
          <w:sz w:val="28"/>
          <w:szCs w:val="28"/>
        </w:rPr>
      </w:pPr>
      <w:r w:rsidRPr="006F599C">
        <w:rPr>
          <w:rFonts w:ascii="宋体" w:hAnsi="宋体" w:cs="Arial"/>
          <w:color w:val="333333"/>
          <w:kern w:val="0"/>
          <w:sz w:val="28"/>
          <w:szCs w:val="28"/>
        </w:rPr>
        <w:t>电子邮箱：</w:t>
      </w:r>
      <w:r w:rsidRPr="006F599C">
        <w:rPr>
          <w:rFonts w:ascii="宋体" w:hAnsi="宋体" w:cs="Arial" w:hint="eastAsia"/>
          <w:color w:val="333333"/>
          <w:kern w:val="0"/>
          <w:sz w:val="28"/>
          <w:szCs w:val="28"/>
        </w:rPr>
        <w:t xml:space="preserve"> </w:t>
      </w:r>
      <w:r w:rsidR="00533A54">
        <w:rPr>
          <w:rFonts w:ascii="宋体" w:hAnsi="宋体" w:cs="Arial" w:hint="eastAsia"/>
          <w:color w:val="333333"/>
          <w:kern w:val="0"/>
          <w:sz w:val="28"/>
          <w:szCs w:val="28"/>
        </w:rPr>
        <w:t>2232665764</w:t>
      </w:r>
      <w:r w:rsidRPr="006F599C">
        <w:rPr>
          <w:rFonts w:ascii="宋体" w:hAnsi="宋体" w:cs="Arial" w:hint="eastAsia"/>
          <w:color w:val="333333"/>
          <w:kern w:val="0"/>
          <w:sz w:val="28"/>
          <w:szCs w:val="28"/>
        </w:rPr>
        <w:t>@qq.com</w:t>
      </w:r>
    </w:p>
    <w:p w14:paraId="1FD0A6E8" w14:textId="77777777" w:rsidR="005F139A" w:rsidRPr="006F599C" w:rsidRDefault="005F139A" w:rsidP="005F139A">
      <w:pPr>
        <w:spacing w:line="440" w:lineRule="exact"/>
        <w:rPr>
          <w:rFonts w:ascii="宋体" w:hAnsi="宋体" w:cs="Arial"/>
          <w:color w:val="333333"/>
          <w:kern w:val="0"/>
          <w:sz w:val="28"/>
          <w:szCs w:val="28"/>
        </w:rPr>
      </w:pPr>
      <w:r w:rsidRPr="006F599C">
        <w:rPr>
          <w:rFonts w:ascii="宋体" w:hAnsi="宋体" w:cs="Arial"/>
          <w:color w:val="333333"/>
          <w:kern w:val="0"/>
          <w:sz w:val="28"/>
          <w:szCs w:val="28"/>
        </w:rPr>
        <w:t>联系</w:t>
      </w:r>
      <w:r w:rsidRPr="006F599C">
        <w:rPr>
          <w:rFonts w:ascii="宋体" w:hAnsi="宋体" w:cs="Arial" w:hint="eastAsia"/>
          <w:color w:val="333333"/>
          <w:kern w:val="0"/>
          <w:sz w:val="28"/>
          <w:szCs w:val="28"/>
        </w:rPr>
        <w:t>方式</w:t>
      </w:r>
      <w:r w:rsidRPr="006F599C">
        <w:rPr>
          <w:rFonts w:ascii="宋体" w:hAnsi="宋体" w:cs="Arial"/>
          <w:color w:val="333333"/>
          <w:kern w:val="0"/>
          <w:sz w:val="28"/>
          <w:szCs w:val="28"/>
        </w:rPr>
        <w:t>：</w:t>
      </w:r>
      <w:r w:rsidRPr="006F599C">
        <w:rPr>
          <w:rFonts w:ascii="宋体" w:hAnsi="宋体" w:cs="Arial" w:hint="eastAsia"/>
          <w:color w:val="333333"/>
          <w:kern w:val="0"/>
          <w:sz w:val="28"/>
          <w:szCs w:val="28"/>
        </w:rPr>
        <w:t xml:space="preserve"> 0532-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87097440</w:t>
      </w:r>
      <w:r w:rsidRPr="006F599C">
        <w:rPr>
          <w:rFonts w:ascii="宋体" w:hAnsi="宋体" w:cs="Arial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Arial" w:hint="eastAsia"/>
          <w:color w:val="333333"/>
          <w:kern w:val="0"/>
          <w:sz w:val="28"/>
          <w:szCs w:val="28"/>
        </w:rPr>
        <w:t>15853119276</w:t>
      </w:r>
    </w:p>
    <w:p w14:paraId="229FD232" w14:textId="77777777" w:rsidR="005F139A" w:rsidRDefault="005F139A" w:rsidP="005F139A">
      <w:pPr>
        <w:spacing w:line="360" w:lineRule="exact"/>
        <w:rPr>
          <w:rStyle w:val="ad"/>
          <w:rFonts w:ascii="宋体" w:hAnsi="宋体" w:cs="Arial"/>
          <w:kern w:val="0"/>
          <w:sz w:val="28"/>
          <w:szCs w:val="28"/>
        </w:rPr>
      </w:pPr>
      <w:r w:rsidRPr="006F599C">
        <w:rPr>
          <w:rFonts w:ascii="宋体" w:hAnsi="宋体" w:cs="Arial" w:hint="eastAsia"/>
          <w:color w:val="333333"/>
          <w:kern w:val="0"/>
          <w:sz w:val="28"/>
          <w:szCs w:val="28"/>
        </w:rPr>
        <w:t>公司网址：</w:t>
      </w:r>
      <w:hyperlink r:id="rId9" w:history="1">
        <w:r w:rsidRPr="00927FE6">
          <w:rPr>
            <w:rStyle w:val="ad"/>
            <w:rFonts w:ascii="宋体" w:hAnsi="宋体" w:cs="Arial"/>
            <w:kern w:val="0"/>
            <w:sz w:val="28"/>
            <w:szCs w:val="28"/>
          </w:rPr>
          <w:t>http://www.hfwytech.com/</w:t>
        </w:r>
      </w:hyperlink>
    </w:p>
    <w:p w14:paraId="684F9FAE" w14:textId="77777777" w:rsidR="00881EE0" w:rsidRDefault="00881EE0" w:rsidP="005F139A">
      <w:pPr>
        <w:spacing w:line="360" w:lineRule="exact"/>
        <w:rPr>
          <w:rStyle w:val="ad"/>
          <w:rFonts w:ascii="宋体" w:hAnsi="宋体" w:cs="Arial"/>
          <w:kern w:val="0"/>
          <w:sz w:val="28"/>
          <w:szCs w:val="28"/>
        </w:rPr>
      </w:pPr>
    </w:p>
    <w:p w14:paraId="51ADB60B" w14:textId="77777777" w:rsidR="00881EE0" w:rsidRDefault="00881EE0" w:rsidP="005F139A">
      <w:pPr>
        <w:spacing w:line="360" w:lineRule="exact"/>
        <w:rPr>
          <w:rStyle w:val="ad"/>
          <w:rFonts w:ascii="宋体" w:hAnsi="宋体" w:cs="Arial"/>
          <w:kern w:val="0"/>
          <w:sz w:val="28"/>
          <w:szCs w:val="28"/>
        </w:rPr>
      </w:pPr>
    </w:p>
    <w:p w14:paraId="102DAA0D" w14:textId="77777777" w:rsidR="00881EE0" w:rsidRDefault="00881EE0" w:rsidP="005F139A">
      <w:pPr>
        <w:spacing w:line="360" w:lineRule="exact"/>
        <w:rPr>
          <w:rStyle w:val="ad"/>
          <w:rFonts w:ascii="宋体" w:hAnsi="宋体" w:cs="Arial"/>
          <w:kern w:val="0"/>
          <w:sz w:val="28"/>
          <w:szCs w:val="28"/>
        </w:rPr>
      </w:pPr>
    </w:p>
    <w:p w14:paraId="42E17756" w14:textId="77777777" w:rsidR="00881EE0" w:rsidRDefault="00881EE0" w:rsidP="005F139A">
      <w:pPr>
        <w:spacing w:line="360" w:lineRule="exact"/>
        <w:rPr>
          <w:rStyle w:val="ad"/>
          <w:rFonts w:ascii="宋体" w:hAnsi="宋体" w:cs="Arial"/>
          <w:kern w:val="0"/>
          <w:sz w:val="28"/>
          <w:szCs w:val="28"/>
        </w:rPr>
      </w:pPr>
    </w:p>
    <w:p w14:paraId="5EABE413" w14:textId="77777777" w:rsidR="00881EE0" w:rsidRDefault="00881EE0" w:rsidP="005F139A">
      <w:pPr>
        <w:spacing w:line="360" w:lineRule="exact"/>
        <w:rPr>
          <w:rFonts w:ascii="宋体" w:hAnsi="宋体" w:cs="Arial"/>
          <w:color w:val="333333"/>
          <w:kern w:val="0"/>
          <w:sz w:val="28"/>
          <w:szCs w:val="28"/>
        </w:rPr>
      </w:pPr>
    </w:p>
    <w:p w14:paraId="035991D6" w14:textId="77777777" w:rsidR="005F139A" w:rsidRDefault="005F139A" w:rsidP="005F139A">
      <w:pPr>
        <w:spacing w:line="360" w:lineRule="exact"/>
        <w:rPr>
          <w:rFonts w:ascii="宋体" w:hAnsi="宋体" w:cs="Arial"/>
          <w:color w:val="333333"/>
          <w:kern w:val="0"/>
          <w:sz w:val="28"/>
          <w:szCs w:val="28"/>
        </w:rPr>
      </w:pPr>
    </w:p>
    <w:p w14:paraId="1E3C658F" w14:textId="77777777" w:rsidR="005F139A" w:rsidRPr="0066661E" w:rsidRDefault="005F139A" w:rsidP="005F139A">
      <w:pPr>
        <w:spacing w:line="440" w:lineRule="exact"/>
        <w:jc w:val="center"/>
        <w:rPr>
          <w:rFonts w:ascii="宋体" w:hAnsi="宋体" w:cs="Arial"/>
          <w:b/>
          <w:color w:val="333333"/>
          <w:kern w:val="0"/>
          <w:sz w:val="28"/>
          <w:szCs w:val="28"/>
        </w:rPr>
      </w:pPr>
      <w:r w:rsidRPr="0066661E">
        <w:rPr>
          <w:rFonts w:ascii="宋体" w:hAnsi="宋体" w:cs="Arial" w:hint="eastAsia"/>
          <w:b/>
          <w:color w:val="333333"/>
          <w:kern w:val="0"/>
          <w:sz w:val="28"/>
          <w:szCs w:val="28"/>
        </w:rPr>
        <w:lastRenderedPageBreak/>
        <w:t>公司20</w:t>
      </w:r>
      <w:r w:rsidR="00801DDF">
        <w:rPr>
          <w:rFonts w:ascii="宋体" w:hAnsi="宋体" w:cs="Arial" w:hint="eastAsia"/>
          <w:b/>
          <w:color w:val="333333"/>
          <w:kern w:val="0"/>
          <w:sz w:val="28"/>
          <w:szCs w:val="28"/>
        </w:rPr>
        <w:t>21</w:t>
      </w:r>
      <w:r w:rsidRPr="0066661E">
        <w:rPr>
          <w:rFonts w:ascii="宋体" w:hAnsi="宋体" w:cs="Arial" w:hint="eastAsia"/>
          <w:b/>
          <w:color w:val="333333"/>
          <w:kern w:val="0"/>
          <w:sz w:val="28"/>
          <w:szCs w:val="28"/>
        </w:rPr>
        <w:t>年校园招聘需求</w:t>
      </w:r>
      <w:r>
        <w:rPr>
          <w:rFonts w:ascii="宋体" w:hAnsi="宋体" w:cs="Arial" w:hint="eastAsia"/>
          <w:b/>
          <w:color w:val="333333"/>
          <w:kern w:val="0"/>
          <w:sz w:val="28"/>
          <w:szCs w:val="28"/>
        </w:rPr>
        <w:t>计划</w:t>
      </w:r>
      <w:r w:rsidRPr="0066661E">
        <w:rPr>
          <w:rFonts w:ascii="宋体" w:hAnsi="宋体" w:cs="Arial" w:hint="eastAsia"/>
          <w:b/>
          <w:color w:val="333333"/>
          <w:kern w:val="0"/>
          <w:sz w:val="28"/>
          <w:szCs w:val="28"/>
        </w:rPr>
        <w:t>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993"/>
        <w:gridCol w:w="2409"/>
        <w:gridCol w:w="1985"/>
      </w:tblGrid>
      <w:tr w:rsidR="005917F5" w:rsidRPr="005917F5" w14:paraId="72ECD59C" w14:textId="77777777" w:rsidTr="00300878">
        <w:trPr>
          <w:trHeight w:val="113"/>
        </w:trPr>
        <w:tc>
          <w:tcPr>
            <w:tcW w:w="959" w:type="dxa"/>
            <w:shd w:val="clear" w:color="auto" w:fill="auto"/>
            <w:vAlign w:val="center"/>
          </w:tcPr>
          <w:p w14:paraId="0E10D5E0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E9AB52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/>
                <w:b/>
                <w:sz w:val="28"/>
                <w:szCs w:val="28"/>
              </w:rPr>
              <w:t>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E446D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73E90E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/>
                <w:b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C0A7A9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/>
                <w:b/>
                <w:sz w:val="28"/>
                <w:szCs w:val="28"/>
              </w:rPr>
              <w:t>外语要求</w:t>
            </w:r>
          </w:p>
        </w:tc>
      </w:tr>
      <w:tr w:rsidR="005917F5" w:rsidRPr="005917F5" w14:paraId="6D0C7480" w14:textId="77777777" w:rsidTr="00300878">
        <w:trPr>
          <w:trHeight w:val="57"/>
        </w:trPr>
        <w:tc>
          <w:tcPr>
            <w:tcW w:w="959" w:type="dxa"/>
            <w:shd w:val="clear" w:color="auto" w:fill="auto"/>
            <w:vAlign w:val="center"/>
          </w:tcPr>
          <w:p w14:paraId="02CBAC00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9225E2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电气工程</w:t>
            </w:r>
            <w:r w:rsidRPr="005917F5">
              <w:rPr>
                <w:rFonts w:ascii="宋体" w:hAnsi="宋体" w:hint="eastAsia"/>
                <w:sz w:val="28"/>
                <w:szCs w:val="28"/>
              </w:rPr>
              <w:t>、</w:t>
            </w:r>
            <w:r w:rsidRPr="005917F5">
              <w:rPr>
                <w:rFonts w:ascii="宋体" w:hAnsi="宋体"/>
                <w:sz w:val="28"/>
                <w:szCs w:val="28"/>
              </w:rPr>
              <w:t>继电保护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43D8D" w14:textId="77777777" w:rsidR="00E91040" w:rsidRPr="005917F5" w:rsidRDefault="00E91040" w:rsidP="0030087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7A0AAA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F7D754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CET-4及以上</w:t>
            </w:r>
          </w:p>
        </w:tc>
      </w:tr>
      <w:tr w:rsidR="005917F5" w:rsidRPr="005917F5" w14:paraId="50785C43" w14:textId="77777777" w:rsidTr="00300878">
        <w:trPr>
          <w:trHeight w:val="113"/>
        </w:trPr>
        <w:tc>
          <w:tcPr>
            <w:tcW w:w="959" w:type="dxa"/>
            <w:shd w:val="clear" w:color="auto" w:fill="auto"/>
            <w:vAlign w:val="center"/>
          </w:tcPr>
          <w:p w14:paraId="11DE3B2E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90FDC0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应用化学</w:t>
            </w:r>
            <w:r w:rsidRPr="005917F5">
              <w:rPr>
                <w:rFonts w:ascii="宋体" w:hAnsi="宋体" w:hint="eastAsia"/>
                <w:sz w:val="28"/>
                <w:szCs w:val="28"/>
              </w:rPr>
              <w:t>、</w:t>
            </w:r>
            <w:r w:rsidRPr="005917F5">
              <w:rPr>
                <w:rFonts w:ascii="宋体" w:hAnsi="宋体"/>
                <w:sz w:val="28"/>
                <w:szCs w:val="28"/>
              </w:rPr>
              <w:t>环境工程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35E67" w14:textId="77777777" w:rsidR="00E91040" w:rsidRPr="005917F5" w:rsidRDefault="00E91040" w:rsidP="0030087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298356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A06611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CET-4及以上</w:t>
            </w:r>
          </w:p>
        </w:tc>
      </w:tr>
      <w:tr w:rsidR="005917F5" w:rsidRPr="005917F5" w14:paraId="733BABBF" w14:textId="77777777" w:rsidTr="00300878">
        <w:trPr>
          <w:trHeight w:val="113"/>
        </w:trPr>
        <w:tc>
          <w:tcPr>
            <w:tcW w:w="959" w:type="dxa"/>
            <w:shd w:val="clear" w:color="auto" w:fill="auto"/>
            <w:vAlign w:val="center"/>
          </w:tcPr>
          <w:p w14:paraId="3478581F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D978AE" w14:textId="77777777" w:rsidR="00E91040" w:rsidRPr="005917F5" w:rsidRDefault="00E91040" w:rsidP="00300878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能源</w:t>
            </w:r>
            <w:r w:rsidRPr="005917F5">
              <w:rPr>
                <w:rFonts w:ascii="宋体" w:hAnsi="宋体" w:hint="eastAsia"/>
                <w:sz w:val="28"/>
                <w:szCs w:val="28"/>
              </w:rPr>
              <w:t>与动力工程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74F67" w14:textId="77777777" w:rsidR="00E91040" w:rsidRPr="005917F5" w:rsidRDefault="00E91040" w:rsidP="0030087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ADF1FD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29735F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CET-4及以上</w:t>
            </w:r>
          </w:p>
        </w:tc>
      </w:tr>
      <w:tr w:rsidR="005917F5" w:rsidRPr="005917F5" w14:paraId="00A0BFBC" w14:textId="77777777" w:rsidTr="00300878">
        <w:trPr>
          <w:trHeight w:val="113"/>
        </w:trPr>
        <w:tc>
          <w:tcPr>
            <w:tcW w:w="959" w:type="dxa"/>
            <w:shd w:val="clear" w:color="auto" w:fill="auto"/>
            <w:vAlign w:val="center"/>
          </w:tcPr>
          <w:p w14:paraId="5338ACFB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50F6EB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自动化</w:t>
            </w:r>
            <w:r w:rsidRPr="005917F5">
              <w:rPr>
                <w:rFonts w:ascii="宋体" w:hAnsi="宋体" w:hint="eastAsia"/>
                <w:sz w:val="28"/>
                <w:szCs w:val="28"/>
              </w:rPr>
              <w:t>、</w:t>
            </w:r>
            <w:r w:rsidRPr="005917F5">
              <w:rPr>
                <w:rFonts w:ascii="宋体" w:hAnsi="宋体"/>
                <w:sz w:val="28"/>
                <w:szCs w:val="28"/>
              </w:rPr>
              <w:t>测控技术和仪器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D7820" w14:textId="77777777" w:rsidR="00E91040" w:rsidRPr="005917F5" w:rsidRDefault="00E91040" w:rsidP="0030087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964CE6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0F557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CET-4及以上</w:t>
            </w:r>
          </w:p>
        </w:tc>
      </w:tr>
      <w:tr w:rsidR="005917F5" w:rsidRPr="005917F5" w14:paraId="20EBB2C2" w14:textId="77777777" w:rsidTr="00300878">
        <w:trPr>
          <w:trHeight w:val="113"/>
        </w:trPr>
        <w:tc>
          <w:tcPr>
            <w:tcW w:w="959" w:type="dxa"/>
            <w:shd w:val="clear" w:color="auto" w:fill="auto"/>
            <w:vAlign w:val="center"/>
          </w:tcPr>
          <w:p w14:paraId="31E83A75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1765F5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英语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F49F9" w14:textId="77777777" w:rsidR="00E91040" w:rsidRPr="005917F5" w:rsidRDefault="00E91040" w:rsidP="0030087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B5AF1C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0B98A4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CET-6及以上</w:t>
            </w:r>
          </w:p>
        </w:tc>
      </w:tr>
      <w:tr w:rsidR="005917F5" w:rsidRPr="005917F5" w14:paraId="2241BB31" w14:textId="77777777" w:rsidTr="00300878">
        <w:trPr>
          <w:trHeight w:val="113"/>
        </w:trPr>
        <w:tc>
          <w:tcPr>
            <w:tcW w:w="959" w:type="dxa"/>
            <w:shd w:val="clear" w:color="auto" w:fill="auto"/>
            <w:vAlign w:val="center"/>
          </w:tcPr>
          <w:p w14:paraId="0D357487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C40D6C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人力资源</w:t>
            </w:r>
            <w:r w:rsidRPr="005917F5">
              <w:rPr>
                <w:rFonts w:ascii="宋体" w:hAnsi="宋体" w:hint="eastAsia"/>
                <w:sz w:val="28"/>
                <w:szCs w:val="28"/>
              </w:rPr>
              <w:t>、</w:t>
            </w:r>
            <w:r w:rsidRPr="005917F5">
              <w:rPr>
                <w:rFonts w:ascii="宋体" w:hAnsi="宋体"/>
                <w:sz w:val="28"/>
                <w:szCs w:val="28"/>
              </w:rPr>
              <w:t>公共管理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3D2C8" w14:textId="77777777" w:rsidR="00E91040" w:rsidRPr="005917F5" w:rsidRDefault="00E91040" w:rsidP="0030087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A27BC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33269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CET-4及以上</w:t>
            </w:r>
          </w:p>
        </w:tc>
      </w:tr>
      <w:tr w:rsidR="005917F5" w:rsidRPr="005917F5" w14:paraId="38F77DF9" w14:textId="77777777" w:rsidTr="00300878">
        <w:trPr>
          <w:trHeight w:val="835"/>
        </w:trPr>
        <w:tc>
          <w:tcPr>
            <w:tcW w:w="959" w:type="dxa"/>
            <w:shd w:val="clear" w:color="auto" w:fill="auto"/>
            <w:vAlign w:val="center"/>
          </w:tcPr>
          <w:p w14:paraId="4EB7007F" w14:textId="77777777" w:rsidR="00E91040" w:rsidRPr="00300878" w:rsidRDefault="00E91040" w:rsidP="0030087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00878">
              <w:rPr>
                <w:rFonts w:ascii="宋体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9ADCBB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财务管理</w:t>
            </w:r>
            <w:r w:rsidRPr="005917F5">
              <w:rPr>
                <w:rFonts w:ascii="宋体" w:hAnsi="宋体" w:hint="eastAsia"/>
                <w:sz w:val="28"/>
                <w:szCs w:val="28"/>
              </w:rPr>
              <w:t>、</w:t>
            </w:r>
            <w:r w:rsidRPr="005917F5">
              <w:rPr>
                <w:rFonts w:ascii="宋体" w:hAnsi="宋体"/>
                <w:sz w:val="28"/>
                <w:szCs w:val="28"/>
              </w:rPr>
              <w:t>会计学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2CE8C" w14:textId="77777777" w:rsidR="00E91040" w:rsidRPr="005917F5" w:rsidRDefault="00E91040" w:rsidP="0030087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8A97D2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EF074A" w14:textId="77777777" w:rsidR="00E91040" w:rsidRPr="005917F5" w:rsidRDefault="00E91040" w:rsidP="00E91040">
            <w:pPr>
              <w:rPr>
                <w:rFonts w:ascii="宋体" w:hAnsi="宋体"/>
                <w:sz w:val="28"/>
                <w:szCs w:val="28"/>
              </w:rPr>
            </w:pPr>
            <w:r w:rsidRPr="005917F5">
              <w:rPr>
                <w:rFonts w:ascii="宋体" w:hAnsi="宋体" w:hint="eastAsia"/>
                <w:sz w:val="28"/>
                <w:szCs w:val="28"/>
              </w:rPr>
              <w:t>CET-4及以上</w:t>
            </w:r>
          </w:p>
        </w:tc>
      </w:tr>
    </w:tbl>
    <w:p w14:paraId="09A88177" w14:textId="77777777" w:rsidR="005F139A" w:rsidRPr="00E91040" w:rsidRDefault="005F139A" w:rsidP="005F139A">
      <w:pPr>
        <w:rPr>
          <w:rFonts w:ascii="宋体" w:hAnsi="宋体"/>
          <w:sz w:val="28"/>
          <w:szCs w:val="28"/>
        </w:rPr>
      </w:pPr>
    </w:p>
    <w:p w14:paraId="207B7B10" w14:textId="77777777" w:rsidR="00AC0D40" w:rsidRPr="00F706C3" w:rsidRDefault="00AC0D40" w:rsidP="00975E29">
      <w:pPr>
        <w:spacing w:line="52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sectPr w:rsidR="00AC0D40" w:rsidRPr="00F706C3" w:rsidSect="00811913">
      <w:headerReference w:type="default" r:id="rId10"/>
      <w:pgSz w:w="11906" w:h="16838"/>
      <w:pgMar w:top="1440" w:right="1077" w:bottom="873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53D55" w14:textId="77777777" w:rsidR="007D02D2" w:rsidRDefault="007D02D2">
      <w:r>
        <w:separator/>
      </w:r>
    </w:p>
  </w:endnote>
  <w:endnote w:type="continuationSeparator" w:id="0">
    <w:p w14:paraId="12D6883D" w14:textId="77777777" w:rsidR="007D02D2" w:rsidRDefault="007D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05CEE" w14:textId="77777777" w:rsidR="007D02D2" w:rsidRDefault="007D02D2">
      <w:r>
        <w:separator/>
      </w:r>
    </w:p>
  </w:footnote>
  <w:footnote w:type="continuationSeparator" w:id="0">
    <w:p w14:paraId="7DF13A2B" w14:textId="77777777" w:rsidR="007D02D2" w:rsidRDefault="007D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C198D" w14:textId="6501F028" w:rsidR="00741C83" w:rsidRDefault="007C38D8" w:rsidP="00741C83">
    <w:pPr>
      <w:tabs>
        <w:tab w:val="left" w:pos="5370"/>
        <w:tab w:val="left" w:pos="8505"/>
      </w:tabs>
      <w:adjustRightInd w:val="0"/>
      <w:snapToGrid w:val="0"/>
      <w:jc w:val="center"/>
      <w:rPr>
        <w:noProof/>
      </w:rPr>
    </w:pPr>
    <w:r>
      <w:rPr>
        <w:noProof/>
      </w:rPr>
      <w:drawing>
        <wp:inline distT="0" distB="0" distL="0" distR="0" wp14:anchorId="622F6918" wp14:editId="42CA4691">
          <wp:extent cx="5943600" cy="6286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CF636" w14:textId="77777777" w:rsidR="00741C83" w:rsidRDefault="00741C83" w:rsidP="00741C83">
    <w:pPr>
      <w:tabs>
        <w:tab w:val="left" w:pos="5370"/>
        <w:tab w:val="left" w:pos="8505"/>
      </w:tabs>
      <w:adjustRightInd w:val="0"/>
      <w:snapToGrid w:val="0"/>
      <w:jc w:val="center"/>
      <w:rPr>
        <w:rFonts w:ascii="Arial" w:hAnsi="Arial" w:cs="Arial"/>
        <w:color w:val="000000"/>
        <w:spacing w:val="3"/>
        <w:sz w:val="15"/>
        <w:szCs w:val="15"/>
      </w:rPr>
    </w:pP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地址：山东青岛崂山区同安路</w:t>
    </w:r>
    <w:r w:rsidRPr="00966888">
      <w:rPr>
        <w:rFonts w:ascii="Arial" w:hAnsi="Arial" w:cs="Arial"/>
        <w:color w:val="000000"/>
        <w:spacing w:val="3"/>
        <w:sz w:val="15"/>
        <w:szCs w:val="15"/>
      </w:rPr>
      <w:t>882-1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号颐杰鸿泰大厦</w:t>
    </w:r>
    <w:r w:rsidRPr="00966888">
      <w:rPr>
        <w:rFonts w:ascii="Arial" w:hAnsi="Arial" w:cs="Arial"/>
        <w:color w:val="000000"/>
        <w:spacing w:val="3"/>
        <w:sz w:val="15"/>
        <w:szCs w:val="15"/>
      </w:rPr>
      <w:t>A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座</w:t>
    </w:r>
    <w:r>
      <w:rPr>
        <w:rFonts w:ascii="宋体" w:hAnsi="宋体" w:cs="Latha" w:hint="eastAsia"/>
        <w:color w:val="000000"/>
        <w:spacing w:val="3"/>
        <w:sz w:val="15"/>
        <w:szCs w:val="15"/>
      </w:rPr>
      <w:t xml:space="preserve"> 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 xml:space="preserve">  </w:t>
    </w:r>
    <w:r>
      <w:rPr>
        <w:rFonts w:ascii="Arial Rounded MT Bold" w:hAnsi="Arial Rounded MT Bold" w:cs="Arial" w:hint="eastAsia"/>
        <w:color w:val="000000"/>
        <w:spacing w:val="3"/>
        <w:sz w:val="15"/>
        <w:szCs w:val="15"/>
      </w:rPr>
      <w:t xml:space="preserve"> </w:t>
    </w:r>
    <w:r w:rsidRPr="00966888">
      <w:rPr>
        <w:rFonts w:ascii="宋体" w:hAnsi="宋体" w:cs="Latha" w:hint="eastAsia"/>
        <w:color w:val="000000"/>
        <w:spacing w:val="3"/>
        <w:sz w:val="15"/>
        <w:szCs w:val="15"/>
      </w:rPr>
      <w:t>电话:</w:t>
    </w:r>
    <w:r w:rsidRPr="00966888">
      <w:rPr>
        <w:rFonts w:ascii="Arial" w:hAnsi="Arial" w:cs="Arial"/>
        <w:color w:val="000000"/>
        <w:spacing w:val="3"/>
        <w:sz w:val="15"/>
        <w:szCs w:val="15"/>
      </w:rPr>
      <w:t>053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>2-</w:t>
    </w:r>
    <w:r>
      <w:rPr>
        <w:rFonts w:ascii="Arial" w:hAnsi="Arial" w:cs="Arial" w:hint="eastAsia"/>
        <w:color w:val="000000"/>
        <w:spacing w:val="3"/>
        <w:sz w:val="15"/>
        <w:szCs w:val="15"/>
      </w:rPr>
      <w:t>87098833</w:t>
    </w:r>
    <w:r w:rsidRPr="00966888">
      <w:rPr>
        <w:rFonts w:ascii="Arial" w:hAnsi="Arial" w:cs="Arial"/>
        <w:color w:val="000000"/>
        <w:spacing w:val="3"/>
        <w:sz w:val="15"/>
        <w:szCs w:val="15"/>
      </w:rPr>
      <w:t xml:space="preserve"> 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 xml:space="preserve"> </w:t>
    </w:r>
    <w:r>
      <w:rPr>
        <w:rFonts w:ascii="Arial Rounded MT Bold" w:hAnsi="Arial Rounded MT Bold" w:cs="Arial" w:hint="eastAsia"/>
        <w:color w:val="000000"/>
        <w:spacing w:val="3"/>
        <w:sz w:val="15"/>
        <w:szCs w:val="15"/>
      </w:rPr>
      <w:t xml:space="preserve">  </w:t>
    </w:r>
    <w:r w:rsidRPr="00966888">
      <w:rPr>
        <w:rFonts w:ascii="宋体" w:hAnsi="宋体" w:cs="Arial" w:hint="eastAsia"/>
        <w:color w:val="000000"/>
        <w:spacing w:val="3"/>
        <w:sz w:val="15"/>
        <w:szCs w:val="15"/>
      </w:rPr>
      <w:t>传真:</w:t>
    </w:r>
    <w:r w:rsidRPr="00966888">
      <w:rPr>
        <w:rFonts w:ascii="Arial" w:hAnsi="Arial" w:cs="Arial"/>
        <w:color w:val="000000"/>
        <w:spacing w:val="3"/>
        <w:sz w:val="15"/>
        <w:szCs w:val="15"/>
      </w:rPr>
      <w:t>053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>2-</w:t>
    </w:r>
    <w:r>
      <w:rPr>
        <w:rFonts w:ascii="Arial" w:hAnsi="Arial" w:cs="Arial" w:hint="eastAsia"/>
        <w:color w:val="000000"/>
        <w:spacing w:val="3"/>
        <w:sz w:val="15"/>
        <w:szCs w:val="15"/>
      </w:rPr>
      <w:t xml:space="preserve">87098831  </w:t>
    </w:r>
    <w:r>
      <w:rPr>
        <w:rFonts w:ascii="Arial Rounded MT Bold" w:hAnsi="Arial Rounded MT Bold" w:cs="Arial" w:hint="eastAsia"/>
        <w:color w:val="000000"/>
        <w:spacing w:val="3"/>
        <w:sz w:val="15"/>
        <w:szCs w:val="15"/>
      </w:rPr>
      <w:t xml:space="preserve"> </w:t>
    </w:r>
    <w:r w:rsidRPr="00966888">
      <w:rPr>
        <w:rFonts w:ascii="宋体" w:hAnsi="宋体" w:cs="Arial" w:hint="eastAsia"/>
        <w:color w:val="000000"/>
        <w:spacing w:val="3"/>
        <w:sz w:val="15"/>
        <w:szCs w:val="15"/>
      </w:rPr>
      <w:t>邮编:</w:t>
    </w:r>
    <w:r w:rsidRPr="00966888">
      <w:rPr>
        <w:rFonts w:ascii="Arial" w:hAnsi="Arial" w:cs="Arial"/>
        <w:color w:val="000000"/>
        <w:spacing w:val="3"/>
        <w:sz w:val="15"/>
        <w:szCs w:val="15"/>
      </w:rPr>
      <w:t>26</w:t>
    </w:r>
    <w:r w:rsidRPr="00966888">
      <w:rPr>
        <w:rFonts w:ascii="Arial" w:hAnsi="Arial" w:cs="Arial" w:hint="eastAsia"/>
        <w:color w:val="000000"/>
        <w:spacing w:val="3"/>
        <w:sz w:val="15"/>
        <w:szCs w:val="15"/>
      </w:rPr>
      <w:t>6100</w:t>
    </w:r>
  </w:p>
  <w:p w14:paraId="5E2E541A" w14:textId="77777777" w:rsidR="00741C83" w:rsidRDefault="00741C83" w:rsidP="00741C83">
    <w:pPr>
      <w:tabs>
        <w:tab w:val="left" w:pos="5370"/>
        <w:tab w:val="left" w:pos="8505"/>
      </w:tabs>
      <w:adjustRightInd w:val="0"/>
      <w:snapToGrid w:val="0"/>
      <w:jc w:val="center"/>
      <w:rPr>
        <w:rFonts w:ascii="Arial" w:eastAsia="Arial Unicode MS" w:hAnsi="Arial" w:cs="Arial"/>
        <w:color w:val="000000"/>
        <w:spacing w:val="-8"/>
        <w:sz w:val="15"/>
        <w:szCs w:val="15"/>
      </w:rPr>
    </w:pP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Add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：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 xml:space="preserve">HTG Towers, No.882-1 Tong ‘an Road, Laoshan  District, Qingdao, China-266100  </w:t>
    </w:r>
    <w:r>
      <w:rPr>
        <w:rFonts w:ascii="宋体" w:hAnsi="宋体" w:cs="宋体" w:hint="eastAsia"/>
        <w:color w:val="000000"/>
        <w:spacing w:val="-8"/>
        <w:sz w:val="15"/>
        <w:szCs w:val="15"/>
      </w:rPr>
      <w:t xml:space="preserve"> 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Tel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：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0086-532-</w:t>
    </w:r>
    <w:r w:rsidRPr="00741C83">
      <w:rPr>
        <w:rFonts w:ascii="Arial" w:hAnsi="Arial" w:cs="Arial" w:hint="eastAsia"/>
        <w:color w:val="000000"/>
        <w:spacing w:val="-8"/>
        <w:sz w:val="15"/>
        <w:szCs w:val="15"/>
      </w:rPr>
      <w:t>8709</w:t>
    </w:r>
    <w:r>
      <w:rPr>
        <w:rFonts w:ascii="Arial" w:eastAsia="Arial Unicode MS" w:hAnsi="Arial" w:cs="Arial" w:hint="eastAsia"/>
        <w:color w:val="000000"/>
        <w:spacing w:val="-8"/>
        <w:sz w:val="15"/>
        <w:szCs w:val="15"/>
      </w:rPr>
      <w:t>8833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 xml:space="preserve"> </w:t>
    </w:r>
    <w:r>
      <w:rPr>
        <w:rFonts w:ascii="Arial" w:eastAsia="Arial Unicode MS" w:hAnsi="Arial" w:cs="Arial" w:hint="eastAsia"/>
        <w:color w:val="000000"/>
        <w:spacing w:val="-8"/>
        <w:sz w:val="15"/>
        <w:szCs w:val="15"/>
      </w:rPr>
      <w:t xml:space="preserve">  </w:t>
    </w:r>
    <w:r>
      <w:rPr>
        <w:rFonts w:ascii="宋体" w:hAnsi="宋体" w:cs="宋体" w:hint="eastAsia"/>
        <w:color w:val="000000"/>
        <w:spacing w:val="-8"/>
        <w:sz w:val="15"/>
        <w:szCs w:val="15"/>
      </w:rPr>
      <w:t xml:space="preserve"> 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Fax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：</w:t>
    </w:r>
    <w:r w:rsidRPr="000F5A49">
      <w:rPr>
        <w:rFonts w:ascii="Arial" w:eastAsia="Arial Unicode MS" w:hAnsi="Arial" w:cs="Arial"/>
        <w:color w:val="000000"/>
        <w:spacing w:val="-8"/>
        <w:sz w:val="15"/>
        <w:szCs w:val="15"/>
      </w:rPr>
      <w:t>0086-532-</w:t>
    </w:r>
    <w:r w:rsidRPr="00741C83">
      <w:rPr>
        <w:rFonts w:ascii="Arial" w:hAnsi="Arial" w:cs="Arial" w:hint="eastAsia"/>
        <w:color w:val="000000"/>
        <w:spacing w:val="-8"/>
        <w:sz w:val="15"/>
        <w:szCs w:val="15"/>
      </w:rPr>
      <w:t>8709</w:t>
    </w:r>
    <w:r>
      <w:rPr>
        <w:rFonts w:ascii="Arial" w:eastAsia="Arial Unicode MS" w:hAnsi="Arial" w:cs="Arial" w:hint="eastAsia"/>
        <w:color w:val="000000"/>
        <w:spacing w:val="-8"/>
        <w:sz w:val="15"/>
        <w:szCs w:val="15"/>
      </w:rPr>
      <w:t>8831</w:t>
    </w:r>
  </w:p>
  <w:p w14:paraId="325D4529" w14:textId="49EB3148" w:rsidR="00741C83" w:rsidRPr="000F5A49" w:rsidRDefault="007C38D8" w:rsidP="00741C83">
    <w:pPr>
      <w:tabs>
        <w:tab w:val="left" w:pos="5370"/>
      </w:tabs>
      <w:adjustRightInd w:val="0"/>
      <w:snapToGrid w:val="0"/>
      <w:rPr>
        <w:rFonts w:ascii="Arial" w:eastAsia="Arial Unicode MS" w:hAnsi="Arial" w:cs="Arial"/>
        <w:color w:val="000000"/>
        <w:spacing w:val="-8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DFA485" wp14:editId="008D5B10">
              <wp:simplePos x="0" y="0"/>
              <wp:positionH relativeFrom="column">
                <wp:posOffset>47625</wp:posOffset>
              </wp:positionH>
              <wp:positionV relativeFrom="paragraph">
                <wp:posOffset>38735</wp:posOffset>
              </wp:positionV>
              <wp:extent cx="6118860" cy="0"/>
              <wp:effectExtent l="9525" t="10160" r="15240" b="18415"/>
              <wp:wrapNone/>
              <wp:docPr id="2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88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92B46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3" o:spid="_x0000_s1026" type="#_x0000_t32" style="position:absolute;left:0;text-align:left;margin-left:3.75pt;margin-top:3.05pt;width:48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" strokecolor="red" strokeweight="1.5pt">
              <v:shadow color="#974706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8C4"/>
    <w:multiLevelType w:val="hybridMultilevel"/>
    <w:tmpl w:val="252C6BD2"/>
    <w:lvl w:ilvl="0" w:tplc="91C83C3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8CC61CD"/>
    <w:multiLevelType w:val="hybridMultilevel"/>
    <w:tmpl w:val="AE5CA878"/>
    <w:lvl w:ilvl="0" w:tplc="12C0B202">
      <w:start w:val="4"/>
      <w:numFmt w:val="japaneseCounting"/>
      <w:lvlText w:val="%1、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2C45DA"/>
    <w:multiLevelType w:val="hybridMultilevel"/>
    <w:tmpl w:val="F3F005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2B5487"/>
    <w:multiLevelType w:val="hybridMultilevel"/>
    <w:tmpl w:val="5A3E5D6A"/>
    <w:lvl w:ilvl="0" w:tplc="32CC361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C22081"/>
    <w:multiLevelType w:val="singleLevel"/>
    <w:tmpl w:val="58C22081"/>
    <w:lvl w:ilvl="0">
      <w:start w:val="4"/>
      <w:numFmt w:val="chineseCounting"/>
      <w:suff w:val="nothing"/>
      <w:lvlText w:val="%1、"/>
      <w:lvlJc w:val="left"/>
    </w:lvl>
  </w:abstractNum>
  <w:abstractNum w:abstractNumId="5" w15:restartNumberingAfterBreak="0">
    <w:nsid w:val="6C275397"/>
    <w:multiLevelType w:val="hybridMultilevel"/>
    <w:tmpl w:val="D3645FDE"/>
    <w:lvl w:ilvl="0" w:tplc="2646D9A8">
      <w:start w:val="1"/>
      <w:numFmt w:val="japaneseCounting"/>
      <w:lvlText w:val="%1、"/>
      <w:lvlJc w:val="left"/>
      <w:pPr>
        <w:ind w:left="1140" w:hanging="720"/>
      </w:pPr>
      <w:rPr>
        <w:rFonts w:ascii="仿宋_GB2312" w:eastAsia="仿宋_GB2312" w:hAnsi="Calibri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F8146DA"/>
    <w:multiLevelType w:val="hybridMultilevel"/>
    <w:tmpl w:val="9F32D3D0"/>
    <w:lvl w:ilvl="0" w:tplc="85F8D9BC">
      <w:start w:val="1"/>
      <w:numFmt w:val="japaneseCounting"/>
      <w:lvlText w:val="%1、"/>
      <w:lvlJc w:val="left"/>
      <w:pPr>
        <w:ind w:left="1140" w:hanging="720"/>
      </w:pPr>
      <w:rPr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F"/>
    <w:rsid w:val="0000735C"/>
    <w:rsid w:val="00014013"/>
    <w:rsid w:val="0002164F"/>
    <w:rsid w:val="00021F2F"/>
    <w:rsid w:val="00035F32"/>
    <w:rsid w:val="00036F66"/>
    <w:rsid w:val="000379FC"/>
    <w:rsid w:val="00046A41"/>
    <w:rsid w:val="00047DDA"/>
    <w:rsid w:val="0005062C"/>
    <w:rsid w:val="000776E3"/>
    <w:rsid w:val="00081F0B"/>
    <w:rsid w:val="00082BE9"/>
    <w:rsid w:val="0008761F"/>
    <w:rsid w:val="00093BAB"/>
    <w:rsid w:val="000B2E60"/>
    <w:rsid w:val="000C749F"/>
    <w:rsid w:val="000D7856"/>
    <w:rsid w:val="000F5A94"/>
    <w:rsid w:val="00100235"/>
    <w:rsid w:val="0010704F"/>
    <w:rsid w:val="001279DD"/>
    <w:rsid w:val="0013290F"/>
    <w:rsid w:val="00140836"/>
    <w:rsid w:val="001642B3"/>
    <w:rsid w:val="00164BBC"/>
    <w:rsid w:val="00176663"/>
    <w:rsid w:val="00181F82"/>
    <w:rsid w:val="00185709"/>
    <w:rsid w:val="001866D6"/>
    <w:rsid w:val="001A00BE"/>
    <w:rsid w:val="001C7A2A"/>
    <w:rsid w:val="001D204F"/>
    <w:rsid w:val="001E0F3F"/>
    <w:rsid w:val="001E4BD0"/>
    <w:rsid w:val="001F0996"/>
    <w:rsid w:val="00203D31"/>
    <w:rsid w:val="00205052"/>
    <w:rsid w:val="00207927"/>
    <w:rsid w:val="00225163"/>
    <w:rsid w:val="002253CF"/>
    <w:rsid w:val="00233660"/>
    <w:rsid w:val="00235079"/>
    <w:rsid w:val="00235E96"/>
    <w:rsid w:val="002457D8"/>
    <w:rsid w:val="00255802"/>
    <w:rsid w:val="002637E1"/>
    <w:rsid w:val="00267AEA"/>
    <w:rsid w:val="002774E6"/>
    <w:rsid w:val="002776B8"/>
    <w:rsid w:val="00282AD9"/>
    <w:rsid w:val="00283583"/>
    <w:rsid w:val="00284679"/>
    <w:rsid w:val="002873F8"/>
    <w:rsid w:val="0029670B"/>
    <w:rsid w:val="002A3875"/>
    <w:rsid w:val="002A57FE"/>
    <w:rsid w:val="002A7F39"/>
    <w:rsid w:val="002B05EA"/>
    <w:rsid w:val="002B0C6D"/>
    <w:rsid w:val="002B37AD"/>
    <w:rsid w:val="002C08D7"/>
    <w:rsid w:val="002D2D04"/>
    <w:rsid w:val="002D4DB1"/>
    <w:rsid w:val="00300878"/>
    <w:rsid w:val="00310F5A"/>
    <w:rsid w:val="00322F2F"/>
    <w:rsid w:val="003332C6"/>
    <w:rsid w:val="00333710"/>
    <w:rsid w:val="00334221"/>
    <w:rsid w:val="0033488F"/>
    <w:rsid w:val="00335207"/>
    <w:rsid w:val="003353FB"/>
    <w:rsid w:val="003375D7"/>
    <w:rsid w:val="003437AC"/>
    <w:rsid w:val="0035185C"/>
    <w:rsid w:val="00355293"/>
    <w:rsid w:val="00362DAF"/>
    <w:rsid w:val="0036597A"/>
    <w:rsid w:val="0038041C"/>
    <w:rsid w:val="00393196"/>
    <w:rsid w:val="003A5934"/>
    <w:rsid w:val="003B6023"/>
    <w:rsid w:val="003C482E"/>
    <w:rsid w:val="003E111E"/>
    <w:rsid w:val="003E15A6"/>
    <w:rsid w:val="003E4AFB"/>
    <w:rsid w:val="004206B0"/>
    <w:rsid w:val="00421B44"/>
    <w:rsid w:val="00443BCC"/>
    <w:rsid w:val="0045353D"/>
    <w:rsid w:val="00456031"/>
    <w:rsid w:val="00463412"/>
    <w:rsid w:val="00465D81"/>
    <w:rsid w:val="004832FB"/>
    <w:rsid w:val="004948BF"/>
    <w:rsid w:val="00494FDC"/>
    <w:rsid w:val="004A4C7A"/>
    <w:rsid w:val="004B485B"/>
    <w:rsid w:val="004C3F5B"/>
    <w:rsid w:val="004E230E"/>
    <w:rsid w:val="004E42BB"/>
    <w:rsid w:val="00502501"/>
    <w:rsid w:val="005076BC"/>
    <w:rsid w:val="005141DE"/>
    <w:rsid w:val="005241C4"/>
    <w:rsid w:val="00526149"/>
    <w:rsid w:val="00526D78"/>
    <w:rsid w:val="00533A54"/>
    <w:rsid w:val="005529EE"/>
    <w:rsid w:val="00553098"/>
    <w:rsid w:val="00553D1B"/>
    <w:rsid w:val="00570186"/>
    <w:rsid w:val="00586D93"/>
    <w:rsid w:val="00587868"/>
    <w:rsid w:val="005917F5"/>
    <w:rsid w:val="005A51C0"/>
    <w:rsid w:val="005E778D"/>
    <w:rsid w:val="005F139A"/>
    <w:rsid w:val="00617E36"/>
    <w:rsid w:val="00626750"/>
    <w:rsid w:val="00630089"/>
    <w:rsid w:val="006302B3"/>
    <w:rsid w:val="006349F1"/>
    <w:rsid w:val="006441AA"/>
    <w:rsid w:val="00654784"/>
    <w:rsid w:val="00655D34"/>
    <w:rsid w:val="0066461C"/>
    <w:rsid w:val="00665601"/>
    <w:rsid w:val="00677663"/>
    <w:rsid w:val="00685C78"/>
    <w:rsid w:val="0068679C"/>
    <w:rsid w:val="0069115D"/>
    <w:rsid w:val="006936D7"/>
    <w:rsid w:val="006A1326"/>
    <w:rsid w:val="006A3EA4"/>
    <w:rsid w:val="006A43D4"/>
    <w:rsid w:val="006E2A15"/>
    <w:rsid w:val="006F7378"/>
    <w:rsid w:val="00706257"/>
    <w:rsid w:val="0072008D"/>
    <w:rsid w:val="00720390"/>
    <w:rsid w:val="007356A9"/>
    <w:rsid w:val="00741C83"/>
    <w:rsid w:val="007502AC"/>
    <w:rsid w:val="0075605B"/>
    <w:rsid w:val="00756A1E"/>
    <w:rsid w:val="007A6EF4"/>
    <w:rsid w:val="007C0840"/>
    <w:rsid w:val="007C180A"/>
    <w:rsid w:val="007C38D8"/>
    <w:rsid w:val="007D02D2"/>
    <w:rsid w:val="007D0D4D"/>
    <w:rsid w:val="00801DDF"/>
    <w:rsid w:val="00811913"/>
    <w:rsid w:val="00811BF7"/>
    <w:rsid w:val="00832A9A"/>
    <w:rsid w:val="00835B30"/>
    <w:rsid w:val="00837758"/>
    <w:rsid w:val="008551C5"/>
    <w:rsid w:val="00862D28"/>
    <w:rsid w:val="00863C4F"/>
    <w:rsid w:val="0087121F"/>
    <w:rsid w:val="00881EE0"/>
    <w:rsid w:val="008A2F7E"/>
    <w:rsid w:val="008A3C83"/>
    <w:rsid w:val="008A7D73"/>
    <w:rsid w:val="008B44DB"/>
    <w:rsid w:val="008C07E8"/>
    <w:rsid w:val="008E46C9"/>
    <w:rsid w:val="00900BFB"/>
    <w:rsid w:val="009263EB"/>
    <w:rsid w:val="0096586D"/>
    <w:rsid w:val="00971D1C"/>
    <w:rsid w:val="00973977"/>
    <w:rsid w:val="00975E29"/>
    <w:rsid w:val="00976E7D"/>
    <w:rsid w:val="009A50A7"/>
    <w:rsid w:val="009A6105"/>
    <w:rsid w:val="009B7225"/>
    <w:rsid w:val="009B7CBC"/>
    <w:rsid w:val="009D0596"/>
    <w:rsid w:val="009D6CF7"/>
    <w:rsid w:val="009E59F8"/>
    <w:rsid w:val="009F016C"/>
    <w:rsid w:val="009F674C"/>
    <w:rsid w:val="00A0484F"/>
    <w:rsid w:val="00A11D7E"/>
    <w:rsid w:val="00A2711B"/>
    <w:rsid w:val="00A34260"/>
    <w:rsid w:val="00A37CCF"/>
    <w:rsid w:val="00A4082B"/>
    <w:rsid w:val="00A56DEB"/>
    <w:rsid w:val="00A66203"/>
    <w:rsid w:val="00A75364"/>
    <w:rsid w:val="00A87398"/>
    <w:rsid w:val="00A96773"/>
    <w:rsid w:val="00AB3A2E"/>
    <w:rsid w:val="00AB4B7E"/>
    <w:rsid w:val="00AC0D40"/>
    <w:rsid w:val="00AD6847"/>
    <w:rsid w:val="00AE290E"/>
    <w:rsid w:val="00AF51E9"/>
    <w:rsid w:val="00B12BFF"/>
    <w:rsid w:val="00B12DA1"/>
    <w:rsid w:val="00B226A3"/>
    <w:rsid w:val="00B36D35"/>
    <w:rsid w:val="00B50EF8"/>
    <w:rsid w:val="00B56921"/>
    <w:rsid w:val="00B61FC8"/>
    <w:rsid w:val="00B67BC0"/>
    <w:rsid w:val="00B67D5A"/>
    <w:rsid w:val="00B82C1E"/>
    <w:rsid w:val="00B918D4"/>
    <w:rsid w:val="00BB26AE"/>
    <w:rsid w:val="00BB4C42"/>
    <w:rsid w:val="00BB7F9A"/>
    <w:rsid w:val="00BD4BAC"/>
    <w:rsid w:val="00BF2010"/>
    <w:rsid w:val="00BF2F79"/>
    <w:rsid w:val="00BF51AC"/>
    <w:rsid w:val="00C06FF4"/>
    <w:rsid w:val="00C1589E"/>
    <w:rsid w:val="00C166CC"/>
    <w:rsid w:val="00C242AD"/>
    <w:rsid w:val="00C474BB"/>
    <w:rsid w:val="00C64A28"/>
    <w:rsid w:val="00C86741"/>
    <w:rsid w:val="00C910CF"/>
    <w:rsid w:val="00CC0E39"/>
    <w:rsid w:val="00CD0509"/>
    <w:rsid w:val="00CE36C9"/>
    <w:rsid w:val="00D05010"/>
    <w:rsid w:val="00D13429"/>
    <w:rsid w:val="00D372AD"/>
    <w:rsid w:val="00D401B4"/>
    <w:rsid w:val="00D44975"/>
    <w:rsid w:val="00D7182E"/>
    <w:rsid w:val="00D7357B"/>
    <w:rsid w:val="00DA485C"/>
    <w:rsid w:val="00DB2D94"/>
    <w:rsid w:val="00DC70D9"/>
    <w:rsid w:val="00DC7B0B"/>
    <w:rsid w:val="00DE6FCC"/>
    <w:rsid w:val="00DF2AD4"/>
    <w:rsid w:val="00DF68BB"/>
    <w:rsid w:val="00E07CC3"/>
    <w:rsid w:val="00E20C4D"/>
    <w:rsid w:val="00E21D43"/>
    <w:rsid w:val="00E31146"/>
    <w:rsid w:val="00E40558"/>
    <w:rsid w:val="00E54ED4"/>
    <w:rsid w:val="00E64524"/>
    <w:rsid w:val="00E82F08"/>
    <w:rsid w:val="00E9042F"/>
    <w:rsid w:val="00E91040"/>
    <w:rsid w:val="00E91088"/>
    <w:rsid w:val="00EB1C92"/>
    <w:rsid w:val="00EB4812"/>
    <w:rsid w:val="00EF4002"/>
    <w:rsid w:val="00F02907"/>
    <w:rsid w:val="00F106B2"/>
    <w:rsid w:val="00F252F1"/>
    <w:rsid w:val="00F35238"/>
    <w:rsid w:val="00F3740C"/>
    <w:rsid w:val="00F40C57"/>
    <w:rsid w:val="00F466BC"/>
    <w:rsid w:val="00F528ED"/>
    <w:rsid w:val="00F60E3B"/>
    <w:rsid w:val="00F61499"/>
    <w:rsid w:val="00F62754"/>
    <w:rsid w:val="00F66961"/>
    <w:rsid w:val="00F671B4"/>
    <w:rsid w:val="00F706C3"/>
    <w:rsid w:val="00F7621A"/>
    <w:rsid w:val="00F86C41"/>
    <w:rsid w:val="00F90F54"/>
    <w:rsid w:val="00F95B4B"/>
    <w:rsid w:val="00FA1353"/>
    <w:rsid w:val="00FB0F12"/>
    <w:rsid w:val="00FC0838"/>
    <w:rsid w:val="00FD0709"/>
    <w:rsid w:val="00FE2298"/>
    <w:rsid w:val="00FE4E3E"/>
    <w:rsid w:val="00FE674F"/>
    <w:rsid w:val="00FF638B"/>
    <w:rsid w:val="02F2667C"/>
    <w:rsid w:val="03DB3017"/>
    <w:rsid w:val="08DE4CFE"/>
    <w:rsid w:val="096A53E0"/>
    <w:rsid w:val="0E1D70EF"/>
    <w:rsid w:val="0F1A10D0"/>
    <w:rsid w:val="0F81255D"/>
    <w:rsid w:val="11F03717"/>
    <w:rsid w:val="165214E7"/>
    <w:rsid w:val="16E139E6"/>
    <w:rsid w:val="1F6041AB"/>
    <w:rsid w:val="2B1172A8"/>
    <w:rsid w:val="34ED4505"/>
    <w:rsid w:val="433C5863"/>
    <w:rsid w:val="4D3545D6"/>
    <w:rsid w:val="6BC50D80"/>
    <w:rsid w:val="6C4B5CDB"/>
    <w:rsid w:val="78171B37"/>
    <w:rsid w:val="782A1DD6"/>
    <w:rsid w:val="7BA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DAE3D"/>
  <w15:docId w15:val="{1D2D7D55-43D1-498F-9D2E-61CCDBF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Pr>
      <w:kern w:val="0"/>
      <w:sz w:val="18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ab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</w:rPr>
  </w:style>
  <w:style w:type="character" w:customStyle="1" w:styleId="a6">
    <w:name w:val="批注框文本 字符"/>
    <w:link w:val="a5"/>
    <w:uiPriority w:val="99"/>
    <w:semiHidden/>
    <w:qFormat/>
    <w:locked/>
    <w:rPr>
      <w:rFonts w:cs="Times New Roman"/>
      <w:sz w:val="18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paragraph" w:styleId="ac">
    <w:name w:val="List Paragraph"/>
    <w:basedOn w:val="a"/>
    <w:uiPriority w:val="34"/>
    <w:qFormat/>
    <w:rsid w:val="00AB3A2E"/>
    <w:pPr>
      <w:ind w:firstLineChars="200" w:firstLine="420"/>
    </w:pPr>
  </w:style>
  <w:style w:type="character" w:styleId="ad">
    <w:name w:val="Hyperlink"/>
    <w:rsid w:val="005F1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0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fwytec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4DD6EC-99A4-4EC0-AAA2-A52D18251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>微软公司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会议纪要</dc:title>
  <dc:creator>sony</dc:creator>
  <cp:lastModifiedBy>赵虎</cp:lastModifiedBy>
  <cp:revision>2</cp:revision>
  <cp:lastPrinted>2019-09-11T01:44:00Z</cp:lastPrinted>
  <dcterms:created xsi:type="dcterms:W3CDTF">2020-09-22T00:59:00Z</dcterms:created>
  <dcterms:modified xsi:type="dcterms:W3CDTF">2020-09-22T00:59:00Z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