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FF28" w14:textId="77777777" w:rsidR="00021530" w:rsidRDefault="00021530" w:rsidP="00021530">
      <w:pPr>
        <w:jc w:val="center"/>
      </w:pPr>
      <w:r w:rsidRPr="00021530">
        <w:rPr>
          <w:rFonts w:ascii="宋体" w:eastAsia="宋体" w:hAnsi="宋体"/>
          <w:b/>
          <w:bCs/>
          <w:sz w:val="44"/>
          <w:szCs w:val="44"/>
        </w:rPr>
        <w:t>中铁十八局集团</w:t>
      </w:r>
      <w:r w:rsidRPr="00021530">
        <w:rPr>
          <w:rFonts w:ascii="宋体" w:eastAsia="宋体" w:hAnsi="宋体"/>
          <w:b/>
          <w:bCs/>
          <w:sz w:val="44"/>
          <w:szCs w:val="44"/>
        </w:rPr>
        <w:br/>
        <w:t>2024年高校毕业生招聘简章</w:t>
      </w:r>
      <w:r>
        <w:br/>
        <w:t> </w:t>
      </w:r>
    </w:p>
    <w:p w14:paraId="7C76D1DF" w14:textId="77777777" w:rsidR="00021530" w:rsidRDefault="00021530" w:rsidP="00021530"/>
    <w:p w14:paraId="04EC5A0D" w14:textId="77777777" w:rsidR="00F165F4" w:rsidRDefault="00021530" w:rsidP="000654F5">
      <w:pPr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一、企业简介</w:t>
      </w:r>
    </w:p>
    <w:p w14:paraId="43F89126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中铁十八局集团有限公司是世界500强——中国铁建的旗舰企业，前身是中国人民解放军铁道兵第八师，组建于1958年，1984年集体转业并入铁道部，2001年改制为中央企业，2003年归属国务院国资委管理，2008年随中国铁建整体上市。集团公司是全国唯一一家“五特六甲”建筑法人企业、天津市建筑行业首位企业，综合实力位居中国铁建“第一方阵”，连续多年获得中国铁建经营业绩考核A类</w:t>
      </w:r>
      <w:r w:rsidR="00F165F4">
        <w:rPr>
          <w:rFonts w:ascii="宋体" w:eastAsia="宋体" w:hAnsi="宋体" w:hint="eastAsia"/>
          <w:sz w:val="28"/>
          <w:szCs w:val="32"/>
        </w:rPr>
        <w:t>。</w:t>
      </w:r>
    </w:p>
    <w:p w14:paraId="7B2ABDE1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集团公司总部驻地天津市，注册资本金30亿元，现辖14个子公司、3个专业分公司、12个境外公司、9个国内区域指挥部和20多个直属工程项目部，现有职工2万余人，中高级技术职称人员1.6万余人、省部级专家团队3个、享受国务院特殊津贴专家7人、省部级专家43人，集团公司工程技术专家107人、技术带头人128人、青年科技拔尖人才254人，拥有TBM、盾构等各类大型机械设备1.1万多台套。</w:t>
      </w:r>
    </w:p>
    <w:p w14:paraId="58AB1224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集团公司坚定走高质量发展道路，大力实施“1664”发展战略，工程承包、投资运营、房地产开发、工程咨询与服务、物资贸易与工业制造、新兴业务“6大产业”协同发展基本成型，京津冀、长三角、泛珠三角、成渝双城、长江经济带、沿黄经济带为核心的“6+N”市场布局有力打造，工程承包、投资运营、房地产及海外优先的“4+N”</w:t>
      </w:r>
      <w:r w:rsidRPr="00021530">
        <w:rPr>
          <w:rFonts w:ascii="宋体" w:eastAsia="宋体" w:hAnsi="宋体"/>
          <w:sz w:val="28"/>
          <w:szCs w:val="32"/>
        </w:rPr>
        <w:lastRenderedPageBreak/>
        <w:t>经济格局全面构建，年承揽额2000亿元以上，年施工能力800亿元以上，经营业绩遍布全国除港澳台以外的31个省级行政区和阿联酋、沙特阿拉伯、卡塔尔、几内亚、乌干达、尼日利亚、苏丹、马达加斯加等20多个国家和地区。</w:t>
      </w:r>
    </w:p>
    <w:p w14:paraId="68CC0FDB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集团公司在业内享有“敢打硬仗、善打大仗、能打胜仗”的赞誉，是一支穿山越岭、跨江过海、联通四方的基建铁军，是水电系统外唯一具有水利水电特级资质的企业，中国铁建唯一具有沉管隧道施工业绩的企业，建成了引滦入津、青藏铁路、京津城际铁路、西康铁路秦岭隧道、港珠澳大桥拱北隧道、天津中央大道海河隧道、沙特麦麦高铁等大批国内外标志性工程，累计建设铁路150多条、高铁60多条、高速公路250多条以及30多座城市的轨道交通、2500多项市政及建筑、300多项水电工程，实施投融资项目70多个、投资额2000多亿元，开发房地产600多万平米，以强大的交付能力和过硬的工程品质赢得客户广泛赞誉。</w:t>
      </w:r>
      <w:r w:rsidRPr="00021530">
        <w:rPr>
          <w:rFonts w:ascii="宋体" w:eastAsia="宋体" w:hAnsi="宋体"/>
          <w:sz w:val="28"/>
          <w:szCs w:val="32"/>
        </w:rPr>
        <w:br/>
        <w:t>二、招聘岗位</w:t>
      </w:r>
    </w:p>
    <w:p w14:paraId="584AB365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科研创新岗（博士）：结构工程、岩土工程、桥梁工程、隧道工程、铁道工程、机械工程、遥感测绘、智能建造等方向</w:t>
      </w:r>
      <w:r w:rsidRPr="00021530">
        <w:rPr>
          <w:rFonts w:ascii="宋体" w:eastAsia="宋体" w:hAnsi="宋体"/>
          <w:sz w:val="28"/>
          <w:szCs w:val="32"/>
        </w:rPr>
        <w:br/>
      </w:r>
      <w:r w:rsidR="00F165F4">
        <w:rPr>
          <w:rFonts w:ascii="宋体" w:eastAsia="宋体" w:hAnsi="宋体"/>
          <w:sz w:val="28"/>
          <w:szCs w:val="32"/>
        </w:rPr>
        <w:t xml:space="preserve">    </w:t>
      </w:r>
      <w:r w:rsidRPr="00021530">
        <w:rPr>
          <w:rFonts w:ascii="宋体" w:eastAsia="宋体" w:hAnsi="宋体"/>
          <w:sz w:val="28"/>
          <w:szCs w:val="32"/>
        </w:rPr>
        <w:t>技术研究岗（硕士）：结构工程、建筑工程、桥梁工程、岩土工程、隧道工程、铁道工程、机械工程等方向</w:t>
      </w:r>
    </w:p>
    <w:p w14:paraId="6BC09685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技术管理岗：土木工程（桥梁、道路、隧道、铁道、工民建）、城市地下空间工程、城市轨道交通工程、水利水电工程、给排水科学与工程、建筑环境与设备工程、测绘工程、地理信息科学、遥感科学与</w:t>
      </w:r>
      <w:r w:rsidRPr="00021530">
        <w:rPr>
          <w:rFonts w:ascii="宋体" w:eastAsia="宋体" w:hAnsi="宋体"/>
          <w:sz w:val="28"/>
          <w:szCs w:val="32"/>
        </w:rPr>
        <w:lastRenderedPageBreak/>
        <w:t>技术、地质工程等相关专业</w:t>
      </w:r>
    </w:p>
    <w:p w14:paraId="175F706C" w14:textId="1C2F3B5E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机械电气岗：机械设计制造及其自动化、机械电子工程、电气工程及其自动化、电气工程与智能控制、建筑电气与智能化、智能电网信息工程等相关专业</w:t>
      </w:r>
    </w:p>
    <w:p w14:paraId="081C1E02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试验检测岗：无机非金属材料工程、材料科学工程、材料化学等相关专业</w:t>
      </w:r>
    </w:p>
    <w:p w14:paraId="073545C3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安全环保岗：安全工程、应急技术与管理、防灾减灾科学与工程、环境工程等相关专业</w:t>
      </w:r>
    </w:p>
    <w:p w14:paraId="747D7FA7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财务会计岗：会计学、财务管理、税收学、审计学等相关专业</w:t>
      </w:r>
    </w:p>
    <w:p w14:paraId="107B00DB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预算管理岗：工程造价、工程管理、采购管理等相关专业</w:t>
      </w:r>
    </w:p>
    <w:p w14:paraId="1501D922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融资销售岗：金融学、投资学、市场营销等相关专业</w:t>
      </w:r>
    </w:p>
    <w:p w14:paraId="152DA41E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行政管理岗：汉语言文学、新闻学、思想政治教育等相关专业</w:t>
      </w:r>
    </w:p>
    <w:p w14:paraId="0FE9C588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职能管理岗：法学、英语、豪萨语、计算机科学与技术等相关专业</w:t>
      </w:r>
      <w:r w:rsidRPr="00021530">
        <w:rPr>
          <w:rFonts w:ascii="宋体" w:eastAsia="宋体" w:hAnsi="宋体"/>
          <w:sz w:val="28"/>
          <w:szCs w:val="32"/>
        </w:rPr>
        <w:br/>
        <w:t>三、薪资构成</w:t>
      </w:r>
    </w:p>
    <w:p w14:paraId="093F44B1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固定工资：岗位工资、年功工资、基础工资、津补贴（职称补贴、技能补贴、执业资格补贴、流动津贴、隧道作业补贴、测量补贴、试验补贴、高原施工补贴、安全质量津贴、加班补贴、女职工卫生补贴等）</w:t>
      </w:r>
    </w:p>
    <w:p w14:paraId="3B8298DD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浮动工资：绩效工资、奖金（经营奖、考核奖、安全奖、创效奖、先进奖、新闻报道奖、二次经营奖等）</w:t>
      </w:r>
      <w:r w:rsidRPr="00021530">
        <w:rPr>
          <w:rFonts w:ascii="宋体" w:eastAsia="宋体" w:hAnsi="宋体"/>
          <w:sz w:val="28"/>
          <w:szCs w:val="32"/>
        </w:rPr>
        <w:br/>
        <w:t>持证津贴：对考取国家执业资格证书的人员实行特殊人才补贴，给予</w:t>
      </w:r>
      <w:r w:rsidRPr="00021530">
        <w:rPr>
          <w:rFonts w:ascii="宋体" w:eastAsia="宋体" w:hAnsi="宋体"/>
          <w:sz w:val="28"/>
          <w:szCs w:val="32"/>
        </w:rPr>
        <w:lastRenderedPageBreak/>
        <w:t>3至20万元的一次性奖励和每月1000至10000元的持证补贴</w:t>
      </w:r>
    </w:p>
    <w:p w14:paraId="59C92AA4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人才补贴：新入职员工发放人才补贴10000元至200000元</w:t>
      </w:r>
      <w:r w:rsidRPr="00021530">
        <w:rPr>
          <w:rFonts w:ascii="宋体" w:eastAsia="宋体" w:hAnsi="宋体"/>
          <w:sz w:val="28"/>
          <w:szCs w:val="32"/>
        </w:rPr>
        <w:br/>
        <w:t>四、应聘要求</w:t>
      </w:r>
      <w:r w:rsidRPr="00021530">
        <w:rPr>
          <w:rFonts w:ascii="宋体" w:eastAsia="宋体" w:hAnsi="宋体"/>
          <w:sz w:val="28"/>
          <w:szCs w:val="32"/>
        </w:rPr>
        <w:br/>
        <w:t>1.2024年全日制公立本科及以上学历应届毕业生;</w:t>
      </w:r>
      <w:r w:rsidRPr="00021530">
        <w:rPr>
          <w:rFonts w:ascii="宋体" w:eastAsia="宋体" w:hAnsi="宋体"/>
          <w:sz w:val="28"/>
          <w:szCs w:val="32"/>
        </w:rPr>
        <w:br/>
        <w:t>2.有较好的政治素质和良好的团队精神；</w:t>
      </w:r>
      <w:r w:rsidRPr="00021530">
        <w:rPr>
          <w:rFonts w:ascii="宋体" w:eastAsia="宋体" w:hAnsi="宋体"/>
          <w:sz w:val="28"/>
          <w:szCs w:val="32"/>
        </w:rPr>
        <w:br/>
        <w:t>3.在校学习成绩优良，专业知识扎实；</w:t>
      </w:r>
      <w:r w:rsidRPr="00021530">
        <w:rPr>
          <w:rFonts w:ascii="宋体" w:eastAsia="宋体" w:hAnsi="宋体"/>
          <w:sz w:val="28"/>
          <w:szCs w:val="32"/>
        </w:rPr>
        <w:br/>
        <w:t>4.身心健康、有志于在生产施工一线从事项目管理工作；</w:t>
      </w:r>
      <w:r w:rsidRPr="00021530">
        <w:rPr>
          <w:rFonts w:ascii="宋体" w:eastAsia="宋体" w:hAnsi="宋体"/>
          <w:sz w:val="28"/>
          <w:szCs w:val="32"/>
        </w:rPr>
        <w:br/>
        <w:t>5.中共党员、学生干部、社团干部或有专业特长的毕业生优先考虑。</w:t>
      </w:r>
      <w:r w:rsidRPr="00021530">
        <w:rPr>
          <w:rFonts w:ascii="宋体" w:eastAsia="宋体" w:hAnsi="宋体"/>
          <w:sz w:val="28"/>
          <w:szCs w:val="32"/>
        </w:rPr>
        <w:br/>
        <w:t>五、人才培养计划</w:t>
      </w:r>
      <w:r w:rsidRPr="00021530">
        <w:rPr>
          <w:rFonts w:ascii="宋体" w:eastAsia="宋体" w:hAnsi="宋体"/>
          <w:sz w:val="28"/>
          <w:szCs w:val="32"/>
        </w:rPr>
        <w:br/>
        <w:t>1.实习体验</w:t>
      </w:r>
    </w:p>
    <w:p w14:paraId="3EDE2652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提供实习岗位，配备专门导师，制定实习计划，让实习生提前了解行业现状，得到锻炼机会。</w:t>
      </w:r>
      <w:r w:rsidRPr="00021530">
        <w:rPr>
          <w:rFonts w:ascii="宋体" w:eastAsia="宋体" w:hAnsi="宋体"/>
          <w:sz w:val="28"/>
          <w:szCs w:val="32"/>
        </w:rPr>
        <w:br/>
        <w:t>2.岗前培训</w:t>
      </w:r>
    </w:p>
    <w:p w14:paraId="52B22980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安排开班典礼、课堂教学、素质拓展、文体活动等培训，让新员工更快认识和融入我们，完成学生到企业员工的蜕变。</w:t>
      </w:r>
      <w:r w:rsidRPr="00021530">
        <w:rPr>
          <w:rFonts w:ascii="宋体" w:eastAsia="宋体" w:hAnsi="宋体"/>
          <w:sz w:val="28"/>
          <w:szCs w:val="32"/>
        </w:rPr>
        <w:br/>
        <w:t>3.导师带徒</w:t>
      </w:r>
    </w:p>
    <w:p w14:paraId="34E2A4AB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选拔有能力、有技术、有人格魅力的员工担任导师，帮助毕业生尽快适应工作岗位，并尽快成才。</w:t>
      </w:r>
      <w:r w:rsidRPr="00021530">
        <w:rPr>
          <w:rFonts w:ascii="宋体" w:eastAsia="宋体" w:hAnsi="宋体"/>
          <w:sz w:val="28"/>
          <w:szCs w:val="32"/>
        </w:rPr>
        <w:br/>
        <w:t>4.人文关怀</w:t>
      </w:r>
    </w:p>
    <w:p w14:paraId="652B958B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始终坚持“定期谈心谈话”制度，密切关注新入职员工的思想动态，高度关心新入职员工的日常生活。</w:t>
      </w:r>
      <w:r w:rsidRPr="00021530">
        <w:rPr>
          <w:rFonts w:ascii="宋体" w:eastAsia="宋体" w:hAnsi="宋体"/>
          <w:sz w:val="28"/>
          <w:szCs w:val="32"/>
        </w:rPr>
        <w:br/>
        <w:t>5.挂职锻炼</w:t>
      </w:r>
    </w:p>
    <w:p w14:paraId="56BFB5E5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lastRenderedPageBreak/>
        <w:t>鼓励年轻干部干事创业，促进年轻干部健康成长，针对性做好年轻干部的选拔、培养、锻炼、储备和使用。</w:t>
      </w:r>
      <w:r w:rsidRPr="00021530">
        <w:rPr>
          <w:rFonts w:ascii="宋体" w:eastAsia="宋体" w:hAnsi="宋体"/>
          <w:sz w:val="28"/>
          <w:szCs w:val="32"/>
        </w:rPr>
        <w:br/>
        <w:t>6.职业生涯规划</w:t>
      </w:r>
    </w:p>
    <w:p w14:paraId="405AB488" w14:textId="77777777" w:rsidR="00F165F4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分适应期（工作约0~3年）、成长期（工作约4~7年）、成熟期（工作约8~11年）、成才期（工作约12~20年）四个阶段进行。</w:t>
      </w:r>
      <w:r w:rsidRPr="00021530">
        <w:rPr>
          <w:rFonts w:ascii="宋体" w:eastAsia="宋体" w:hAnsi="宋体"/>
          <w:sz w:val="28"/>
          <w:szCs w:val="32"/>
        </w:rPr>
        <w:br/>
        <w:t>7.“1234”培养计划</w:t>
      </w:r>
    </w:p>
    <w:p w14:paraId="0F853596" w14:textId="1AB51C2A" w:rsidR="00EB220F" w:rsidRPr="00021530" w:rsidRDefault="00021530" w:rsidP="00F165F4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021530">
        <w:rPr>
          <w:rFonts w:ascii="宋体" w:eastAsia="宋体" w:hAnsi="宋体"/>
          <w:sz w:val="28"/>
          <w:szCs w:val="32"/>
        </w:rPr>
        <w:t>做好年轻干部人才培养，开展年轻干部“1234”培养计划，打造高素质优秀年轻干部人才部队。</w:t>
      </w:r>
      <w:r w:rsidRPr="00021530">
        <w:rPr>
          <w:rFonts w:ascii="宋体" w:eastAsia="宋体" w:hAnsi="宋体"/>
          <w:sz w:val="28"/>
          <w:szCs w:val="32"/>
        </w:rPr>
        <w:br/>
        <w:t>六、联系方式</w:t>
      </w:r>
      <w:r w:rsidRPr="00021530">
        <w:rPr>
          <w:rFonts w:ascii="宋体" w:eastAsia="宋体" w:hAnsi="宋体"/>
          <w:sz w:val="28"/>
          <w:szCs w:val="32"/>
        </w:rPr>
        <w:br/>
        <w:t>联系电话：</w:t>
      </w:r>
      <w:r w:rsidR="00F165F4">
        <w:rPr>
          <w:rFonts w:ascii="宋体" w:eastAsia="宋体" w:hAnsi="宋体" w:hint="eastAsia"/>
          <w:sz w:val="28"/>
          <w:szCs w:val="32"/>
        </w:rPr>
        <w:t>1</w:t>
      </w:r>
      <w:r w:rsidR="00F165F4">
        <w:rPr>
          <w:rFonts w:ascii="宋体" w:eastAsia="宋体" w:hAnsi="宋体"/>
          <w:sz w:val="28"/>
          <w:szCs w:val="32"/>
        </w:rPr>
        <w:t>3920526331</w:t>
      </w:r>
      <w:r w:rsidRPr="00021530">
        <w:rPr>
          <w:rFonts w:ascii="宋体" w:eastAsia="宋体" w:hAnsi="宋体"/>
          <w:sz w:val="28"/>
          <w:szCs w:val="32"/>
        </w:rPr>
        <w:br/>
        <w:t>联系邮箱：</w:t>
      </w:r>
      <w:r w:rsidR="00F165F4">
        <w:rPr>
          <w:rFonts w:ascii="宋体" w:eastAsia="宋体" w:hAnsi="宋体" w:hint="eastAsia"/>
          <w:sz w:val="28"/>
          <w:szCs w:val="32"/>
        </w:rPr>
        <w:t>7</w:t>
      </w:r>
      <w:r w:rsidR="00F165F4">
        <w:rPr>
          <w:rFonts w:ascii="宋体" w:eastAsia="宋体" w:hAnsi="宋体"/>
          <w:sz w:val="28"/>
          <w:szCs w:val="32"/>
        </w:rPr>
        <w:t>23834481@</w:t>
      </w:r>
      <w:r w:rsidR="00F165F4">
        <w:rPr>
          <w:rFonts w:ascii="宋体" w:eastAsia="宋体" w:hAnsi="宋体" w:hint="eastAsia"/>
          <w:sz w:val="28"/>
          <w:szCs w:val="32"/>
        </w:rPr>
        <w:t>qq.com</w:t>
      </w:r>
    </w:p>
    <w:sectPr w:rsidR="00EB220F" w:rsidRPr="00021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30"/>
    <w:rsid w:val="00021530"/>
    <w:rsid w:val="000654F5"/>
    <w:rsid w:val="00EB220F"/>
    <w:rsid w:val="00F1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0684"/>
  <w15:chartTrackingRefBased/>
  <w15:docId w15:val="{41EDA9AB-BF5F-429F-8656-7428164E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5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紫萱</dc:creator>
  <cp:keywords/>
  <dc:description/>
  <cp:lastModifiedBy>范 紫萱</cp:lastModifiedBy>
  <cp:revision>3</cp:revision>
  <dcterms:created xsi:type="dcterms:W3CDTF">2023-08-28T02:34:00Z</dcterms:created>
  <dcterms:modified xsi:type="dcterms:W3CDTF">2023-08-28T02:41:00Z</dcterms:modified>
</cp:coreProperties>
</file>