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福建南方路面机械股份有限公司202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6"/>
          <w:szCs w:val="36"/>
        </w:rPr>
        <w:t>届校园招聘</w:t>
      </w:r>
    </w:p>
    <w:p>
      <w:pPr>
        <w:adjustRightInd w:val="0"/>
        <w:snapToGrid w:val="0"/>
        <w:spacing w:before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一、公司简介</w:t>
      </w:r>
    </w:p>
    <w:p>
      <w:pPr>
        <w:spacing w:after="156" w:afterLines="50"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福建南方路面机械股份有限公司（以下简称“南方路机”）——2021年全球工程机械制造商前50强，创建于199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年，是一家长期专注于搅拌设备研发、制造及服务的国际化品牌企业。南方路机拥有强大的技术研发实力，致力于矿山开采、建筑工程材料生产、机制砂生产线、固体废弃物处理、工程搅拌设备产业链等的整体解决方案。</w:t>
      </w:r>
    </w:p>
    <w:p>
      <w:pPr>
        <w:pStyle w:val="5"/>
        <w:shd w:val="clear" w:color="auto" w:fill="FFFFFF"/>
        <w:ind w:firstLine="480" w:firstLineChars="200"/>
        <w:textAlignment w:val="top"/>
      </w:pPr>
      <w:r>
        <w:drawing>
          <wp:inline distT="0" distB="0" distL="0" distR="0">
            <wp:extent cx="5274310" cy="1473200"/>
            <wp:effectExtent l="0" t="0" r="6350" b="1270"/>
            <wp:docPr id="17" name="图片 17" descr="C:\Users\10001246\Desktop\公司数据.jpg公司数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10001246\Desktop\公司数据.jpg公司数据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hint="eastAsia"/>
        </w:rPr>
        <w:t>公司拥有完善的科研体系，</w:t>
      </w:r>
      <w:r>
        <w:rPr>
          <w:rFonts w:ascii="Helvetica" w:hAnsi="Helvetica" w:cs="Helvetica"/>
          <w:color w:val="333333"/>
          <w:sz w:val="21"/>
          <w:szCs w:val="21"/>
        </w:rPr>
        <w:t>建立了4大科研机构为一体的研发体系：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机械工程研究生创新基地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绿色建材装备研究院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固体资源化装备研发中心</w:t>
      </w:r>
    </w:p>
    <w:p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博士后科研工作站</w:t>
      </w:r>
    </w:p>
    <w:p>
      <w:pPr>
        <w:shd w:val="clear" w:color="auto" w:fill="FFFFFF"/>
        <w:spacing w:before="75" w:after="100" w:afterAutospacing="1" w:line="240" w:lineRule="auto"/>
        <w:textAlignment w:val="top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迄今已获得</w:t>
      </w:r>
      <w:r>
        <w:rPr>
          <w:rFonts w:hint="eastAsia" w:ascii="宋体" w:hAnsi="宋体"/>
          <w:sz w:val="24"/>
        </w:rPr>
        <w:t>45</w:t>
      </w:r>
      <w:r>
        <w:rPr>
          <w:rFonts w:ascii="宋体" w:hAnsi="宋体"/>
          <w:sz w:val="24"/>
        </w:rPr>
        <w:t>项省级科技进步奖和</w:t>
      </w:r>
      <w:r>
        <w:rPr>
          <w:rFonts w:hint="eastAsia" w:ascii="宋体" w:hAnsi="宋体"/>
          <w:sz w:val="24"/>
        </w:rPr>
        <w:t>37</w:t>
      </w:r>
      <w:r>
        <w:rPr>
          <w:rFonts w:ascii="宋体" w:hAnsi="宋体"/>
          <w:sz w:val="24"/>
        </w:rPr>
        <w:t>项</w:t>
      </w:r>
      <w:r>
        <w:rPr>
          <w:rFonts w:hint="eastAsia" w:ascii="宋体" w:hAnsi="宋体"/>
          <w:sz w:val="24"/>
        </w:rPr>
        <w:t>国家</w:t>
      </w:r>
      <w:r>
        <w:rPr>
          <w:rFonts w:ascii="宋体" w:hAnsi="宋体"/>
          <w:sz w:val="24"/>
        </w:rPr>
        <w:t>级科技进步奖。南方路机自成立以来</w:t>
      </w:r>
      <w:r>
        <w:rPr>
          <w:rFonts w:hint="eastAsia" w:ascii="宋体" w:hAnsi="宋体"/>
          <w:sz w:val="24"/>
        </w:rPr>
        <w:t>参与制定颁布了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项国家及行业标准，</w:t>
      </w:r>
      <w:r>
        <w:rPr>
          <w:rFonts w:ascii="宋体" w:hAnsi="宋体"/>
          <w:sz w:val="24"/>
        </w:rPr>
        <w:t>共获批专利603项，其中实用新型专利518项、发明专利52项、外观设计专利33项。</w:t>
      </w:r>
    </w:p>
    <w:p>
      <w:pPr>
        <w:pStyle w:val="5"/>
        <w:numPr>
          <w:ilvl w:val="0"/>
          <w:numId w:val="3"/>
        </w:numPr>
        <w:shd w:val="clear" w:color="auto" w:fill="FFFFFF"/>
        <w:textAlignment w:val="top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 w:val="21"/>
          <w:szCs w:val="21"/>
        </w:rPr>
        <w:t>公司</w:t>
      </w:r>
      <w:r>
        <w:rPr>
          <w:rFonts w:hint="eastAsia"/>
        </w:rPr>
        <w:t>建设有</w:t>
      </w:r>
      <w:r>
        <w:rPr>
          <w:rFonts w:hint="eastAsia"/>
          <w:bCs/>
        </w:rPr>
        <w:t>行业内最全最先进的</w:t>
      </w:r>
      <w:r>
        <w:rPr>
          <w:rFonts w:ascii="Helvetica" w:hAnsi="Helvetica" w:cs="Helvetica"/>
          <w:color w:val="333333"/>
          <w:sz w:val="21"/>
          <w:szCs w:val="21"/>
        </w:rPr>
        <w:t>工程应用材料实验中心</w:t>
      </w:r>
      <w:r>
        <w:rPr>
          <w:rFonts w:hint="eastAsia"/>
        </w:rPr>
        <w:t>，</w:t>
      </w:r>
      <w:r>
        <w:rPr>
          <w:rFonts w:ascii="Helvetica" w:hAnsi="Helvetica" w:cs="Helvetica"/>
          <w:color w:val="333333"/>
          <w:sz w:val="21"/>
          <w:szCs w:val="21"/>
        </w:rPr>
        <w:t>在材料领域通过数据得以验证。</w:t>
      </w:r>
      <w:r>
        <w:rPr>
          <w:rFonts w:ascii="Helvetica" w:hAnsi="Helvetica" w:cs="Helvetica"/>
          <w:color w:val="333333"/>
          <w:szCs w:val="21"/>
        </w:rPr>
        <w:t xml:space="preserve"> </w:t>
      </w:r>
    </w:p>
    <w:p>
      <w:pPr>
        <w:pStyle w:val="14"/>
        <w:numPr>
          <w:ilvl w:val="0"/>
          <w:numId w:val="4"/>
        </w:numPr>
        <w:spacing w:before="100" w:beforeAutospacing="1" w:after="100" w:afterAutospac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公司</w:t>
      </w:r>
      <w:r>
        <w:rPr>
          <w:rFonts w:ascii="宋体" w:hAnsi="宋体"/>
          <w:color w:val="auto"/>
          <w:sz w:val="24"/>
        </w:rPr>
        <w:t>基于自动化控制和物联网技术，</w:t>
      </w:r>
      <w:r>
        <w:rPr>
          <w:rFonts w:hint="eastAsia" w:ascii="宋体" w:hAnsi="宋体"/>
          <w:color w:val="auto"/>
          <w:sz w:val="24"/>
        </w:rPr>
        <w:t>打造科学监控系统——云平台</w:t>
      </w:r>
      <w:r>
        <w:rPr>
          <w:rFonts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</w:rPr>
        <w:t>实现</w:t>
      </w:r>
      <w:r>
        <w:rPr>
          <w:rFonts w:ascii="宋体" w:hAnsi="宋体"/>
          <w:color w:val="auto"/>
          <w:sz w:val="24"/>
        </w:rPr>
        <w:t>设备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ascii="宋体" w:hAnsi="宋体"/>
          <w:color w:val="auto"/>
          <w:sz w:val="24"/>
        </w:rPr>
        <w:t>远程诊断、设备维护、节约能耗</w:t>
      </w:r>
      <w:r>
        <w:rPr>
          <w:rFonts w:hint="eastAsia" w:ascii="宋体" w:hAnsi="宋体"/>
          <w:color w:val="auto"/>
          <w:sz w:val="24"/>
        </w:rPr>
        <w:t>以及</w:t>
      </w:r>
      <w:r>
        <w:rPr>
          <w:rFonts w:ascii="宋体" w:hAnsi="宋体"/>
          <w:color w:val="auto"/>
          <w:sz w:val="24"/>
        </w:rPr>
        <w:t>经营辅助管理。</w:t>
      </w:r>
    </w:p>
    <w:p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真正实现以人为本的社会发展观及产业报国的远景</w:t>
      </w:r>
      <w:r>
        <w:rPr>
          <w:rFonts w:hint="eastAsia" w:ascii="Helvetica" w:hAnsi="Helvetica" w:cs="Helvetica"/>
          <w:color w:val="333333"/>
          <w:szCs w:val="21"/>
        </w:rPr>
        <w:t>；</w:t>
      </w:r>
    </w:p>
    <w:p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时刻追求员工价值及其成长的最大化</w:t>
      </w:r>
      <w:r>
        <w:rPr>
          <w:rFonts w:hint="eastAsia" w:ascii="Helvetica" w:hAnsi="Helvetica" w:cs="Helvetica"/>
          <w:color w:val="333333"/>
          <w:szCs w:val="21"/>
        </w:rPr>
        <w:t>；</w:t>
      </w:r>
    </w:p>
    <w:p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Cs w:val="21"/>
        </w:rPr>
      </w:pPr>
      <w:r>
        <w:rPr>
          <w:rFonts w:hint="eastAsia" w:ascii="Helvetica" w:hAnsi="Helvetica" w:cs="Helvetica"/>
          <w:color w:val="333333"/>
          <w:szCs w:val="21"/>
        </w:rPr>
        <w:t>我们</w:t>
      </w:r>
      <w:r>
        <w:rPr>
          <w:rFonts w:ascii="Helvetica" w:hAnsi="Helvetica" w:cs="Helvetica"/>
          <w:color w:val="333333"/>
          <w:szCs w:val="21"/>
        </w:rPr>
        <w:t>团结、进取，为实现</w:t>
      </w:r>
      <w:r>
        <w:rPr>
          <w:rFonts w:hint="eastAsia" w:ascii="Helvetica" w:hAnsi="Helvetica" w:cs="Helvetica"/>
          <w:color w:val="333333"/>
          <w:szCs w:val="21"/>
        </w:rPr>
        <w:t>可持续发展</w:t>
      </w:r>
      <w:r>
        <w:rPr>
          <w:rFonts w:ascii="Helvetica" w:hAnsi="Helvetica" w:cs="Helvetica"/>
          <w:color w:val="333333"/>
          <w:szCs w:val="21"/>
        </w:rPr>
        <w:t>的社会环境而</w:t>
      </w:r>
      <w:r>
        <w:rPr>
          <w:rFonts w:hint="eastAsia" w:ascii="Helvetica" w:hAnsi="Helvetica" w:cs="Helvetica"/>
          <w:color w:val="333333"/>
          <w:szCs w:val="21"/>
        </w:rPr>
        <w:t>奋斗。</w:t>
      </w:r>
    </w:p>
    <w:p>
      <w:pPr>
        <w:adjustRightInd w:val="0"/>
        <w:snapToGrid w:val="0"/>
        <w:spacing w:before="50" w:after="0" w:line="240" w:lineRule="auto"/>
        <w:rPr>
          <w:rFonts w:ascii="宋体" w:hAnsi="宋体"/>
          <w:b/>
          <w:sz w:val="32"/>
        </w:rPr>
      </w:pPr>
    </w:p>
    <w:p>
      <w:pPr>
        <w:adjustRightInd w:val="0"/>
        <w:snapToGrid w:val="0"/>
        <w:spacing w:before="50" w:after="0" w:line="24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二、招聘对象：</w:t>
      </w:r>
      <w:r>
        <w:rPr>
          <w:rFonts w:hint="eastAsia" w:asciiTheme="minorEastAsia" w:hAnsiTheme="minorEastAsia"/>
          <w:sz w:val="24"/>
          <w:szCs w:val="28"/>
        </w:rPr>
        <w:t>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3</w:t>
      </w:r>
      <w:r>
        <w:rPr>
          <w:rFonts w:asciiTheme="minorEastAsia" w:hAnsiTheme="minorEastAsia"/>
          <w:sz w:val="24"/>
          <w:szCs w:val="28"/>
        </w:rPr>
        <w:t>届</w:t>
      </w:r>
      <w:r>
        <w:rPr>
          <w:rFonts w:hint="eastAsia" w:asciiTheme="minorEastAsia" w:hAnsiTheme="minorEastAsia"/>
          <w:sz w:val="24"/>
          <w:szCs w:val="28"/>
        </w:rPr>
        <w:t>应届毕业生（博士、硕士、本科）</w:t>
      </w:r>
    </w:p>
    <w:p>
      <w:pPr>
        <w:adjustRightInd w:val="0"/>
        <w:snapToGrid w:val="0"/>
        <w:spacing w:before="50" w:after="0" w:line="240" w:lineRule="auto"/>
        <w:ind w:left="1405" w:hanging="1405" w:hangingChars="500"/>
        <w:rPr>
          <w:rFonts w:hint="eastAsia"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招聘岗位：</w:t>
      </w:r>
      <w:r>
        <w:rPr>
          <w:rFonts w:hint="eastAsia" w:asciiTheme="minorEastAsia" w:hAnsiTheme="minorEastAsia"/>
          <w:sz w:val="22"/>
          <w:szCs w:val="28"/>
        </w:rPr>
        <w:t>技术研发类、营销（含海外）类、售后服务</w:t>
      </w:r>
      <w:r>
        <w:rPr>
          <w:rFonts w:hint="eastAsia" w:asciiTheme="minorEastAsia" w:hAnsiTheme="minorEastAsia"/>
          <w:sz w:val="22"/>
          <w:szCs w:val="28"/>
          <w:lang w:val="en-US" w:eastAsia="zh-CN"/>
        </w:rPr>
        <w:t>类</w:t>
      </w:r>
      <w:r>
        <w:rPr>
          <w:rFonts w:hint="eastAsia" w:asciiTheme="minorEastAsia" w:hAnsiTheme="minorEastAsia"/>
          <w:sz w:val="22"/>
          <w:szCs w:val="28"/>
        </w:rPr>
        <w:t>、软件开发</w:t>
      </w:r>
      <w:r>
        <w:rPr>
          <w:rFonts w:hint="eastAsia" w:asciiTheme="minorEastAsia" w:hAnsiTheme="minorEastAsia"/>
          <w:sz w:val="22"/>
          <w:szCs w:val="28"/>
          <w:lang w:val="en-US" w:eastAsia="zh-CN"/>
        </w:rPr>
        <w:t>类</w:t>
      </w:r>
      <w:r>
        <w:rPr>
          <w:rFonts w:hint="eastAsia" w:asciiTheme="minorEastAsia" w:hAnsiTheme="minorEastAsia"/>
          <w:sz w:val="22"/>
          <w:szCs w:val="28"/>
        </w:rPr>
        <w:t>、管理培训生</w:t>
      </w:r>
    </w:p>
    <w:p>
      <w:pPr>
        <w:spacing w:after="0" w:line="240" w:lineRule="atLeast"/>
        <w:ind w:left="1405" w:hanging="1405" w:hangingChars="500"/>
        <w:rPr>
          <w:rFonts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专业要求：</w:t>
      </w:r>
      <w:r>
        <w:rPr>
          <w:rFonts w:hint="eastAsia" w:asciiTheme="minorEastAsia" w:hAnsiTheme="minorEastAsia"/>
          <w:sz w:val="22"/>
          <w:szCs w:val="28"/>
        </w:rPr>
        <w:t>机械、电气、自动化控制、采矿、能源与动力、</w:t>
      </w:r>
      <w:r>
        <w:rPr>
          <w:rFonts w:hint="eastAsia" w:asciiTheme="minorEastAsia" w:hAnsiTheme="minorEastAsia"/>
          <w:sz w:val="22"/>
          <w:szCs w:val="28"/>
          <w:lang w:val="en-US" w:eastAsia="zh-CN"/>
        </w:rPr>
        <w:t>非金属材料</w:t>
      </w:r>
      <w:r>
        <w:rPr>
          <w:rFonts w:hint="eastAsia" w:asciiTheme="minorEastAsia" w:hAnsiTheme="minorEastAsia"/>
          <w:sz w:val="22"/>
          <w:szCs w:val="28"/>
        </w:rPr>
        <w:t>、软件工程</w:t>
      </w:r>
      <w:r>
        <w:rPr>
          <w:rFonts w:hint="eastAsia" w:asciiTheme="minorEastAsia" w:hAnsiTheme="minorEastAsia"/>
          <w:sz w:val="22"/>
          <w:szCs w:val="28"/>
          <w:lang w:eastAsia="zh-CN"/>
        </w:rPr>
        <w:t>、</w:t>
      </w:r>
      <w:r>
        <w:rPr>
          <w:rFonts w:hint="eastAsia" w:asciiTheme="minorEastAsia" w:hAnsiTheme="minorEastAsia"/>
          <w:sz w:val="22"/>
          <w:szCs w:val="28"/>
        </w:rPr>
        <w:t>计算机科学与技术、电子信息工程、电子信息科学与技术等相关专业</w:t>
      </w:r>
    </w:p>
    <w:tbl>
      <w:tblPr>
        <w:tblStyle w:val="6"/>
        <w:tblW w:w="921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9"/>
        <w:gridCol w:w="1160"/>
        <w:gridCol w:w="5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招聘对象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薪酬福利</w:t>
            </w:r>
          </w:p>
        </w:tc>
        <w:tc>
          <w:tcPr>
            <w:tcW w:w="5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政府补贴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博士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30W</w:t>
            </w:r>
          </w:p>
        </w:tc>
        <w:tc>
          <w:tcPr>
            <w:tcW w:w="5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可申请泉州高层次人才，安居补助5万元，生活补助、工作经费10万元；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2.每年按薪酬的50%标准进行补助；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3.申请我司博士岗位还可到华侨大学当编制内老师；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硕士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10-13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K</w:t>
            </w:r>
          </w:p>
        </w:tc>
        <w:tc>
          <w:tcPr>
            <w:tcW w:w="5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符合条件可申请泉州高层次人才，安居补助5万元，生活补助、工作经费10万元；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2.每年按薪酬的50%标准进行补助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985、211院校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3.符合工科专业，每人每月可享有800元安居补助，发放期限为2年；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4.应届毕业生入户泉州可申请人才补助1万元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本科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5-8K</w:t>
            </w:r>
          </w:p>
        </w:tc>
        <w:tc>
          <w:tcPr>
            <w:tcW w:w="5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每年按薪酬的50%标准进行补助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985、211院校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2.符合工科专业，每人每月可享有600元安居补助，发放期限为2年；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3.应届毕业生入户泉州可申请人才补助1万元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；</w:t>
            </w:r>
          </w:p>
        </w:tc>
      </w:tr>
    </w:tbl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三、招聘要求：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1、热爱工程机械事业，品德优良，熟练应用AutoCAD、Solidworks等工具软件，熟练掌握和应用国家制图规范。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2、工作积极主动、善于学习、有钻研精神，逻辑能力、责任心强。</w:t>
      </w:r>
    </w:p>
    <w:p>
      <w:pPr>
        <w:pStyle w:val="5"/>
        <w:spacing w:before="75" w:beforeAutospacing="0" w:after="75" w:afterAutospacing="0" w:line="420" w:lineRule="atLeast"/>
        <w:rPr>
          <w:rFonts w:hint="eastAsia"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3、具有良好的团队合作意识，拥有良好的沟通、协调、解决问题的能力。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四、人才培养晋升通道：</w:t>
      </w:r>
      <w:bookmarkStart w:id="0" w:name="_GoBack"/>
      <w:bookmarkEnd w:id="0"/>
      <w:r>
        <w:drawing>
          <wp:inline distT="0" distB="0" distL="114300" distR="114300">
            <wp:extent cx="5408930" cy="219011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培养机制：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轮岗制：半年内各车间轮岗，半年后定岗；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培训制：训练营，技术讲堂、管理培训、业务培训；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导师制：资深工程师或业务骨干带训，在岗培训，绩效面谈；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沟通制：新老生交流会，高层面对面，座谈会，职业生涯规划；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晋升制：专项晋升考核，能力与薪酬评估。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五、薪酬及福利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1、入职即缴纳</w:t>
      </w:r>
      <w:r>
        <w:rPr>
          <w:rFonts w:hint="eastAsia" w:asciiTheme="minorEastAsia" w:hAnsiTheme="minorEastAsia" w:eastAsiaTheme="minorEastAsia" w:cstheme="minorBidi"/>
          <w:szCs w:val="18"/>
        </w:rPr>
        <w:t>七</w:t>
      </w:r>
      <w:r>
        <w:rPr>
          <w:rFonts w:asciiTheme="minorEastAsia" w:hAnsiTheme="minorEastAsia" w:eastAsiaTheme="minorEastAsia" w:cstheme="minorBidi"/>
          <w:szCs w:val="18"/>
          <w:lang w:val="zh-CN"/>
        </w:rPr>
        <w:t>险一金等；年终奖、员工旅游、员工活动基金、党群委员会；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2、住宿：免费提供住宿，宿舍配有空调、热水器、电视、独立卫生间、等生活配套设施；清雅舒适；公寓式宿舍，5分钟即达公司，安全方便；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3、伙食：福利性食堂；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4、福利：公司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实</w:t>
      </w:r>
      <w:r>
        <w:rPr>
          <w:rFonts w:asciiTheme="minorEastAsia" w:hAnsiTheme="minorEastAsia" w:eastAsiaTheme="minorEastAsia" w:cstheme="minorBidi"/>
          <w:szCs w:val="18"/>
          <w:lang w:val="zh-CN"/>
        </w:rPr>
        <w:t>行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5天8小时</w:t>
      </w:r>
      <w:r>
        <w:rPr>
          <w:rFonts w:asciiTheme="minorEastAsia" w:hAnsiTheme="minorEastAsia" w:eastAsiaTheme="minorEastAsia" w:cstheme="minorBidi"/>
          <w:szCs w:val="18"/>
          <w:lang w:val="zh-CN"/>
        </w:rPr>
        <w:t>工作制；</w:t>
      </w:r>
    </w:p>
    <w:p>
      <w:pPr>
        <w:pStyle w:val="5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5</w:t>
      </w:r>
      <w:r>
        <w:rPr>
          <w:rFonts w:asciiTheme="minorEastAsia" w:hAnsiTheme="minorEastAsia" w:eastAsiaTheme="minorEastAsia" w:cstheme="minorBidi"/>
          <w:szCs w:val="18"/>
          <w:lang w:val="zh-CN"/>
        </w:rPr>
        <w:t>、员工发展：公司十分重视人才的培养，每年为员工提供多种培训，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每年两次晋升机会，</w:t>
      </w:r>
      <w:r>
        <w:rPr>
          <w:rFonts w:asciiTheme="minorEastAsia" w:hAnsiTheme="minorEastAsia" w:eastAsiaTheme="minorEastAsia" w:cstheme="minorBidi"/>
          <w:szCs w:val="18"/>
          <w:lang w:val="zh-CN"/>
        </w:rPr>
        <w:t>并为有潜力的员工提供广阔的晋升发展空间。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六、应聘流程</w:t>
      </w:r>
    </w:p>
    <w:p>
      <w:pPr>
        <w:pStyle w:val="5"/>
        <w:spacing w:before="75" w:beforeAutospacing="0" w:after="75" w:afterAutospacing="0" w:line="420" w:lineRule="atLeast"/>
        <w:ind w:firstLine="480"/>
        <w:rPr>
          <w:rFonts w:hint="eastAsia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简历投递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-简历筛选-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视频/现场面试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-专业测评-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发放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OFFER</w:t>
      </w:r>
    </w:p>
    <w:p>
      <w:pPr>
        <w:pStyle w:val="5"/>
        <w:spacing w:before="75" w:beforeAutospacing="0" w:after="75" w:afterAutospacing="0" w:line="420" w:lineRule="atLeast"/>
        <w:ind w:firstLine="480"/>
        <w:rPr>
          <w:rFonts w:hint="default" w:asciiTheme="minorEastAsia" w:hAnsiTheme="minorEastAsia" w:eastAsiaTheme="minorEastAsia" w:cstheme="minorBidi"/>
          <w:szCs w:val="18"/>
          <w:lang w:val="en-US" w:eastAsia="zh-CN"/>
        </w:rPr>
      </w:pP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七、应聘方式</w:t>
      </w:r>
    </w:p>
    <w:p>
      <w:pPr>
        <w:shd w:val="clear" w:color="auto" w:fill="FFFFFF"/>
        <w:rPr>
          <w:rFonts w:asciiTheme="minorEastAsia" w:hAnsiTheme="minorEastAsia"/>
          <w:sz w:val="24"/>
          <w:szCs w:val="21"/>
        </w:rPr>
      </w:pPr>
      <w:r>
        <w:rPr>
          <w:rFonts w:hint="eastAsia" w:cs="宋体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1、方式一：邮箱地址：</w:t>
      </w:r>
      <w:r>
        <w:fldChar w:fldCharType="begin"/>
      </w:r>
      <w:r>
        <w:instrText xml:space="preserve"> HYPERLINK "mailto:hr@nflg.com" </w:instrText>
      </w:r>
      <w:r>
        <w:fldChar w:fldCharType="separate"/>
      </w:r>
      <w:r>
        <w:rPr>
          <w:rStyle w:val="10"/>
          <w:rFonts w:hint="eastAsia" w:asciiTheme="minorEastAsia" w:hAnsiTheme="minorEastAsia"/>
          <w:sz w:val="24"/>
          <w:szCs w:val="21"/>
        </w:rPr>
        <w:t>hr@nflg.com</w:t>
      </w:r>
      <w:r>
        <w:rPr>
          <w:rStyle w:val="10"/>
          <w:rFonts w:hint="eastAsia" w:asciiTheme="minorEastAsia" w:hAnsiTheme="minorEastAsia"/>
          <w:sz w:val="24"/>
          <w:szCs w:val="21"/>
        </w:rPr>
        <w:fldChar w:fldCharType="end"/>
      </w:r>
    </w:p>
    <w:p>
      <w:pPr>
        <w:shd w:val="clear" w:color="auto" w:fill="FFFFFF"/>
        <w:rPr>
          <w:rStyle w:val="10"/>
          <w:rFonts w:cs="宋体" w:asciiTheme="minorEastAsia" w:hAnsi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/>
          <w:sz w:val="24"/>
          <w:szCs w:val="21"/>
        </w:rPr>
        <w:t>2、方式二：登录官网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0"/>
          <w:rFonts w:asciiTheme="minorEastAsia" w:hAnsiTheme="minorEastAsia"/>
          <w:sz w:val="24"/>
          <w:szCs w:val="21"/>
        </w:rPr>
        <w:t>http://www.nflg.com/</w:t>
      </w:r>
      <w:r>
        <w:rPr>
          <w:rStyle w:val="10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>，首页“关于我们”——选择“加入我们”——“南方路机202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1"/>
        </w:rPr>
        <w:t>校园招聘网申入口”上传简历</w:t>
      </w:r>
    </w:p>
    <w:p>
      <w:pPr>
        <w:shd w:val="clear" w:color="auto" w:fill="FFFFFF"/>
        <w:rPr>
          <w:rFonts w:cs="宋体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cs="宋体" w:asciiTheme="minorEastAsia" w:hAnsiTheme="minorEastAsia"/>
          <w:color w:val="auto"/>
          <w:sz w:val="24"/>
          <w:szCs w:val="24"/>
          <w:u w:val="none"/>
        </w:rPr>
        <w:t>3、如有其它疑问和建议，欢迎</w:t>
      </w:r>
      <w:r>
        <w:rPr>
          <w:rFonts w:hint="eastAsia" w:asciiTheme="minorEastAsia" w:hAnsiTheme="minorEastAsia"/>
          <w:sz w:val="24"/>
          <w:szCs w:val="21"/>
        </w:rPr>
        <w:t>致电</w:t>
      </w:r>
      <w:r>
        <w:rPr>
          <w:rFonts w:asciiTheme="minorEastAsia" w:hAnsiTheme="minorEastAsia"/>
          <w:sz w:val="24"/>
          <w:szCs w:val="21"/>
        </w:rPr>
        <w:t>：叶</w:t>
      </w:r>
      <w:r>
        <w:rPr>
          <w:rFonts w:hint="eastAsia" w:asciiTheme="minorEastAsia" w:hAnsiTheme="minorEastAsia"/>
          <w:sz w:val="24"/>
          <w:szCs w:val="21"/>
        </w:rPr>
        <w:t>女士</w:t>
      </w:r>
      <w:r>
        <w:rPr>
          <w:rFonts w:asciiTheme="minorEastAsia" w:hAnsiTheme="minorEastAsia"/>
          <w:sz w:val="24"/>
          <w:szCs w:val="21"/>
        </w:rPr>
        <w:t>0</w:t>
      </w:r>
      <w:r>
        <w:rPr>
          <w:rFonts w:hint="eastAsia" w:asciiTheme="minorEastAsia" w:hAnsiTheme="minorEastAsia"/>
          <w:sz w:val="24"/>
          <w:szCs w:val="21"/>
        </w:rPr>
        <w:t>595-22915800、李小姐0595-28201150</w:t>
      </w:r>
    </w:p>
    <w:p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147955</wp:posOffset>
            </wp:positionV>
            <wp:extent cx="1219200" cy="122872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8"/>
          <w:szCs w:val="28"/>
        </w:rPr>
        <w:t>八、关于我们</w:t>
      </w:r>
    </w:p>
    <w:p>
      <w:pPr>
        <w:spacing w:after="0" w:line="500" w:lineRule="exac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官方网站：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0"/>
          <w:rFonts w:asciiTheme="minorEastAsia" w:hAnsiTheme="minorEastAsia"/>
          <w:sz w:val="24"/>
          <w:szCs w:val="21"/>
        </w:rPr>
        <w:t>http://www.nflg.com/</w:t>
      </w:r>
      <w:r>
        <w:rPr>
          <w:rStyle w:val="10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 xml:space="preserve">   官方微信:</w:t>
      </w:r>
    </w:p>
    <w:p>
      <w:pPr>
        <w:spacing w:after="0" w:line="500" w:lineRule="exact"/>
        <w:rPr>
          <w:rFonts w:asciiTheme="minorEastAsia" w:hAnsiTheme="minorEastAsia"/>
          <w:sz w:val="24"/>
          <w:szCs w:val="21"/>
        </w:rPr>
      </w:pPr>
    </w:p>
    <w:sectPr>
      <w:headerReference r:id="rId5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drawing>
        <wp:inline distT="0" distB="0" distL="0" distR="0">
          <wp:extent cx="1218565" cy="123825"/>
          <wp:effectExtent l="0" t="0" r="635" b="0"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871" cy="12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rFonts w:hint="eastAsia"/>
      </w:rPr>
      <w:t xml:space="preserve">         </w:t>
    </w:r>
    <w:r>
      <w:t xml:space="preserve">  南方路机</w:t>
    </w:r>
    <w:r>
      <w:rPr>
        <w:rFonts w:hint="eastAsia"/>
      </w:rPr>
      <w:t>202</w:t>
    </w:r>
    <w:r>
      <w:rPr>
        <w:rFonts w:hint="eastAsia"/>
        <w:lang w:val="en-US" w:eastAsia="zh-CN"/>
      </w:rPr>
      <w:t>3</w:t>
    </w:r>
    <w:r>
      <w:rPr>
        <w:rFonts w:hint="eastAsia"/>
      </w:rPr>
      <w:t>届校园招聘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52890"/>
    <w:multiLevelType w:val="singleLevel"/>
    <w:tmpl w:val="926528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CE10A5"/>
    <w:multiLevelType w:val="singleLevel"/>
    <w:tmpl w:val="C3CE10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831C30"/>
    <w:multiLevelType w:val="multilevel"/>
    <w:tmpl w:val="10831C30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3A174D33"/>
    <w:multiLevelType w:val="multilevel"/>
    <w:tmpl w:val="3A174D33"/>
    <w:lvl w:ilvl="0" w:tentative="0">
      <w:start w:val="1"/>
      <w:numFmt w:val="bullet"/>
      <w:lvlText w:val="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abstractNum w:abstractNumId="4">
    <w:nsid w:val="55CC2A94"/>
    <w:multiLevelType w:val="multilevel"/>
    <w:tmpl w:val="55CC2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34C7FA6"/>
    <w:multiLevelType w:val="multilevel"/>
    <w:tmpl w:val="734C7FA6"/>
    <w:lvl w:ilvl="0" w:tentative="0">
      <w:start w:val="1"/>
      <w:numFmt w:val="bullet"/>
      <w:lvlText w:val="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6">
    <w:nsid w:val="7F5BA26E"/>
    <w:multiLevelType w:val="singleLevel"/>
    <w:tmpl w:val="7F5BA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  <w:lvlOverride w:ilvl="1">
      <w:lvl w:ilvl="1" w:tentative="1">
        <w:start w:val="0"/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ODBmZmQ1OTU1MWJlMjE2ZmJkZGY1OTMxMDBhZjYifQ=="/>
  </w:docVars>
  <w:rsids>
    <w:rsidRoot w:val="00BD1C8C"/>
    <w:rsid w:val="00002EBD"/>
    <w:rsid w:val="00015421"/>
    <w:rsid w:val="000245E1"/>
    <w:rsid w:val="000B4FCC"/>
    <w:rsid w:val="000B720D"/>
    <w:rsid w:val="000C3217"/>
    <w:rsid w:val="00100486"/>
    <w:rsid w:val="00103AAB"/>
    <w:rsid w:val="00116A97"/>
    <w:rsid w:val="00127C4D"/>
    <w:rsid w:val="00151529"/>
    <w:rsid w:val="001551B3"/>
    <w:rsid w:val="00166A78"/>
    <w:rsid w:val="0017180A"/>
    <w:rsid w:val="001B335B"/>
    <w:rsid w:val="001D021B"/>
    <w:rsid w:val="002058BE"/>
    <w:rsid w:val="00213431"/>
    <w:rsid w:val="0021343A"/>
    <w:rsid w:val="002336E5"/>
    <w:rsid w:val="00235020"/>
    <w:rsid w:val="002422EC"/>
    <w:rsid w:val="00247C1F"/>
    <w:rsid w:val="002604E3"/>
    <w:rsid w:val="00270AE6"/>
    <w:rsid w:val="002813D0"/>
    <w:rsid w:val="002B04B0"/>
    <w:rsid w:val="002B38B0"/>
    <w:rsid w:val="002C4522"/>
    <w:rsid w:val="002C664B"/>
    <w:rsid w:val="002D6744"/>
    <w:rsid w:val="00312B60"/>
    <w:rsid w:val="003157E0"/>
    <w:rsid w:val="00327399"/>
    <w:rsid w:val="00335AE9"/>
    <w:rsid w:val="00354395"/>
    <w:rsid w:val="00375667"/>
    <w:rsid w:val="003A2B30"/>
    <w:rsid w:val="003F6A6C"/>
    <w:rsid w:val="004502E4"/>
    <w:rsid w:val="00466579"/>
    <w:rsid w:val="00495A88"/>
    <w:rsid w:val="004965F9"/>
    <w:rsid w:val="004A21DD"/>
    <w:rsid w:val="004C3E6F"/>
    <w:rsid w:val="004D6749"/>
    <w:rsid w:val="00506CB3"/>
    <w:rsid w:val="005104A5"/>
    <w:rsid w:val="00516B41"/>
    <w:rsid w:val="00516E4A"/>
    <w:rsid w:val="0052650A"/>
    <w:rsid w:val="005346B9"/>
    <w:rsid w:val="00546BE6"/>
    <w:rsid w:val="00552789"/>
    <w:rsid w:val="00553B0B"/>
    <w:rsid w:val="005A3BB2"/>
    <w:rsid w:val="005D2F0D"/>
    <w:rsid w:val="005D3A96"/>
    <w:rsid w:val="005E442E"/>
    <w:rsid w:val="005F6DF5"/>
    <w:rsid w:val="005F7E69"/>
    <w:rsid w:val="00613C5C"/>
    <w:rsid w:val="00621ECE"/>
    <w:rsid w:val="00643BD5"/>
    <w:rsid w:val="00663EBF"/>
    <w:rsid w:val="006778E3"/>
    <w:rsid w:val="006816BE"/>
    <w:rsid w:val="00685DB7"/>
    <w:rsid w:val="006952B7"/>
    <w:rsid w:val="006B0520"/>
    <w:rsid w:val="006C5963"/>
    <w:rsid w:val="006D72D8"/>
    <w:rsid w:val="00707AA8"/>
    <w:rsid w:val="0071291F"/>
    <w:rsid w:val="00722BDA"/>
    <w:rsid w:val="00735397"/>
    <w:rsid w:val="00766412"/>
    <w:rsid w:val="007748A7"/>
    <w:rsid w:val="007926B5"/>
    <w:rsid w:val="007A5F9E"/>
    <w:rsid w:val="007B203C"/>
    <w:rsid w:val="007C39EC"/>
    <w:rsid w:val="007C550E"/>
    <w:rsid w:val="007C7051"/>
    <w:rsid w:val="007F3DF7"/>
    <w:rsid w:val="007F71E4"/>
    <w:rsid w:val="00800D39"/>
    <w:rsid w:val="0080421B"/>
    <w:rsid w:val="0081026E"/>
    <w:rsid w:val="0087681F"/>
    <w:rsid w:val="008A5B05"/>
    <w:rsid w:val="008A62F0"/>
    <w:rsid w:val="008B3443"/>
    <w:rsid w:val="008B5368"/>
    <w:rsid w:val="008D0AB8"/>
    <w:rsid w:val="008E4BC4"/>
    <w:rsid w:val="008E5C15"/>
    <w:rsid w:val="008F0031"/>
    <w:rsid w:val="008F1D17"/>
    <w:rsid w:val="009007E8"/>
    <w:rsid w:val="009229C8"/>
    <w:rsid w:val="009279E9"/>
    <w:rsid w:val="009349FA"/>
    <w:rsid w:val="00963E5D"/>
    <w:rsid w:val="00985521"/>
    <w:rsid w:val="00986263"/>
    <w:rsid w:val="00993BB5"/>
    <w:rsid w:val="009B1CFF"/>
    <w:rsid w:val="009D328D"/>
    <w:rsid w:val="009D6163"/>
    <w:rsid w:val="009E5880"/>
    <w:rsid w:val="00A37F00"/>
    <w:rsid w:val="00A453D9"/>
    <w:rsid w:val="00A84FCE"/>
    <w:rsid w:val="00A978BC"/>
    <w:rsid w:val="00AB064A"/>
    <w:rsid w:val="00AD2351"/>
    <w:rsid w:val="00AF0562"/>
    <w:rsid w:val="00AF1DD0"/>
    <w:rsid w:val="00B33032"/>
    <w:rsid w:val="00B5220C"/>
    <w:rsid w:val="00B76235"/>
    <w:rsid w:val="00BA2952"/>
    <w:rsid w:val="00BA3598"/>
    <w:rsid w:val="00BA7773"/>
    <w:rsid w:val="00BB3785"/>
    <w:rsid w:val="00BC2D54"/>
    <w:rsid w:val="00BD1C8C"/>
    <w:rsid w:val="00BD30D8"/>
    <w:rsid w:val="00BE18E2"/>
    <w:rsid w:val="00BE7D60"/>
    <w:rsid w:val="00C22304"/>
    <w:rsid w:val="00C32CB5"/>
    <w:rsid w:val="00C451D8"/>
    <w:rsid w:val="00C6478C"/>
    <w:rsid w:val="00C730FE"/>
    <w:rsid w:val="00C87C10"/>
    <w:rsid w:val="00C9357E"/>
    <w:rsid w:val="00CB7C13"/>
    <w:rsid w:val="00CC4295"/>
    <w:rsid w:val="00CC4B87"/>
    <w:rsid w:val="00CC69B7"/>
    <w:rsid w:val="00CF7FE0"/>
    <w:rsid w:val="00D06EDA"/>
    <w:rsid w:val="00D261E2"/>
    <w:rsid w:val="00D27779"/>
    <w:rsid w:val="00D3558B"/>
    <w:rsid w:val="00D4397A"/>
    <w:rsid w:val="00D440CE"/>
    <w:rsid w:val="00D46269"/>
    <w:rsid w:val="00D577AB"/>
    <w:rsid w:val="00D60C0B"/>
    <w:rsid w:val="00D84A01"/>
    <w:rsid w:val="00D92F92"/>
    <w:rsid w:val="00DA05E3"/>
    <w:rsid w:val="00DB317D"/>
    <w:rsid w:val="00DB53D4"/>
    <w:rsid w:val="00DB732E"/>
    <w:rsid w:val="00DF6C6D"/>
    <w:rsid w:val="00E04E3B"/>
    <w:rsid w:val="00E05E0F"/>
    <w:rsid w:val="00E06883"/>
    <w:rsid w:val="00E17D41"/>
    <w:rsid w:val="00E23F8F"/>
    <w:rsid w:val="00E25886"/>
    <w:rsid w:val="00E26AD0"/>
    <w:rsid w:val="00E31C96"/>
    <w:rsid w:val="00E34E7E"/>
    <w:rsid w:val="00E4456B"/>
    <w:rsid w:val="00E454D7"/>
    <w:rsid w:val="00E52B54"/>
    <w:rsid w:val="00E54881"/>
    <w:rsid w:val="00E565F0"/>
    <w:rsid w:val="00E57FB1"/>
    <w:rsid w:val="00E60EB3"/>
    <w:rsid w:val="00E76D85"/>
    <w:rsid w:val="00E77317"/>
    <w:rsid w:val="00E852D6"/>
    <w:rsid w:val="00EA3FCF"/>
    <w:rsid w:val="00EB6DDE"/>
    <w:rsid w:val="00EC45F3"/>
    <w:rsid w:val="00ED7032"/>
    <w:rsid w:val="00EE1F5C"/>
    <w:rsid w:val="00EE3F90"/>
    <w:rsid w:val="00F128C3"/>
    <w:rsid w:val="00F17D4B"/>
    <w:rsid w:val="00F27F48"/>
    <w:rsid w:val="00F30E23"/>
    <w:rsid w:val="00F33005"/>
    <w:rsid w:val="00F4155A"/>
    <w:rsid w:val="00F468CB"/>
    <w:rsid w:val="00F55EA0"/>
    <w:rsid w:val="00F7086A"/>
    <w:rsid w:val="00F70C21"/>
    <w:rsid w:val="00F817B6"/>
    <w:rsid w:val="00F90443"/>
    <w:rsid w:val="00F95E12"/>
    <w:rsid w:val="00F96EE0"/>
    <w:rsid w:val="00FB2EF8"/>
    <w:rsid w:val="00FD0103"/>
    <w:rsid w:val="00FD0A52"/>
    <w:rsid w:val="00FE454B"/>
    <w:rsid w:val="01253055"/>
    <w:rsid w:val="0A0A4094"/>
    <w:rsid w:val="0A2A6326"/>
    <w:rsid w:val="0A8A3E6D"/>
    <w:rsid w:val="0C422C7C"/>
    <w:rsid w:val="0C813921"/>
    <w:rsid w:val="112076B2"/>
    <w:rsid w:val="15D649A0"/>
    <w:rsid w:val="18243F2C"/>
    <w:rsid w:val="1F7B687B"/>
    <w:rsid w:val="1FE346CD"/>
    <w:rsid w:val="22954619"/>
    <w:rsid w:val="276F4C52"/>
    <w:rsid w:val="28141CA4"/>
    <w:rsid w:val="29F056D3"/>
    <w:rsid w:val="2F8D01B1"/>
    <w:rsid w:val="315E0057"/>
    <w:rsid w:val="324769F8"/>
    <w:rsid w:val="32A959B4"/>
    <w:rsid w:val="33AE57BC"/>
    <w:rsid w:val="34E922D6"/>
    <w:rsid w:val="355C037E"/>
    <w:rsid w:val="35F20D6E"/>
    <w:rsid w:val="362D3CB2"/>
    <w:rsid w:val="3902385D"/>
    <w:rsid w:val="395B4E7C"/>
    <w:rsid w:val="3A5244D1"/>
    <w:rsid w:val="3AA06FEA"/>
    <w:rsid w:val="3AA61615"/>
    <w:rsid w:val="3AD13648"/>
    <w:rsid w:val="3BCF1B88"/>
    <w:rsid w:val="429338D8"/>
    <w:rsid w:val="43D50C5A"/>
    <w:rsid w:val="48A44149"/>
    <w:rsid w:val="4B487E57"/>
    <w:rsid w:val="4B83318C"/>
    <w:rsid w:val="4BEB651C"/>
    <w:rsid w:val="4CA96F2E"/>
    <w:rsid w:val="4D4E6D7A"/>
    <w:rsid w:val="51FD2B1C"/>
    <w:rsid w:val="59280E8F"/>
    <w:rsid w:val="5BDE1982"/>
    <w:rsid w:val="631806A9"/>
    <w:rsid w:val="63260125"/>
    <w:rsid w:val="65181CEF"/>
    <w:rsid w:val="66AA2BA9"/>
    <w:rsid w:val="685C1FF2"/>
    <w:rsid w:val="6B7E0052"/>
    <w:rsid w:val="6C9205D9"/>
    <w:rsid w:val="6E0C7F17"/>
    <w:rsid w:val="6FE3403D"/>
    <w:rsid w:val="6FFE5F86"/>
    <w:rsid w:val="70D644CF"/>
    <w:rsid w:val="72AE5FC5"/>
    <w:rsid w:val="73A4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1F497D" w:themeColor="text2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1483</Words>
  <Characters>1638</Characters>
  <Lines>12</Lines>
  <Paragraphs>3</Paragraphs>
  <TotalTime>1</TotalTime>
  <ScaleCrop>false</ScaleCrop>
  <LinksUpToDate>false</LinksUpToDate>
  <CharactersWithSpaces>1642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2021-07-16T00:57:00Z</dcterms:created>
  <dc:creator>刘祖婷</dc:creator>
  <cp:lastModifiedBy>U   Mum</cp:lastModifiedBy>
  <dcterms:modified xsi:type="dcterms:W3CDTF">2022-08-26T03:49:42Z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B4123885A71A454F916820B06CE0AD7C</vt:lpwstr>
  </property>
</Properties>
</file>