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坚朗公司（</w:t>
      </w:r>
      <w:r>
        <w:rPr>
          <w:rFonts w:hint="eastAsia" w:ascii="微软雅黑" w:hAnsi="微软雅黑" w:eastAsia="微软雅黑"/>
          <w:b/>
          <w:color w:val="FF0000"/>
          <w:sz w:val="36"/>
        </w:rPr>
        <w:t>大型A股上市公司</w:t>
      </w:r>
      <w:r>
        <w:rPr>
          <w:rFonts w:hint="eastAsia" w:ascii="微软雅黑" w:hAnsi="微软雅黑" w:eastAsia="微软雅黑"/>
          <w:b/>
          <w:sz w:val="36"/>
        </w:rPr>
        <w:t>）2022届招聘简章</w:t>
      </w:r>
    </w:p>
    <w:p>
      <w:pPr>
        <w:spacing w:line="900" w:lineRule="exact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一、企业简介</w:t>
      </w:r>
    </w:p>
    <w:p>
      <w:pPr>
        <w:spacing w:line="360" w:lineRule="exact"/>
        <w:ind w:firstLine="600" w:firstLineChars="25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坚朗公司成立于2003年，总部坐落于广东省东莞市，公司生产基地建筑面积超过60万平方米，公司员工总数逾13000人，公司在国内外设有600多个销售服务机构，产品已经远销100多个国家和地区。</w:t>
      </w:r>
      <w:r>
        <w:rPr>
          <w:rFonts w:hint="eastAsia" w:ascii="微软雅黑" w:hAnsi="微软雅黑" w:eastAsia="微软雅黑"/>
          <w:b/>
          <w:color w:val="FF0000"/>
          <w:sz w:val="24"/>
        </w:rPr>
        <w:t>公司于2016年3月在深交所上市，股票代码：002791，2020年公司先后入选MSCI指数和深证成指500指数。</w:t>
      </w:r>
      <w:r>
        <w:rPr>
          <w:rFonts w:hint="eastAsia" w:ascii="微软雅黑" w:hAnsi="微软雅黑" w:eastAsia="微软雅黑"/>
          <w:sz w:val="24"/>
        </w:rPr>
        <w:t>公司是从事建筑配套件产品研究、制造和销售的专业公司，致力于提供高品质的产品和服务，经过多年的发展，坚朗已成为建筑领域的著名品牌。</w:t>
      </w:r>
    </w:p>
    <w:p>
      <w:pPr>
        <w:spacing w:line="500" w:lineRule="exact"/>
        <w:ind w:firstLine="900" w:firstLineChars="250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 xml:space="preserve">        </w:t>
      </w:r>
      <w:r>
        <w:rPr>
          <w:rFonts w:hint="eastAsia" w:ascii="宋体" w:hAnsi="宋体"/>
          <w:b/>
          <w:sz w:val="36"/>
        </w:rPr>
        <w:t>◆</w:t>
      </w:r>
      <w:r>
        <w:rPr>
          <w:rFonts w:hint="eastAsia" w:ascii="微软雅黑" w:hAnsi="微软雅黑" w:eastAsia="微软雅黑"/>
          <w:b/>
          <w:sz w:val="36"/>
        </w:rPr>
        <w:t xml:space="preserve"> 世界那么大，这里有我们的身影！</w:t>
      </w:r>
    </w:p>
    <w:p>
      <w:pPr>
        <w:spacing w:line="400" w:lineRule="exac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◆国内工程案例：</w:t>
      </w:r>
      <w:r>
        <w:rPr>
          <w:rFonts w:hint="eastAsia" w:ascii="微软雅黑" w:hAnsi="微软雅黑" w:eastAsia="微软雅黑"/>
          <w:sz w:val="24"/>
        </w:rPr>
        <w:t>北京大兴国际机场、国家体育场鸟巢、国家大剧院、国家会展中心、上海世博中心、成都太古里、上海中心大厦、深圳国际会展中心、武汉天河国际机场、港珠澳大桥、广州白云国际机场、广州东塔、深圳宝安国际机场、南宁吴圩国际机场、太原国际机场、青岛北站、成都东火车站、西安国际会展中心、哈尔滨国际会展中心、天津国家会展中心、石家庄国际会展中心、海南国际会展中心、三亚体育中心、乐山奥林匹克中心、兰州奥体中心、人民日报社、苏州国际博览中心等。</w:t>
      </w:r>
    </w:p>
    <w:p>
      <w:pPr>
        <w:spacing w:line="400" w:lineRule="exact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◆国外工程案例：</w:t>
      </w:r>
      <w:r>
        <w:rPr>
          <w:rFonts w:hint="eastAsia" w:ascii="微软雅黑" w:hAnsi="微软雅黑" w:eastAsia="微软雅黑"/>
          <w:sz w:val="24"/>
        </w:rPr>
        <w:t>世界第一高楼阿联酋迪拜塔、美国洛杉矶机场、迪拜购物中心、</w:t>
      </w:r>
      <w:r>
        <w:rPr>
          <w:rFonts w:ascii="微软雅黑" w:hAnsi="微软雅黑" w:eastAsia="微软雅黑"/>
          <w:sz w:val="24"/>
        </w:rPr>
        <w:t>新加坡樟宜机场3号航站楼</w:t>
      </w:r>
      <w:r>
        <w:rPr>
          <w:rFonts w:hint="eastAsia" w:ascii="微软雅黑" w:hAnsi="微软雅黑" w:eastAsia="微软雅黑"/>
          <w:sz w:val="24"/>
        </w:rPr>
        <w:t>、新加坡滨海湾金沙综合娱乐城、沙特利雅得地铁站、阿布扎比PARK ROTANA酒店、柬埔寨国家体育场等。</w:t>
      </w:r>
    </w:p>
    <w:p>
      <w:pPr>
        <w:spacing w:line="600" w:lineRule="exact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 xml:space="preserve">             </w:t>
      </w:r>
      <w:r>
        <w:rPr>
          <w:rFonts w:hint="eastAsia" w:ascii="宋体" w:hAnsi="宋体"/>
          <w:b/>
          <w:sz w:val="36"/>
        </w:rPr>
        <w:t xml:space="preserve">◆ </w:t>
      </w:r>
      <w:r>
        <w:rPr>
          <w:rFonts w:hint="eastAsia" w:ascii="微软雅黑" w:hAnsi="微软雅黑" w:eastAsia="微软雅黑"/>
          <w:b/>
          <w:sz w:val="36"/>
        </w:rPr>
        <w:t>世界那么大，你可以来这里看看！</w:t>
      </w:r>
    </w:p>
    <w:p>
      <w:pPr>
        <w:spacing w:line="360" w:lineRule="exac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三大片区——工作地点</w:t>
      </w:r>
    </w:p>
    <w:p>
      <w:pPr>
        <w:pStyle w:val="14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北方片区：</w:t>
      </w:r>
      <w:r>
        <w:rPr>
          <w:rFonts w:hint="eastAsia" w:ascii="微软雅黑" w:hAnsi="微软雅黑" w:eastAsia="微软雅黑"/>
          <w:sz w:val="24"/>
        </w:rPr>
        <w:t>北京、天津、河北、黑龙江、吉林、辽宁、山东、河南、山西、陕西、宁夏、内蒙古、新疆</w:t>
      </w:r>
    </w:p>
    <w:p>
      <w:pPr>
        <w:pStyle w:val="14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华东片区：</w:t>
      </w:r>
      <w:r>
        <w:rPr>
          <w:rFonts w:hint="eastAsia" w:ascii="微软雅黑" w:hAnsi="微软雅黑" w:eastAsia="微软雅黑"/>
          <w:sz w:val="24"/>
        </w:rPr>
        <w:t>上海、江苏、浙江、安徽、江西、福建、湖南、湖北、贵州</w:t>
      </w:r>
    </w:p>
    <w:p>
      <w:pPr>
        <w:pStyle w:val="14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南方片区：</w:t>
      </w:r>
      <w:r>
        <w:rPr>
          <w:rFonts w:hint="eastAsia" w:ascii="微软雅黑" w:hAnsi="微软雅黑" w:eastAsia="微软雅黑"/>
          <w:sz w:val="24"/>
        </w:rPr>
        <w:t>广东、广西、海南、云南、四川、重庆、甘肃、青海、港澳台</w:t>
      </w:r>
    </w:p>
    <w:p>
      <w:pPr>
        <w:pStyle w:val="14"/>
        <w:numPr>
          <w:ilvl w:val="0"/>
          <w:numId w:val="1"/>
        </w:numPr>
        <w:spacing w:line="36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海外市场：</w:t>
      </w:r>
      <w:r>
        <w:rPr>
          <w:rFonts w:hint="eastAsia" w:ascii="微软雅黑" w:hAnsi="微软雅黑" w:eastAsia="微软雅黑"/>
          <w:sz w:val="24"/>
        </w:rPr>
        <w:t>阿联酋、卡塔尔、斯里兰卡、越南、泰国、印度、菲力宾、马利西亚、印尼、墨西哥、巴基斯坦、孟加拉国、柬埔寨、哈萨克斯坦、缅甸、伊朗</w:t>
      </w:r>
      <w:r>
        <w:rPr>
          <w:rFonts w:ascii="微软雅黑" w:hAnsi="微软雅黑" w:eastAsia="微软雅黑"/>
          <w:sz w:val="24"/>
        </w:rPr>
        <w:t>等国家或地区</w:t>
      </w:r>
    </w:p>
    <w:p>
      <w:pPr>
        <w:spacing w:line="600" w:lineRule="exact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二、招聘岗位</w:t>
      </w:r>
    </w:p>
    <w:tbl>
      <w:tblPr>
        <w:tblStyle w:val="6"/>
        <w:tblW w:w="1080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76"/>
        <w:gridCol w:w="2956"/>
        <w:gridCol w:w="2077"/>
        <w:gridCol w:w="2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29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薪资</w:t>
            </w:r>
          </w:p>
        </w:tc>
        <w:tc>
          <w:tcPr>
            <w:tcW w:w="2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销售工程师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00-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00+提成+交通补贴（油补）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成都、西安、天津、沈阳、大连、青岛、长春、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重庆、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佛山、吉林、潍坊、石家庄、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杭州、南京、苏州、上海、北京、广州、深圳、等全国600多座城市可以选择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外贸业务员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英语、法语、俄语等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4500-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00+提成+驻外津贴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公司总部及国外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助理IT工程师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计算机类相关专业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月薪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00-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公司总部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研发助理工程师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机械类专业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月薪4500-5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公司总部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财务管理、会计学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月薪4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00-5000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总部或全国分公司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物流助理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物流管理、工商管理等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月薪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00-5000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公司总部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订单助理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会计、物流管理、电子商务等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月薪4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00-5000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公司总部及全国分公司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工程项目助理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建筑类专业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月薪4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00-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公司总部及全国分公司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工程安装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建筑类相关专业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月薪4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00-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总部或全国分公司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 xml:space="preserve">生产管理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机械类工科专业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月薪4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00-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公司总部</w:t>
            </w:r>
          </w:p>
        </w:tc>
      </w:tr>
    </w:tbl>
    <w:p>
      <w:pPr>
        <w:spacing w:line="600" w:lineRule="exact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三</w:t>
      </w:r>
      <w:r>
        <w:rPr>
          <w:rFonts w:ascii="微软雅黑" w:hAnsi="微软雅黑" w:eastAsia="微软雅黑"/>
          <w:b/>
          <w:sz w:val="36"/>
        </w:rPr>
        <w:t>、</w:t>
      </w:r>
      <w:r>
        <w:rPr>
          <w:rFonts w:hint="eastAsia" w:ascii="微软雅黑" w:hAnsi="微软雅黑" w:eastAsia="微软雅黑"/>
          <w:b/>
          <w:sz w:val="36"/>
        </w:rPr>
        <w:t>晋升发展与培训</w:t>
      </w:r>
    </w:p>
    <w:p>
      <w:pPr>
        <w:spacing w:line="360" w:lineRule="exact"/>
        <w:jc w:val="lef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   1、</w:t>
      </w:r>
      <w:r>
        <w:rPr>
          <w:rFonts w:ascii="微软雅黑" w:hAnsi="微软雅黑" w:eastAsia="微软雅黑"/>
          <w:b/>
          <w:sz w:val="24"/>
          <w:szCs w:val="24"/>
        </w:rPr>
        <w:t>专业</w:t>
      </w:r>
      <w:r>
        <w:rPr>
          <w:rFonts w:hint="eastAsia" w:ascii="微软雅黑" w:hAnsi="微软雅黑" w:eastAsia="微软雅黑"/>
          <w:b/>
          <w:sz w:val="24"/>
          <w:szCs w:val="24"/>
        </w:rPr>
        <w:t>/技术</w:t>
      </w:r>
      <w:r>
        <w:rPr>
          <w:rFonts w:ascii="微软雅黑" w:hAnsi="微软雅黑" w:eastAsia="微软雅黑"/>
          <w:b/>
          <w:sz w:val="24"/>
          <w:szCs w:val="24"/>
        </w:rPr>
        <w:t>-管理双向晋升通道，每年1-2次职称评定和考核</w:t>
      </w:r>
    </w:p>
    <w:p>
      <w:pPr>
        <w:spacing w:line="360" w:lineRule="exact"/>
        <w:ind w:left="420"/>
        <w:jc w:val="lef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销售系统晋升：销售代表-区域主管-区域经理-副总经理-总经理</w:t>
      </w:r>
      <w:r>
        <w:rPr>
          <w:rFonts w:hint="eastAsia" w:ascii="微软雅黑" w:hAnsi="微软雅黑" w:eastAsia="微软雅黑"/>
          <w:b/>
          <w:sz w:val="24"/>
          <w:szCs w:val="24"/>
        </w:rPr>
        <w:t>(管理职晋升)</w:t>
      </w:r>
    </w:p>
    <w:p>
      <w:pPr>
        <w:spacing w:line="360" w:lineRule="exact"/>
        <w:ind w:left="420"/>
        <w:jc w:val="lef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               销售代表-高级销售代表-资深销售代表-首席销售代表-销售专家</w:t>
      </w:r>
      <w:r>
        <w:rPr>
          <w:rFonts w:hint="eastAsia" w:ascii="微软雅黑" w:hAnsi="微软雅黑" w:eastAsia="微软雅黑"/>
          <w:b/>
          <w:sz w:val="24"/>
          <w:szCs w:val="24"/>
        </w:rPr>
        <w:t>(专业职晋升)</w:t>
      </w:r>
    </w:p>
    <w:p>
      <w:pPr>
        <w:spacing w:line="360" w:lineRule="exact"/>
        <w:ind w:left="420"/>
        <w:jc w:val="lef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 职能系统晋升：助理-专员-主管-部长-总监/事业部总经理</w:t>
      </w:r>
      <w:r>
        <w:rPr>
          <w:rFonts w:hint="eastAsia" w:ascii="微软雅黑" w:hAnsi="微软雅黑" w:eastAsia="微软雅黑"/>
          <w:b/>
          <w:sz w:val="24"/>
          <w:szCs w:val="24"/>
        </w:rPr>
        <w:t>(管理职晋升)</w:t>
      </w:r>
    </w:p>
    <w:p>
      <w:pPr>
        <w:spacing w:line="360" w:lineRule="exact"/>
        <w:ind w:left="420"/>
        <w:jc w:val="lef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               助理-专员-专业主管-专业经理-专业总监-专家</w:t>
      </w:r>
      <w:r>
        <w:rPr>
          <w:rFonts w:hint="eastAsia" w:ascii="微软雅黑" w:hAnsi="微软雅黑" w:eastAsia="微软雅黑"/>
          <w:b/>
          <w:sz w:val="24"/>
          <w:szCs w:val="24"/>
        </w:rPr>
        <w:t>(专业职晋升)</w:t>
      </w:r>
    </w:p>
    <w:p>
      <w:pPr>
        <w:spacing w:line="360" w:lineRule="exac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   2、培训学习：</w:t>
      </w:r>
      <w:r>
        <w:rPr>
          <w:rFonts w:ascii="微软雅黑" w:hAnsi="微软雅黑" w:eastAsia="微软雅黑"/>
          <w:sz w:val="24"/>
          <w:szCs w:val="24"/>
        </w:rPr>
        <w:t>入职培训</w:t>
      </w:r>
      <w:r>
        <w:rPr>
          <w:rFonts w:hint="eastAsia" w:ascii="微软雅黑" w:hAnsi="微软雅黑" w:eastAsia="微软雅黑"/>
          <w:sz w:val="24"/>
          <w:szCs w:val="24"/>
        </w:rPr>
        <w:t>：2周新人训</w:t>
      </w:r>
      <w:r>
        <w:rPr>
          <w:rFonts w:ascii="微软雅黑" w:hAnsi="微软雅黑" w:eastAsia="微软雅黑"/>
          <w:sz w:val="24"/>
          <w:szCs w:val="24"/>
        </w:rPr>
        <w:t>—</w:t>
      </w:r>
      <w:r>
        <w:rPr>
          <w:rFonts w:hint="eastAsia" w:ascii="微软雅黑" w:hAnsi="微软雅黑" w:eastAsia="微软雅黑"/>
          <w:sz w:val="24"/>
          <w:szCs w:val="24"/>
        </w:rPr>
        <w:t>岗位培训</w:t>
      </w:r>
      <w:r>
        <w:rPr>
          <w:rFonts w:ascii="微软雅黑" w:hAnsi="微软雅黑" w:eastAsia="微软雅黑"/>
          <w:sz w:val="24"/>
          <w:szCs w:val="24"/>
        </w:rPr>
        <w:t>“师帮徒”——晋升培训</w:t>
      </w:r>
      <w:r>
        <w:rPr>
          <w:rFonts w:hint="eastAsia" w:ascii="微软雅黑" w:hAnsi="微软雅黑" w:eastAsia="微软雅黑"/>
          <w:sz w:val="24"/>
          <w:szCs w:val="24"/>
        </w:rPr>
        <w:t>，踏入职场上升通道</w:t>
      </w:r>
    </w:p>
    <w:p>
      <w:pPr>
        <w:spacing w:line="360" w:lineRule="exac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   3、公司每年会根据公司效益、个人绩效进行年度薪资调整，有机会获得股权激励。</w:t>
      </w:r>
    </w:p>
    <w:p>
      <w:pPr>
        <w:spacing w:line="500" w:lineRule="exact"/>
        <w:jc w:val="left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 xml:space="preserve">四、福利政策 </w:t>
      </w:r>
    </w:p>
    <w:p>
      <w:pPr>
        <w:spacing w:line="360" w:lineRule="exact"/>
        <w:ind w:left="42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1、食宿安排：</w:t>
      </w:r>
      <w:r>
        <w:rPr>
          <w:rFonts w:hint="eastAsia" w:ascii="微软雅黑" w:hAnsi="微软雅黑" w:eastAsia="微软雅黑"/>
          <w:sz w:val="24"/>
          <w:szCs w:val="24"/>
        </w:rPr>
        <w:t>免费住宿或外宿补贴、提供就餐/餐补</w:t>
      </w:r>
    </w:p>
    <w:p>
      <w:pPr>
        <w:spacing w:line="360" w:lineRule="exact"/>
        <w:ind w:left="42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2、休假政策：</w:t>
      </w:r>
      <w:r>
        <w:rPr>
          <w:rFonts w:hint="eastAsia" w:ascii="微软雅黑" w:hAnsi="微软雅黑" w:eastAsia="微软雅黑"/>
          <w:sz w:val="24"/>
          <w:szCs w:val="24"/>
        </w:rPr>
        <w:t>单双休、8小时工作责任制，国家</w:t>
      </w:r>
      <w:r>
        <w:rPr>
          <w:rFonts w:ascii="微软雅黑" w:hAnsi="微软雅黑" w:eastAsia="微软雅黑"/>
          <w:sz w:val="24"/>
          <w:szCs w:val="24"/>
        </w:rPr>
        <w:t>法定假期</w:t>
      </w:r>
      <w:r>
        <w:rPr>
          <w:rFonts w:hint="eastAsia" w:ascii="微软雅黑" w:hAnsi="微软雅黑" w:eastAsia="微软雅黑"/>
          <w:sz w:val="24"/>
          <w:szCs w:val="24"/>
        </w:rPr>
        <w:t>、带薪年假、春节假期15天</w:t>
      </w:r>
    </w:p>
    <w:p>
      <w:pPr>
        <w:spacing w:line="360" w:lineRule="exact"/>
        <w:ind w:left="42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3、社保政策：</w:t>
      </w:r>
      <w:r>
        <w:rPr>
          <w:rFonts w:hint="eastAsia" w:ascii="微软雅黑" w:hAnsi="微软雅黑" w:eastAsia="微软雅黑"/>
          <w:sz w:val="24"/>
          <w:szCs w:val="24"/>
        </w:rPr>
        <w:t>五险一金，商业保险</w:t>
      </w:r>
    </w:p>
    <w:p>
      <w:pPr>
        <w:spacing w:line="360" w:lineRule="exact"/>
        <w:ind w:left="420"/>
        <w:jc w:val="left"/>
        <w:rPr>
          <w:rFonts w:ascii="微软雅黑" w:hAnsi="微软雅黑" w:eastAsia="微软雅黑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439420</wp:posOffset>
            </wp:positionV>
            <wp:extent cx="1466850" cy="1466850"/>
            <wp:effectExtent l="0" t="0" r="0" b="0"/>
            <wp:wrapSquare wrapText="bothSides"/>
            <wp:docPr id="9" name="图片 9" descr="2021年秋招3线人才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1年秋招3线人才库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微软雅黑" w:hAnsi="微软雅黑" w:eastAsia="微软雅黑"/>
          <w:b/>
          <w:sz w:val="24"/>
          <w:szCs w:val="24"/>
        </w:rPr>
        <w:t>4、其它福利：</w:t>
      </w:r>
      <w:r>
        <w:rPr>
          <w:rFonts w:hint="eastAsia" w:ascii="微软雅黑" w:hAnsi="微软雅黑" w:eastAsia="微软雅黑"/>
          <w:sz w:val="24"/>
          <w:szCs w:val="24"/>
        </w:rPr>
        <w:t>兴趣社团</w:t>
      </w:r>
      <w:r>
        <w:rPr>
          <w:rFonts w:ascii="微软雅黑" w:hAnsi="微软雅黑" w:eastAsia="微软雅黑"/>
          <w:sz w:val="24"/>
          <w:szCs w:val="24"/>
        </w:rPr>
        <w:t>、</w:t>
      </w:r>
      <w:r>
        <w:rPr>
          <w:rFonts w:hint="eastAsia" w:ascii="微软雅黑" w:hAnsi="微软雅黑" w:eastAsia="微软雅黑"/>
          <w:sz w:val="24"/>
          <w:szCs w:val="24"/>
        </w:rPr>
        <w:t>部门</w:t>
      </w:r>
      <w:r>
        <w:rPr>
          <w:rFonts w:ascii="微软雅黑" w:hAnsi="微软雅黑" w:eastAsia="微软雅黑"/>
          <w:sz w:val="24"/>
          <w:szCs w:val="24"/>
        </w:rPr>
        <w:t>团建、公司年会</w:t>
      </w:r>
      <w:r>
        <w:rPr>
          <w:rFonts w:hint="eastAsia" w:ascii="微软雅黑" w:hAnsi="微软雅黑" w:eastAsia="微软雅黑"/>
          <w:sz w:val="24"/>
          <w:szCs w:val="24"/>
        </w:rPr>
        <w:t>、公司医务室、学历提升、节日礼品、免费年度健康体检等</w:t>
      </w:r>
    </w:p>
    <w:p>
      <w:pPr>
        <w:spacing w:line="600" w:lineRule="exact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五、投递方式</w:t>
      </w:r>
    </w:p>
    <w:p>
      <w:pPr>
        <w:spacing w:line="440" w:lineRule="exact"/>
        <w:ind w:firstLine="360" w:firstLineChars="150"/>
        <w:rPr>
          <w:rFonts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1.微信扫二维码投递简历</w:t>
      </w:r>
    </w:p>
    <w:p>
      <w:pPr>
        <w:spacing w:line="500" w:lineRule="exact"/>
        <w:ind w:firstLine="360" w:firstLineChars="150"/>
        <w:rPr>
          <w:rFonts w:ascii="微软雅黑" w:hAnsi="微软雅黑" w:eastAsia="微软雅黑" w:cs="微软雅黑"/>
          <w:b/>
          <w:color w:val="FF0000"/>
          <w:sz w:val="24"/>
          <w:szCs w:val="24"/>
        </w:rPr>
      </w:pPr>
    </w:p>
    <w:p>
      <w:pPr>
        <w:tabs>
          <w:tab w:val="left" w:pos="1260"/>
        </w:tabs>
        <w:spacing w:line="440" w:lineRule="exact"/>
        <w:rPr>
          <w:rFonts w:ascii="微软雅黑" w:hAnsi="微软雅黑" w:eastAsia="微软雅黑" w:cs="微软雅黑"/>
          <w:b/>
          <w:color w:val="FF000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ascii="微软雅黑" w:hAnsi="微软雅黑" w:eastAsia="微软雅黑" w:cs="微软雅黑"/>
          <w:b/>
          <w:color w:val="FF000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2.邮箱——发送邮件：</w:t>
      </w:r>
      <w:r>
        <w:rPr>
          <w:rFonts w:hint="eastAsia" w:ascii="微软雅黑" w:hAnsi="微软雅黑" w:eastAsia="微软雅黑" w:cs="微软雅黑"/>
          <w:b/>
          <w:color w:val="0070C0"/>
          <w:sz w:val="24"/>
          <w:szCs w:val="24"/>
          <w:u w:val="single"/>
        </w:rPr>
        <w:t>734104851@qq.com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 xml:space="preserve"> 主题格式：姓名+学校+专业+应聘职位</w:t>
      </w:r>
    </w:p>
    <w:p>
      <w:pPr>
        <w:spacing w:line="360" w:lineRule="exact"/>
        <w:ind w:firstLine="360" w:firstLineChars="150"/>
        <w:rPr>
          <w:rFonts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3.现场——参加宣讲或校园双选会-投递简历-参加面试</w:t>
      </w:r>
    </w:p>
    <w:p>
      <w:pPr>
        <w:spacing w:line="360" w:lineRule="exact"/>
        <w:ind w:firstLine="480" w:firstLineChars="200"/>
        <w:rPr>
          <w:rFonts w:hint="eastAsia" w:ascii="微软雅黑" w:hAnsi="微软雅黑" w:eastAsia="微软雅黑" w:cs="微软雅黑"/>
          <w:b/>
          <w:color w:val="FF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联 系 人：人力资源中心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邵亮</w:t>
      </w:r>
    </w:p>
    <w:p>
      <w:pPr>
        <w:spacing w:line="36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联系电话：0769-82998999-80209/15022204306（微信同号）   </w:t>
      </w:r>
    </w:p>
    <w:p>
      <w:pPr>
        <w:spacing w:line="360" w:lineRule="exact"/>
        <w:ind w:firstLine="470" w:firstLineChars="196"/>
        <w:rPr>
          <w:rStyle w:val="11"/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官方网址：</w:t>
      </w:r>
      <w:r>
        <w:fldChar w:fldCharType="begin"/>
      </w:r>
      <w:r>
        <w:instrText xml:space="preserve"> HYPERLINK "http://www.kinlong.com" </w:instrText>
      </w:r>
      <w:r>
        <w:fldChar w:fldCharType="separate"/>
      </w: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t>http://www.kinlong.com</w:t>
      </w:r>
      <w:r>
        <w:rPr>
          <w:rStyle w:val="11"/>
          <w:rFonts w:hint="eastAsia" w:ascii="微软雅黑" w:hAnsi="微软雅黑" w:eastAsia="微软雅黑" w:cs="微软雅黑"/>
          <w:sz w:val="24"/>
          <w:szCs w:val="24"/>
        </w:rPr>
        <w:fldChar w:fldCharType="end"/>
      </w:r>
    </w:p>
    <w:sectPr>
      <w:headerReference r:id="rId3" w:type="default"/>
      <w:headerReference r:id="rId4" w:type="even"/>
      <w:pgSz w:w="11906" w:h="16838"/>
      <w:pgMar w:top="851" w:right="607" w:bottom="607" w:left="607" w:header="454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jc w:val="both"/>
      <w:rPr>
        <w:rFonts w:ascii="微软雅黑" w:hAnsi="微软雅黑" w:eastAsia="微软雅黑"/>
        <w:b/>
        <w:sz w:val="24"/>
      </w:rPr>
    </w:pPr>
    <w:r>
      <w:rPr>
        <w:sz w:val="13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-173990</wp:posOffset>
          </wp:positionV>
          <wp:extent cx="1571625" cy="400050"/>
          <wp:effectExtent l="19050" t="0" r="9525" b="0"/>
          <wp:wrapSquare wrapText="bothSides"/>
          <wp:docPr id="2" name="图片 1" descr="D:\公司LOGO\079dfc85-ca86-4d28-a50f-bf134da8d98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D:\公司LOGO\079dfc85-ca86-4d28-a50f-bf134da8d98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  <w:sz w:val="24"/>
      </w:rPr>
      <w:t xml:space="preserve">                                 携手坚朗</w:t>
    </w:r>
    <w:r>
      <w:rPr>
        <w:rFonts w:hint="eastAsia" w:ascii="宋体" w:hAnsi="宋体"/>
        <w:b/>
        <w:sz w:val="24"/>
      </w:rPr>
      <w:t>·</w:t>
    </w:r>
    <w:r>
      <w:rPr>
        <w:rFonts w:hint="eastAsia" w:ascii="微软雅黑" w:hAnsi="微软雅黑" w:eastAsia="微软雅黑"/>
        <w:b/>
        <w:sz w:val="24"/>
      </w:rPr>
      <w:t>一起改善人类居住环境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86D96"/>
    <w:multiLevelType w:val="multilevel"/>
    <w:tmpl w:val="3C886D96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FE"/>
    <w:rsid w:val="0001565B"/>
    <w:rsid w:val="000230B4"/>
    <w:rsid w:val="00023847"/>
    <w:rsid w:val="0002721D"/>
    <w:rsid w:val="0003042E"/>
    <w:rsid w:val="000317DC"/>
    <w:rsid w:val="00035600"/>
    <w:rsid w:val="000363F3"/>
    <w:rsid w:val="00036C10"/>
    <w:rsid w:val="000463CF"/>
    <w:rsid w:val="00051723"/>
    <w:rsid w:val="0005242A"/>
    <w:rsid w:val="0005478D"/>
    <w:rsid w:val="0006196D"/>
    <w:rsid w:val="000738E7"/>
    <w:rsid w:val="000765D3"/>
    <w:rsid w:val="00080DA6"/>
    <w:rsid w:val="00080DB9"/>
    <w:rsid w:val="00080ED9"/>
    <w:rsid w:val="000936AE"/>
    <w:rsid w:val="000A6994"/>
    <w:rsid w:val="000A7072"/>
    <w:rsid w:val="000B1913"/>
    <w:rsid w:val="000B4436"/>
    <w:rsid w:val="000B6DD7"/>
    <w:rsid w:val="000C350A"/>
    <w:rsid w:val="000C7B64"/>
    <w:rsid w:val="000D303D"/>
    <w:rsid w:val="000D4E5D"/>
    <w:rsid w:val="000D7BBE"/>
    <w:rsid w:val="000E3231"/>
    <w:rsid w:val="000E4E56"/>
    <w:rsid w:val="000E5CF3"/>
    <w:rsid w:val="000F1EBB"/>
    <w:rsid w:val="000F6B43"/>
    <w:rsid w:val="000F6B81"/>
    <w:rsid w:val="00102FEC"/>
    <w:rsid w:val="00104CDD"/>
    <w:rsid w:val="00112508"/>
    <w:rsid w:val="00114620"/>
    <w:rsid w:val="001161AB"/>
    <w:rsid w:val="00123220"/>
    <w:rsid w:val="00125E41"/>
    <w:rsid w:val="0012724F"/>
    <w:rsid w:val="001274A9"/>
    <w:rsid w:val="00135F46"/>
    <w:rsid w:val="0013642C"/>
    <w:rsid w:val="001409FB"/>
    <w:rsid w:val="0014750A"/>
    <w:rsid w:val="001518A8"/>
    <w:rsid w:val="00156290"/>
    <w:rsid w:val="00163CCC"/>
    <w:rsid w:val="0016461B"/>
    <w:rsid w:val="00167E6E"/>
    <w:rsid w:val="00170A82"/>
    <w:rsid w:val="00171838"/>
    <w:rsid w:val="0017227C"/>
    <w:rsid w:val="0018305B"/>
    <w:rsid w:val="00191B8B"/>
    <w:rsid w:val="001A7273"/>
    <w:rsid w:val="001A7F0E"/>
    <w:rsid w:val="001C10B4"/>
    <w:rsid w:val="001C662E"/>
    <w:rsid w:val="001C719D"/>
    <w:rsid w:val="001D1A51"/>
    <w:rsid w:val="001F4A98"/>
    <w:rsid w:val="001F4BB2"/>
    <w:rsid w:val="001F62C6"/>
    <w:rsid w:val="00205D71"/>
    <w:rsid w:val="00216521"/>
    <w:rsid w:val="00224121"/>
    <w:rsid w:val="002375D3"/>
    <w:rsid w:val="00242C8F"/>
    <w:rsid w:val="002439FE"/>
    <w:rsid w:val="00246619"/>
    <w:rsid w:val="0024738A"/>
    <w:rsid w:val="00247D86"/>
    <w:rsid w:val="002500A7"/>
    <w:rsid w:val="00250324"/>
    <w:rsid w:val="00253535"/>
    <w:rsid w:val="002644AC"/>
    <w:rsid w:val="002704C8"/>
    <w:rsid w:val="00270E39"/>
    <w:rsid w:val="0027120B"/>
    <w:rsid w:val="00273932"/>
    <w:rsid w:val="00276754"/>
    <w:rsid w:val="00276E35"/>
    <w:rsid w:val="00282E90"/>
    <w:rsid w:val="00284B25"/>
    <w:rsid w:val="00292780"/>
    <w:rsid w:val="002947B5"/>
    <w:rsid w:val="002A2997"/>
    <w:rsid w:val="002D4261"/>
    <w:rsid w:val="002D5E44"/>
    <w:rsid w:val="002E322A"/>
    <w:rsid w:val="002E6DC7"/>
    <w:rsid w:val="0030667E"/>
    <w:rsid w:val="00313057"/>
    <w:rsid w:val="00322C1A"/>
    <w:rsid w:val="00323179"/>
    <w:rsid w:val="00323C25"/>
    <w:rsid w:val="0032492C"/>
    <w:rsid w:val="00336E6E"/>
    <w:rsid w:val="00340441"/>
    <w:rsid w:val="00340F27"/>
    <w:rsid w:val="0034554B"/>
    <w:rsid w:val="00346523"/>
    <w:rsid w:val="00351A6D"/>
    <w:rsid w:val="003521C3"/>
    <w:rsid w:val="00371718"/>
    <w:rsid w:val="0037358D"/>
    <w:rsid w:val="00375A20"/>
    <w:rsid w:val="00386842"/>
    <w:rsid w:val="00390AC8"/>
    <w:rsid w:val="0039150E"/>
    <w:rsid w:val="00395AEC"/>
    <w:rsid w:val="003966C0"/>
    <w:rsid w:val="003B6E1D"/>
    <w:rsid w:val="003C3454"/>
    <w:rsid w:val="003D0662"/>
    <w:rsid w:val="003D2659"/>
    <w:rsid w:val="003D7AFB"/>
    <w:rsid w:val="003E0ED3"/>
    <w:rsid w:val="003E1DF4"/>
    <w:rsid w:val="003E21A2"/>
    <w:rsid w:val="003F07F4"/>
    <w:rsid w:val="003F0821"/>
    <w:rsid w:val="003F5F57"/>
    <w:rsid w:val="00405725"/>
    <w:rsid w:val="00420578"/>
    <w:rsid w:val="0043172D"/>
    <w:rsid w:val="0043310D"/>
    <w:rsid w:val="0043697B"/>
    <w:rsid w:val="004370AC"/>
    <w:rsid w:val="00442732"/>
    <w:rsid w:val="00445972"/>
    <w:rsid w:val="00451A83"/>
    <w:rsid w:val="00460EDE"/>
    <w:rsid w:val="00464B35"/>
    <w:rsid w:val="00466935"/>
    <w:rsid w:val="004723A2"/>
    <w:rsid w:val="0047345B"/>
    <w:rsid w:val="004868FF"/>
    <w:rsid w:val="004871E9"/>
    <w:rsid w:val="0048722D"/>
    <w:rsid w:val="004926DF"/>
    <w:rsid w:val="004B1D4F"/>
    <w:rsid w:val="004C1505"/>
    <w:rsid w:val="004C7BF2"/>
    <w:rsid w:val="004C7DC9"/>
    <w:rsid w:val="004E2685"/>
    <w:rsid w:val="004E2A71"/>
    <w:rsid w:val="004E5CA8"/>
    <w:rsid w:val="004E6211"/>
    <w:rsid w:val="004E7060"/>
    <w:rsid w:val="004E789E"/>
    <w:rsid w:val="004F664F"/>
    <w:rsid w:val="004F7474"/>
    <w:rsid w:val="005015AB"/>
    <w:rsid w:val="0050528F"/>
    <w:rsid w:val="00506EFF"/>
    <w:rsid w:val="00510643"/>
    <w:rsid w:val="00510BAE"/>
    <w:rsid w:val="0052796D"/>
    <w:rsid w:val="005519C4"/>
    <w:rsid w:val="00553912"/>
    <w:rsid w:val="00560783"/>
    <w:rsid w:val="0056349E"/>
    <w:rsid w:val="00576B50"/>
    <w:rsid w:val="0058358E"/>
    <w:rsid w:val="0058413C"/>
    <w:rsid w:val="005901C4"/>
    <w:rsid w:val="005974C0"/>
    <w:rsid w:val="00597E93"/>
    <w:rsid w:val="00597EF5"/>
    <w:rsid w:val="005A1708"/>
    <w:rsid w:val="005A2A5B"/>
    <w:rsid w:val="005A4C81"/>
    <w:rsid w:val="005A4F67"/>
    <w:rsid w:val="005A7DC2"/>
    <w:rsid w:val="005B0DB0"/>
    <w:rsid w:val="005B356E"/>
    <w:rsid w:val="005B749F"/>
    <w:rsid w:val="005C0254"/>
    <w:rsid w:val="005C4AF8"/>
    <w:rsid w:val="005C5B80"/>
    <w:rsid w:val="005C6061"/>
    <w:rsid w:val="005D29A7"/>
    <w:rsid w:val="005D4FDA"/>
    <w:rsid w:val="005D5596"/>
    <w:rsid w:val="005D619F"/>
    <w:rsid w:val="005E145C"/>
    <w:rsid w:val="005F1481"/>
    <w:rsid w:val="0060249B"/>
    <w:rsid w:val="00610D79"/>
    <w:rsid w:val="006118AD"/>
    <w:rsid w:val="00620AE4"/>
    <w:rsid w:val="006227EB"/>
    <w:rsid w:val="00624791"/>
    <w:rsid w:val="006313D6"/>
    <w:rsid w:val="00655F88"/>
    <w:rsid w:val="006568E2"/>
    <w:rsid w:val="006738EE"/>
    <w:rsid w:val="0068137C"/>
    <w:rsid w:val="00683C2A"/>
    <w:rsid w:val="006869E8"/>
    <w:rsid w:val="00691C28"/>
    <w:rsid w:val="00691E3A"/>
    <w:rsid w:val="006963B8"/>
    <w:rsid w:val="006A0D14"/>
    <w:rsid w:val="006A3971"/>
    <w:rsid w:val="006A6E22"/>
    <w:rsid w:val="006A784B"/>
    <w:rsid w:val="006B5B99"/>
    <w:rsid w:val="006C2457"/>
    <w:rsid w:val="006C40D7"/>
    <w:rsid w:val="006C6E1A"/>
    <w:rsid w:val="006D486C"/>
    <w:rsid w:val="006E2ABA"/>
    <w:rsid w:val="006E31F7"/>
    <w:rsid w:val="006F5BC4"/>
    <w:rsid w:val="00714073"/>
    <w:rsid w:val="00721DCA"/>
    <w:rsid w:val="007226A8"/>
    <w:rsid w:val="007249D3"/>
    <w:rsid w:val="0074021E"/>
    <w:rsid w:val="007408CD"/>
    <w:rsid w:val="00741394"/>
    <w:rsid w:val="00745709"/>
    <w:rsid w:val="0075190B"/>
    <w:rsid w:val="0075657B"/>
    <w:rsid w:val="00760BA3"/>
    <w:rsid w:val="00761B99"/>
    <w:rsid w:val="00762FDF"/>
    <w:rsid w:val="00772E75"/>
    <w:rsid w:val="0077410F"/>
    <w:rsid w:val="00784C9C"/>
    <w:rsid w:val="00785A87"/>
    <w:rsid w:val="00786B54"/>
    <w:rsid w:val="007A5BA2"/>
    <w:rsid w:val="007A6045"/>
    <w:rsid w:val="007B319C"/>
    <w:rsid w:val="007C12B4"/>
    <w:rsid w:val="007C277B"/>
    <w:rsid w:val="007C73FD"/>
    <w:rsid w:val="007E15D2"/>
    <w:rsid w:val="007E6C5C"/>
    <w:rsid w:val="007F1A18"/>
    <w:rsid w:val="007F61D0"/>
    <w:rsid w:val="00800F00"/>
    <w:rsid w:val="00803CCA"/>
    <w:rsid w:val="008046ED"/>
    <w:rsid w:val="00810065"/>
    <w:rsid w:val="00813FBF"/>
    <w:rsid w:val="00814B03"/>
    <w:rsid w:val="00815BF4"/>
    <w:rsid w:val="00817410"/>
    <w:rsid w:val="00824D89"/>
    <w:rsid w:val="00825DC4"/>
    <w:rsid w:val="008353B6"/>
    <w:rsid w:val="00841550"/>
    <w:rsid w:val="008601D5"/>
    <w:rsid w:val="00866E89"/>
    <w:rsid w:val="0087653D"/>
    <w:rsid w:val="00884D6C"/>
    <w:rsid w:val="008906E0"/>
    <w:rsid w:val="008911B0"/>
    <w:rsid w:val="00893F51"/>
    <w:rsid w:val="008A2B18"/>
    <w:rsid w:val="008A60EC"/>
    <w:rsid w:val="008A7382"/>
    <w:rsid w:val="008C1DA4"/>
    <w:rsid w:val="008D0680"/>
    <w:rsid w:val="008D79F9"/>
    <w:rsid w:val="008E1B98"/>
    <w:rsid w:val="008E622C"/>
    <w:rsid w:val="008F1868"/>
    <w:rsid w:val="008F3115"/>
    <w:rsid w:val="008F4F38"/>
    <w:rsid w:val="008F684D"/>
    <w:rsid w:val="00902534"/>
    <w:rsid w:val="00903E1B"/>
    <w:rsid w:val="0090671E"/>
    <w:rsid w:val="0090753D"/>
    <w:rsid w:val="00912B33"/>
    <w:rsid w:val="0091442E"/>
    <w:rsid w:val="00915441"/>
    <w:rsid w:val="009204CB"/>
    <w:rsid w:val="00921A46"/>
    <w:rsid w:val="009458BE"/>
    <w:rsid w:val="0095579F"/>
    <w:rsid w:val="00956100"/>
    <w:rsid w:val="00962C05"/>
    <w:rsid w:val="009640D3"/>
    <w:rsid w:val="0096669E"/>
    <w:rsid w:val="009740AA"/>
    <w:rsid w:val="009740DE"/>
    <w:rsid w:val="00980630"/>
    <w:rsid w:val="0098263A"/>
    <w:rsid w:val="00986788"/>
    <w:rsid w:val="00987123"/>
    <w:rsid w:val="00991AAB"/>
    <w:rsid w:val="009A0712"/>
    <w:rsid w:val="009A5FC8"/>
    <w:rsid w:val="009B5CA6"/>
    <w:rsid w:val="009C5ECD"/>
    <w:rsid w:val="009E6591"/>
    <w:rsid w:val="009F5052"/>
    <w:rsid w:val="009F6C1A"/>
    <w:rsid w:val="00A00761"/>
    <w:rsid w:val="00A016F7"/>
    <w:rsid w:val="00A017E1"/>
    <w:rsid w:val="00A037A0"/>
    <w:rsid w:val="00A07059"/>
    <w:rsid w:val="00A1190B"/>
    <w:rsid w:val="00A15704"/>
    <w:rsid w:val="00A311F2"/>
    <w:rsid w:val="00A31493"/>
    <w:rsid w:val="00A321DA"/>
    <w:rsid w:val="00A41BD0"/>
    <w:rsid w:val="00A44021"/>
    <w:rsid w:val="00A45706"/>
    <w:rsid w:val="00A47B28"/>
    <w:rsid w:val="00A542DF"/>
    <w:rsid w:val="00A54441"/>
    <w:rsid w:val="00A60C38"/>
    <w:rsid w:val="00A6168A"/>
    <w:rsid w:val="00A63EFC"/>
    <w:rsid w:val="00A815B0"/>
    <w:rsid w:val="00A815FE"/>
    <w:rsid w:val="00A8245B"/>
    <w:rsid w:val="00A87204"/>
    <w:rsid w:val="00A92970"/>
    <w:rsid w:val="00AA673D"/>
    <w:rsid w:val="00AB50F4"/>
    <w:rsid w:val="00AB57C5"/>
    <w:rsid w:val="00AC13FA"/>
    <w:rsid w:val="00AC1B76"/>
    <w:rsid w:val="00AC2824"/>
    <w:rsid w:val="00AC7EB3"/>
    <w:rsid w:val="00AD59AC"/>
    <w:rsid w:val="00AD7154"/>
    <w:rsid w:val="00AE6579"/>
    <w:rsid w:val="00AE7C9A"/>
    <w:rsid w:val="00AE7E74"/>
    <w:rsid w:val="00AF11A3"/>
    <w:rsid w:val="00AF1422"/>
    <w:rsid w:val="00AF6B9F"/>
    <w:rsid w:val="00B015D5"/>
    <w:rsid w:val="00B01EC2"/>
    <w:rsid w:val="00B067B0"/>
    <w:rsid w:val="00B15DFA"/>
    <w:rsid w:val="00B21A3B"/>
    <w:rsid w:val="00B23845"/>
    <w:rsid w:val="00B26180"/>
    <w:rsid w:val="00B35444"/>
    <w:rsid w:val="00B41163"/>
    <w:rsid w:val="00B46989"/>
    <w:rsid w:val="00B4770C"/>
    <w:rsid w:val="00B71A38"/>
    <w:rsid w:val="00B72337"/>
    <w:rsid w:val="00B859DC"/>
    <w:rsid w:val="00B86463"/>
    <w:rsid w:val="00B96E35"/>
    <w:rsid w:val="00B96F07"/>
    <w:rsid w:val="00BA298A"/>
    <w:rsid w:val="00BA2B0E"/>
    <w:rsid w:val="00BB0CAE"/>
    <w:rsid w:val="00BB7AFD"/>
    <w:rsid w:val="00BC4541"/>
    <w:rsid w:val="00BD2091"/>
    <w:rsid w:val="00BD2A0E"/>
    <w:rsid w:val="00BD6AE7"/>
    <w:rsid w:val="00BE199F"/>
    <w:rsid w:val="00BF1C85"/>
    <w:rsid w:val="00BF48C1"/>
    <w:rsid w:val="00BF6BC9"/>
    <w:rsid w:val="00BF7B79"/>
    <w:rsid w:val="00C039F2"/>
    <w:rsid w:val="00C0407A"/>
    <w:rsid w:val="00C06809"/>
    <w:rsid w:val="00C14139"/>
    <w:rsid w:val="00C27137"/>
    <w:rsid w:val="00C27CC6"/>
    <w:rsid w:val="00C418E3"/>
    <w:rsid w:val="00C50DB9"/>
    <w:rsid w:val="00C54681"/>
    <w:rsid w:val="00C6587F"/>
    <w:rsid w:val="00C66E42"/>
    <w:rsid w:val="00C914C5"/>
    <w:rsid w:val="00C92C20"/>
    <w:rsid w:val="00CB0700"/>
    <w:rsid w:val="00CB748E"/>
    <w:rsid w:val="00CC332D"/>
    <w:rsid w:val="00CC662E"/>
    <w:rsid w:val="00CD3052"/>
    <w:rsid w:val="00CD7091"/>
    <w:rsid w:val="00CE7B0D"/>
    <w:rsid w:val="00CF3798"/>
    <w:rsid w:val="00CF3B20"/>
    <w:rsid w:val="00CF5F77"/>
    <w:rsid w:val="00CF6D13"/>
    <w:rsid w:val="00D01C10"/>
    <w:rsid w:val="00D02A28"/>
    <w:rsid w:val="00D0410C"/>
    <w:rsid w:val="00D4336D"/>
    <w:rsid w:val="00D44189"/>
    <w:rsid w:val="00D6183B"/>
    <w:rsid w:val="00D64588"/>
    <w:rsid w:val="00D65F18"/>
    <w:rsid w:val="00D71CB6"/>
    <w:rsid w:val="00D73CAB"/>
    <w:rsid w:val="00D75819"/>
    <w:rsid w:val="00D762DF"/>
    <w:rsid w:val="00D92293"/>
    <w:rsid w:val="00D92FE9"/>
    <w:rsid w:val="00D95ABF"/>
    <w:rsid w:val="00DA04A5"/>
    <w:rsid w:val="00DB4A18"/>
    <w:rsid w:val="00DB6237"/>
    <w:rsid w:val="00DB6B57"/>
    <w:rsid w:val="00DC31D3"/>
    <w:rsid w:val="00DC3447"/>
    <w:rsid w:val="00DC6824"/>
    <w:rsid w:val="00E0288F"/>
    <w:rsid w:val="00E04A5A"/>
    <w:rsid w:val="00E100D3"/>
    <w:rsid w:val="00E17912"/>
    <w:rsid w:val="00E17AB9"/>
    <w:rsid w:val="00E240DA"/>
    <w:rsid w:val="00E27764"/>
    <w:rsid w:val="00E30BD5"/>
    <w:rsid w:val="00E35F46"/>
    <w:rsid w:val="00E37852"/>
    <w:rsid w:val="00E51590"/>
    <w:rsid w:val="00E53DF9"/>
    <w:rsid w:val="00E721AB"/>
    <w:rsid w:val="00E86643"/>
    <w:rsid w:val="00E8762F"/>
    <w:rsid w:val="00E877AB"/>
    <w:rsid w:val="00E92DDA"/>
    <w:rsid w:val="00EA68A6"/>
    <w:rsid w:val="00EB32E7"/>
    <w:rsid w:val="00EB68B2"/>
    <w:rsid w:val="00EC1347"/>
    <w:rsid w:val="00EC28FA"/>
    <w:rsid w:val="00ED178C"/>
    <w:rsid w:val="00ED2826"/>
    <w:rsid w:val="00ED299D"/>
    <w:rsid w:val="00EE1B14"/>
    <w:rsid w:val="00EE2EF6"/>
    <w:rsid w:val="00EF237D"/>
    <w:rsid w:val="00F012A0"/>
    <w:rsid w:val="00F038A6"/>
    <w:rsid w:val="00F050A2"/>
    <w:rsid w:val="00F131B9"/>
    <w:rsid w:val="00F148FE"/>
    <w:rsid w:val="00F1507F"/>
    <w:rsid w:val="00F15563"/>
    <w:rsid w:val="00F271A6"/>
    <w:rsid w:val="00F31C8A"/>
    <w:rsid w:val="00F367F7"/>
    <w:rsid w:val="00F37CF3"/>
    <w:rsid w:val="00F37FA1"/>
    <w:rsid w:val="00F45F16"/>
    <w:rsid w:val="00F47A3A"/>
    <w:rsid w:val="00F5313F"/>
    <w:rsid w:val="00F53AEB"/>
    <w:rsid w:val="00F64476"/>
    <w:rsid w:val="00F66AB0"/>
    <w:rsid w:val="00F73857"/>
    <w:rsid w:val="00F946F9"/>
    <w:rsid w:val="00FA51FF"/>
    <w:rsid w:val="00FA5EAF"/>
    <w:rsid w:val="00FC05C7"/>
    <w:rsid w:val="00FC77AA"/>
    <w:rsid w:val="00FC782C"/>
    <w:rsid w:val="00FD0E0F"/>
    <w:rsid w:val="00FD2F9E"/>
    <w:rsid w:val="00FD63AA"/>
    <w:rsid w:val="00FE44DD"/>
    <w:rsid w:val="00FF24D5"/>
    <w:rsid w:val="28FA2E2C"/>
    <w:rsid w:val="33511D06"/>
    <w:rsid w:val="447F61DC"/>
    <w:rsid w:val="49D671FB"/>
    <w:rsid w:val="59C367C7"/>
    <w:rsid w:val="60A000B3"/>
    <w:rsid w:val="652B241D"/>
    <w:rsid w:val="65362453"/>
    <w:rsid w:val="66341072"/>
    <w:rsid w:val="66882BE4"/>
    <w:rsid w:val="6C61116E"/>
    <w:rsid w:val="7E90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6">
    <w:name w:val="Subtle Reference"/>
    <w:basedOn w:val="8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12C01D-CB95-47BF-ADF2-57B8504AE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312</Words>
  <Characters>1781</Characters>
  <Lines>14</Lines>
  <Paragraphs>4</Paragraphs>
  <TotalTime>404</TotalTime>
  <ScaleCrop>false</ScaleCrop>
  <LinksUpToDate>false</LinksUpToDate>
  <CharactersWithSpaces>2089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2021-09-04T08:14:00Z</dcterms:created>
  <dc:creator>huanglei2</dc:creator>
  <cp:lastModifiedBy>天涯何处步识君</cp:lastModifiedBy>
  <cp:lastPrinted>2021-10-09T06:15:00Z</cp:lastPrinted>
  <dcterms:modified xsi:type="dcterms:W3CDTF">2021-10-18T03:48:31Z</dcterms:modified>
  <dc:title>Kinlong（坚朗）集团招聘简章（国内上市公司）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DA96CA3EDD7C454096A405137709F291</vt:lpwstr>
  </property>
</Properties>
</file>