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b w:val="0"/>
          <w:bCs/>
          <w:color w:val="000000"/>
          <w:sz w:val="44"/>
          <w:szCs w:val="44"/>
          <w:lang w:val="en-US" w:eastAsia="zh-CN"/>
        </w:rPr>
      </w:pPr>
      <w:r>
        <w:rPr>
          <w:rFonts w:hint="eastAsia" w:ascii="小标宋" w:hAnsi="小标宋" w:eastAsia="小标宋" w:cs="小标宋"/>
          <w:b w:val="0"/>
          <w:bCs/>
          <w:color w:val="000000"/>
          <w:sz w:val="44"/>
          <w:szCs w:val="44"/>
        </w:rPr>
        <w:t xml:space="preserve"> 中国铁建大桥</w:t>
      </w:r>
      <w:r>
        <w:rPr>
          <w:rFonts w:hint="eastAsia" w:ascii="小标宋" w:hAnsi="小标宋" w:eastAsia="小标宋" w:cs="小标宋"/>
          <w:b w:val="0"/>
          <w:bCs/>
          <w:color w:val="000000"/>
          <w:sz w:val="44"/>
          <w:szCs w:val="44"/>
          <w:lang w:val="en-US" w:eastAsia="zh-CN"/>
        </w:rPr>
        <w:t>工程</w:t>
      </w:r>
      <w:r>
        <w:rPr>
          <w:rFonts w:hint="eastAsia" w:ascii="小标宋" w:hAnsi="小标宋" w:eastAsia="小标宋" w:cs="小标宋"/>
          <w:b w:val="0"/>
          <w:bCs/>
          <w:color w:val="000000"/>
          <w:sz w:val="44"/>
          <w:szCs w:val="44"/>
        </w:rPr>
        <w:t>局</w:t>
      </w:r>
      <w:r>
        <w:rPr>
          <w:rFonts w:hint="eastAsia" w:ascii="小标宋" w:hAnsi="小标宋" w:eastAsia="小标宋" w:cs="小标宋"/>
          <w:b w:val="0"/>
          <w:bCs/>
          <w:color w:val="000000"/>
          <w:sz w:val="44"/>
          <w:szCs w:val="44"/>
          <w:lang w:val="en-US" w:eastAsia="zh-CN"/>
        </w:rPr>
        <w:t>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b w:val="0"/>
          <w:bCs/>
          <w:color w:val="000000"/>
          <w:sz w:val="44"/>
          <w:szCs w:val="44"/>
          <w:lang w:eastAsia="zh-CN"/>
        </w:rPr>
      </w:pPr>
      <w:r>
        <w:rPr>
          <w:rFonts w:hint="eastAsia" w:ascii="小标宋" w:hAnsi="小标宋" w:eastAsia="小标宋" w:cs="小标宋"/>
          <w:b w:val="0"/>
          <w:bCs/>
          <w:color w:val="000000"/>
          <w:sz w:val="44"/>
          <w:szCs w:val="44"/>
        </w:rPr>
        <w:t>202</w:t>
      </w:r>
      <w:r>
        <w:rPr>
          <w:rFonts w:hint="eastAsia" w:ascii="小标宋" w:hAnsi="小标宋" w:eastAsia="小标宋" w:cs="小标宋"/>
          <w:b w:val="0"/>
          <w:bCs/>
          <w:color w:val="000000"/>
          <w:sz w:val="44"/>
          <w:szCs w:val="44"/>
          <w:lang w:val="en-US" w:eastAsia="zh-CN"/>
        </w:rPr>
        <w:t>4届校园</w:t>
      </w:r>
      <w:r>
        <w:rPr>
          <w:rFonts w:hint="eastAsia" w:ascii="小标宋" w:hAnsi="小标宋" w:eastAsia="小标宋" w:cs="小标宋"/>
          <w:b w:val="0"/>
          <w:bCs/>
          <w:color w:val="000000"/>
          <w:sz w:val="44"/>
          <w:szCs w:val="44"/>
        </w:rPr>
        <w:t>招聘</w:t>
      </w:r>
      <w:r>
        <w:rPr>
          <w:rFonts w:hint="eastAsia" w:ascii="小标宋" w:hAnsi="小标宋" w:eastAsia="小标宋" w:cs="小标宋"/>
          <w:b w:val="0"/>
          <w:bCs/>
          <w:color w:val="000000"/>
          <w:sz w:val="44"/>
          <w:szCs w:val="44"/>
          <w:lang w:val="en-US" w:eastAsia="zh-CN"/>
        </w:rPr>
        <w:t>简章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中国铁建大桥工程局集团是世界500强中国铁建旗下的核心骨干企业，前身是铁道兵第三师。目前集团拥有5个行业、49个类别的166项资质，综合实力连续多年</w:t>
      </w:r>
      <w:bookmarkStart w:id="0" w:name="_GoBack"/>
      <w:bookmarkEnd w:id="0"/>
      <w:r>
        <w:rPr>
          <w:rFonts w:hint="eastAsia" w:ascii="仿宋_GB2312" w:hAnsi="仿宋_GB2312" w:eastAsia="仿宋_GB2312" w:cs="仿宋_GB2312"/>
          <w:sz w:val="32"/>
          <w:szCs w:val="32"/>
          <w:lang w:val="en-US" w:eastAsia="zh-CN"/>
        </w:rPr>
        <w:t>登榜“千亿”集团，总部位于天津。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团拥有职工近14000人，正高级工程师近160人，高级专业技术人员2200余人，中级以上专业技术人员5000余人；下设全资子公司22家、合资公司1家、分公司47家（实体性分公司5家、经营性分公司42家）、事业法人单位1家、3家特殊成员单位，9个区域经营指挥部，2个特殊经营机构，30个省级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团作为中国桥梁产业领军旗舰企业，历经70余年发展，为中国桥梁事业发展做出了卓越贡献，迄今建造了一大批精品名优桥梁工程：平潭海峡公铁两用大桥、青龙门特大桥、双屿门特大桥、广州南沙万龙大桥、观音寺长江大桥......开创了20多项世界之“最”和30多项中国之“最”，实现了“十八跨黄河”“十五跨长江”“十八跨海湾”，树立起一座座桥梁丰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团全面构建桥水相连、桥城相融、桥新相促的投资建设运营一体化产业体系，在高原铁路、高速铁路、高速公路、城市轨道交通、水利水电、房屋建筑和生态环保等建设领域始终保持行业领先，智能交通、绿色建造、海绵城市、装配式建筑等新兴产业迅速崛起。集团已进入尼日利亚、安哥拉等近20个海外国家的基建市场。</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集团及所属主要子分公司已经组织启动2024届校园招聘，可前往企业官网http://www.cr13g.com/，在“人才招聘”板块了解详细信息并投递岗位。</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b/>
          <w:color w:val="000000"/>
          <w:sz w:val="20"/>
          <w:szCs w:val="21"/>
        </w:rPr>
      </w:pPr>
      <w:r>
        <w:rPr>
          <w:rFonts w:hint="eastAsia" w:ascii="仿宋_GB2312" w:hAnsi="仿宋_GB2312" w:eastAsia="仿宋_GB2312" w:cs="仿宋_GB2312"/>
          <w:i w:val="0"/>
          <w:iCs w:val="0"/>
          <w:caps w:val="0"/>
          <w:color w:val="333333"/>
          <w:spacing w:val="0"/>
          <w:sz w:val="32"/>
          <w:szCs w:val="32"/>
          <w:u w:val="none"/>
          <w:shd w:val="clear" w:fill="FFFFFF"/>
        </w:rPr>
        <w:t>编织大地经纬，成就美好未来。</w:t>
      </w:r>
      <w:r>
        <w:rPr>
          <w:rFonts w:hint="eastAsia" w:ascii="仿宋_GB2312" w:hAnsi="仿宋_GB2312" w:eastAsia="仿宋_GB2312" w:cs="仿宋_GB2312"/>
          <w:color w:val="000000"/>
          <w:sz w:val="32"/>
          <w:szCs w:val="32"/>
          <w:lang w:val="en-US" w:eastAsia="zh-CN"/>
        </w:rPr>
        <w:t>中国铁建大桥工程局集团有限公司将致力于建设以桥梁为核心竞争力的行业先进、国内领先、国际一流的建筑企业集团，热诚地期待您的加盟!</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kern w:val="2"/>
          <w:sz w:val="32"/>
          <w:szCs w:val="32"/>
          <w:lang w:val="en-US" w:eastAsia="zh-CN" w:bidi="ar-SA"/>
        </w:rPr>
        <w:t>一、</w:t>
      </w:r>
      <w:r>
        <w:rPr>
          <w:rFonts w:hint="eastAsia" w:ascii="黑体" w:hAnsi="黑体" w:eastAsia="黑体" w:cs="黑体"/>
          <w:b w:val="0"/>
          <w:bCs/>
          <w:color w:val="000000"/>
          <w:sz w:val="32"/>
          <w:szCs w:val="32"/>
        </w:rPr>
        <w:t>招收条件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1.本科及以上学历2024届高校毕业生,以及择业期内暂未就业的优秀毕业生。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2.有较高的政治素养和良好的团队合作精神,在校学习成绩优秀,专业知识扎实。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3.有志于在生产一线从事项目管理和技术工作。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4.中共党员、学生干部、社团干部或有专业特长的毕业生可优先考虑。</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 xml:space="preserve">二、薪酬福利待遇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1.薪酬待遇。</w:t>
      </w:r>
      <w:r>
        <w:rPr>
          <w:rFonts w:hint="eastAsia" w:ascii="仿宋_GB2312" w:hAnsi="仿宋_GB2312" w:eastAsia="仿宋_GB2312" w:cs="仿宋_GB2312"/>
          <w:color w:val="000000"/>
          <w:sz w:val="32"/>
          <w:szCs w:val="32"/>
        </w:rPr>
        <w:t>毕业生入职即享受正式职工薪酬待遇，</w:t>
      </w:r>
      <w:r>
        <w:rPr>
          <w:rFonts w:hint="eastAsia" w:ascii="仿宋_GB2312" w:hAnsi="仿宋_GB2312" w:eastAsia="仿宋_GB2312" w:cs="仿宋_GB2312"/>
          <w:color w:val="000000"/>
          <w:sz w:val="32"/>
          <w:szCs w:val="32"/>
          <w:lang w:val="en-US" w:eastAsia="zh-CN"/>
        </w:rPr>
        <w:t>入职第一年</w:t>
      </w:r>
      <w:r>
        <w:rPr>
          <w:rFonts w:hint="eastAsia" w:ascii="仿宋_GB2312" w:hAnsi="仿宋_GB2312" w:eastAsia="仿宋_GB2312" w:cs="仿宋_GB2312"/>
          <w:color w:val="000000"/>
          <w:sz w:val="32"/>
          <w:szCs w:val="32"/>
        </w:rPr>
        <w:t>本科生</w:t>
      </w:r>
      <w:r>
        <w:rPr>
          <w:rFonts w:hint="eastAsia" w:ascii="仿宋_GB2312" w:hAnsi="仿宋_GB2312" w:eastAsia="仿宋_GB2312" w:cs="仿宋_GB2312"/>
          <w:color w:val="000000"/>
          <w:sz w:val="32"/>
          <w:szCs w:val="32"/>
          <w:lang w:val="en-US" w:eastAsia="zh-CN"/>
        </w:rPr>
        <w:t>综合年收入为8-12万元；硕士研究生综合年收入为13-15万元；博士研究生综合年收入不低于25万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为各类院校优秀毕业生提供高额入职津贴</w:t>
      </w:r>
      <w:r>
        <w:rPr>
          <w:rFonts w:hint="eastAsia" w:ascii="仿宋_GB2312" w:hAnsi="仿宋_GB2312" w:eastAsia="仿宋_GB2312" w:cs="仿宋_GB2312"/>
          <w:b/>
          <w:bCs/>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985院校：博士研究生20万元，硕士研究生8万元，本科生5万元。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211及原铁道部和交通部主管院校：博士研究生15万元，硕士研究生5万元，本科生3万元。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其他院校入职津贴为5</w:t>
      </w:r>
      <w:r>
        <w:rPr>
          <w:rFonts w:hint="eastAsia" w:ascii="仿宋_GB2312" w:hAnsi="仿宋_GB2312" w:eastAsia="仿宋_GB2312" w:cs="仿宋_GB2312"/>
          <w:color w:val="000000"/>
          <w:sz w:val="32"/>
          <w:szCs w:val="32"/>
          <w:lang w:val="en-US" w:eastAsia="zh-CN"/>
        </w:rPr>
        <w:t>000-20000元</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color w:val="000000"/>
          <w:sz w:val="32"/>
          <w:szCs w:val="32"/>
        </w:rPr>
        <w:t>可一校一策，根</w:t>
      </w:r>
      <w:r>
        <w:rPr>
          <w:rFonts w:hint="eastAsia" w:ascii="仿宋_GB2312" w:hAnsi="仿宋_GB2312" w:eastAsia="仿宋_GB2312" w:cs="仿宋_GB2312"/>
          <w:b w:val="0"/>
          <w:bCs w:val="0"/>
          <w:sz w:val="32"/>
          <w:szCs w:val="32"/>
        </w:rPr>
        <w:t>据不同院校、专业进行差异化调整。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.休息休假。</w:t>
      </w:r>
      <w:r>
        <w:rPr>
          <w:rFonts w:hint="eastAsia" w:ascii="仿宋_GB2312" w:hAnsi="仿宋_GB2312" w:eastAsia="仿宋_GB2312" w:cs="仿宋_GB2312"/>
          <w:color w:val="000000"/>
          <w:sz w:val="32"/>
          <w:szCs w:val="32"/>
        </w:rPr>
        <w:t>员工可享受公民假日、公休假、带薪年假、探亲假、婚假、丧假、生育假（护理假）、节育假、病假（工伤假）、事假等。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rPr>
        <w:t>.福利待遇。</w:t>
      </w:r>
      <w:r>
        <w:rPr>
          <w:rFonts w:hint="eastAsia" w:ascii="仿宋_GB2312" w:hAnsi="仿宋_GB2312" w:eastAsia="仿宋_GB2312" w:cs="仿宋_GB2312"/>
          <w:color w:val="000000"/>
          <w:sz w:val="32"/>
          <w:szCs w:val="32"/>
        </w:rPr>
        <w:t xml:space="preserve">为职工足额缴纳“五险二金”，即：养老保险、医疗保险、失业保险、工伤保险、生育保险，住房公积金和企业年金。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.持证津贴。</w:t>
      </w:r>
      <w:r>
        <w:rPr>
          <w:rFonts w:hint="eastAsia" w:ascii="仿宋_GB2312" w:hAnsi="仿宋_GB2312" w:eastAsia="仿宋_GB2312" w:cs="仿宋_GB2312"/>
          <w:color w:val="000000"/>
          <w:sz w:val="32"/>
          <w:szCs w:val="32"/>
        </w:rPr>
        <w:t>对员工获得企业所需的注册类证书，结合证书紧缺性、实用性、匹配性等给予补贴，包含给予一次性奖励1万-5万元，并按月发放持证津贴2000元</w:t>
      </w:r>
      <w:r>
        <w:rPr>
          <w:rFonts w:hint="eastAsia" w:ascii="仿宋_GB2312" w:hAnsi="仿宋_GB2312" w:eastAsia="仿宋_GB2312" w:cs="仿宋_GB2312"/>
          <w:color w:val="000000"/>
          <w:sz w:val="32"/>
          <w:szCs w:val="32"/>
          <w:lang w:val="en-US" w:eastAsia="zh-CN"/>
        </w:rPr>
        <w:t>-8000元。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6.</w:t>
      </w:r>
      <w:r>
        <w:rPr>
          <w:rFonts w:hint="eastAsia" w:ascii="仿宋_GB2312" w:hAnsi="仿宋_GB2312" w:eastAsia="仿宋_GB2312" w:cs="仿宋_GB2312"/>
          <w:b/>
          <w:bCs/>
          <w:color w:val="000000"/>
          <w:sz w:val="32"/>
          <w:szCs w:val="32"/>
          <w:lang w:val="en-US" w:eastAsia="zh-CN"/>
        </w:rPr>
        <w:t>其他福利待遇。</w:t>
      </w:r>
      <w:r>
        <w:rPr>
          <w:rFonts w:hint="eastAsia" w:ascii="仿宋_GB2312" w:hAnsi="仿宋_GB2312" w:eastAsia="仿宋_GB2312" w:cs="仿宋_GB2312"/>
          <w:color w:val="000000"/>
          <w:sz w:val="32"/>
          <w:szCs w:val="32"/>
          <w:lang w:val="en-US" w:eastAsia="zh-CN"/>
        </w:rPr>
        <w:t>享受职工住宅基地福利房、团购住房；享受将户口迁至签约单位所在地广州、深圳、天津等地的机会；享受防暑降温费、采暖费、困难职工救助等。</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 xml:space="preserve">三、员工培养和发展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1.“1+2+3”式新员工培养。</w:t>
      </w:r>
      <w:r>
        <w:rPr>
          <w:rFonts w:hint="eastAsia" w:ascii="仿宋_GB2312" w:hAnsi="仿宋_GB2312" w:eastAsia="仿宋_GB2312" w:cs="仿宋_GB2312"/>
          <w:color w:val="000000"/>
          <w:sz w:val="32"/>
          <w:szCs w:val="32"/>
          <w:lang w:val="en-US" w:eastAsia="zh-CN"/>
        </w:rPr>
        <w:t>开展1周入职培训；“业务”和“思想”2位导师带徒培养；3个月左右的适岗集训培养并定期与毕业3年以内的毕业生，开展谈心谈话，跟踪反馈存在的困难，帮助解决实际问题。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2.“131”人才工程。</w:t>
      </w:r>
      <w:r>
        <w:rPr>
          <w:rFonts w:hint="eastAsia" w:ascii="仿宋_GB2312" w:hAnsi="仿宋_GB2312" w:eastAsia="仿宋_GB2312" w:cs="仿宋_GB2312"/>
          <w:color w:val="000000"/>
          <w:sz w:val="32"/>
          <w:szCs w:val="32"/>
          <w:lang w:val="en-US" w:eastAsia="zh-CN"/>
        </w:rPr>
        <w:t>一是选拔入职2-3年的优秀新员工，建立1000人规模的“尖兵”青年人才库，作为骨干人才重点培养。二是选拔4-6年的优秀青年员工，形成300人规模的企业中青年骨干“强将”人才库，作为管理者储备培养。三是考核选拔8-10年成熟期员工，形成100人规模的“领军”人才库，作为领导者后备人才培养。</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3.7大职业发展通道。</w:t>
      </w:r>
      <w:r>
        <w:rPr>
          <w:rFonts w:hint="eastAsia" w:ascii="仿宋_GB2312" w:hAnsi="仿宋_GB2312" w:eastAsia="仿宋_GB2312" w:cs="仿宋_GB2312"/>
          <w:color w:val="000000"/>
          <w:sz w:val="32"/>
          <w:szCs w:val="32"/>
          <w:lang w:val="en-US" w:eastAsia="zh-CN"/>
        </w:rPr>
        <w:t>建立了涵盖“管理类、职员类、工程技术类、经营类、项目管理类、技能类和服务类”七个类别全周期的人才发展通道，建立能纵能横、多元发展的人才成长长效机制。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4.高端人才培育平台。</w:t>
      </w:r>
      <w:r>
        <w:rPr>
          <w:rFonts w:hint="eastAsia" w:ascii="仿宋_GB2312" w:hAnsi="仿宋_GB2312" w:eastAsia="仿宋_GB2312" w:cs="仿宋_GB2312"/>
          <w:color w:val="000000"/>
          <w:sz w:val="32"/>
          <w:szCs w:val="32"/>
          <w:lang w:val="en-US" w:eastAsia="zh-CN"/>
        </w:rPr>
        <w:t xml:space="preserve">依托企业拥有的国家认定企业技术中心、博士后科研工作站、桥梁科技产业园、工程创新研究院、培训中心、在线学习平台，加强全序列人才培养发展，对特别优秀人才给予“一人一策”，优先提供总部平台培养和发展机会。 </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四、招聘流程（宣讲会现场可直接面试）</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网申 ---</w:t>
      </w:r>
      <w:r>
        <w:rPr>
          <w:rFonts w:hint="eastAsia" w:ascii="仿宋_GB2312" w:hAnsi="仿宋_GB2312" w:eastAsia="仿宋_GB2312" w:cs="仿宋_GB2312"/>
          <w:color w:val="000000"/>
          <w:sz w:val="32"/>
          <w:szCs w:val="32"/>
          <w:lang w:val="en-US" w:eastAsia="zh-CN"/>
        </w:rPr>
        <w:t>宣讲</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测评、</w:t>
      </w:r>
      <w:r>
        <w:rPr>
          <w:rFonts w:hint="eastAsia" w:ascii="仿宋_GB2312" w:hAnsi="仿宋_GB2312" w:eastAsia="仿宋_GB2312" w:cs="仿宋_GB2312"/>
          <w:color w:val="000000"/>
          <w:sz w:val="32"/>
          <w:szCs w:val="32"/>
        </w:rPr>
        <w:t>笔试（必要时进行笔试）</w:t>
      </w:r>
      <w:r>
        <w:rPr>
          <w:rFonts w:hint="eastAsia" w:ascii="仿宋_GB2312" w:hAnsi="仿宋_GB2312" w:eastAsia="仿宋_GB2312" w:cs="仿宋_GB2312"/>
          <w:color w:val="000000"/>
          <w:sz w:val="32"/>
          <w:szCs w:val="32"/>
          <w:lang w:val="en-US" w:eastAsia="zh-CN"/>
        </w:rPr>
        <w:t>---面试</w:t>
      </w:r>
      <w:r>
        <w:rPr>
          <w:rFonts w:hint="eastAsia" w:ascii="仿宋_GB2312" w:hAnsi="仿宋_GB2312" w:eastAsia="仿宋_GB2312" w:cs="仿宋_GB2312"/>
          <w:color w:val="000000"/>
          <w:sz w:val="32"/>
          <w:szCs w:val="32"/>
        </w:rPr>
        <w:t xml:space="preserve"> --- 签</w:t>
      </w:r>
      <w:r>
        <w:rPr>
          <w:rFonts w:hint="eastAsia" w:ascii="仿宋_GB2312" w:hAnsi="仿宋_GB2312" w:eastAsia="仿宋_GB2312" w:cs="仿宋_GB2312"/>
          <w:color w:val="000000"/>
          <w:sz w:val="32"/>
          <w:szCs w:val="32"/>
          <w:lang w:val="en-US" w:eastAsia="zh-CN"/>
        </w:rPr>
        <w:t>约 ---入职</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五、招聘岗位及专业要求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1.工程技术类岗位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土木工程、桥梁工程、道路桥梁与渡河工程、隧道及地下工程、岩土工程、城市地下空间工程、铁道工程、建筑工程、港口与航道工程、建筑学、给排水、建筑环境与能源应用工程、智能建造、水利水电工程、环境工程、工程力学、结构工程等相关专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2.经营计划类岗位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工程管理、工程造价等相关专业。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3.安全管理类岗位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安全工程、爆破工程、防灾减灾科学与工程等相关专业。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4.物资设备类岗位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物流管理、物流工程、机械工程、机械设计制造及其自动化等相关专业。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5.测量试验类岗位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测绘工程、工程测量、勘查技术与工程、金属材料、无机非金属材料、材料成型、复合材料工程、焊接技术与工程、高分子材料与工程、材料化学等相关专业。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6.四电及机电类岗位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电气工程及其自动化、轨道交通信号与控制、机电一体化、供电工程、通信工程、建筑电气、自动化、建筑环境与能源应用等相关专业。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7.船舶技术类岗位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航海技术、轮机工程、船舶电子电气工程等相关专业。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8.财务管理类岗位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 xml:space="preserve">会计学、税务学、金融学、经济学、财务管理、审计学等相关专业。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9.职能管理类岗位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Hans"/>
        </w:rPr>
        <w:t>专业要求：</w:t>
      </w:r>
      <w:r>
        <w:rPr>
          <w:rFonts w:hint="eastAsia" w:ascii="仿宋_GB2312" w:hAnsi="仿宋_GB2312" w:eastAsia="仿宋_GB2312" w:cs="仿宋_GB2312"/>
          <w:color w:val="000000"/>
          <w:sz w:val="32"/>
          <w:szCs w:val="32"/>
          <w:lang w:val="en-US" w:eastAsia="zh-CN"/>
        </w:rPr>
        <w:t>计算机科学与技术、法学、新闻学、汉语言文学、思想政治教育、工商管理、人力资源管理、行政管理、马克思主义哲学等相关专业。</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黑体" w:hAnsi="黑体" w:eastAsia="黑体" w:cs="黑体"/>
          <w:b w:val="0"/>
          <w:bCs/>
          <w:color w:val="000000"/>
          <w:kern w:val="2"/>
          <w:sz w:val="32"/>
          <w:szCs w:val="32"/>
          <w:lang w:val="en-US" w:eastAsia="zh-CN" w:bidi="ar-SA"/>
        </w:rPr>
        <w:t>六、简历接收渠道</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方式一：</w:t>
      </w:r>
      <w:r>
        <w:rPr>
          <w:rFonts w:hint="eastAsia" w:ascii="仿宋_GB2312" w:hAnsi="仿宋_GB2312" w:eastAsia="仿宋_GB2312" w:cs="仿宋_GB2312"/>
          <w:color w:val="000000"/>
          <w:sz w:val="32"/>
          <w:szCs w:val="32"/>
          <w:lang w:val="en-US" w:eastAsia="zh-CN"/>
        </w:rPr>
        <w:t>扫码一键投递简历。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anchor distT="0" distB="0" distL="114300" distR="114300" simplePos="0" relativeHeight="251659264" behindDoc="1" locked="0" layoutInCell="1" allowOverlap="1">
            <wp:simplePos x="0" y="0"/>
            <wp:positionH relativeFrom="column">
              <wp:posOffset>1844040</wp:posOffset>
            </wp:positionH>
            <wp:positionV relativeFrom="paragraph">
              <wp:posOffset>93980</wp:posOffset>
            </wp:positionV>
            <wp:extent cx="1939925" cy="1939925"/>
            <wp:effectExtent l="0" t="0" r="10795" b="10795"/>
            <wp:wrapNone/>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pic:cNvPicPr>
                      <a:picLocks noChangeAspect="1"/>
                    </pic:cNvPicPr>
                  </pic:nvPicPr>
                  <pic:blipFill>
                    <a:blip r:embed="rId4"/>
                    <a:stretch>
                      <a:fillRect/>
                    </a:stretch>
                  </pic:blipFill>
                  <pic:spPr>
                    <a:xfrm>
                      <a:off x="0" y="0"/>
                      <a:ext cx="1939925" cy="193992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方式二：</w:t>
      </w:r>
      <w:r>
        <w:rPr>
          <w:rFonts w:hint="eastAsia" w:ascii="仿宋_GB2312" w:hAnsi="仿宋_GB2312" w:eastAsia="仿宋_GB2312" w:cs="仿宋_GB2312"/>
          <w:color w:val="000000"/>
          <w:sz w:val="32"/>
          <w:szCs w:val="32"/>
          <w:lang w:val="en-US" w:eastAsia="zh-CN"/>
        </w:rPr>
        <w:t>扫码关注“中国铁建大桥工程局集团”公众号，点击“人才招聘—校园招聘”进行简历投递。</w:t>
      </w:r>
    </w:p>
    <w:p>
      <w:pPr>
        <w:pStyle w:val="2"/>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anchor distT="0" distB="0" distL="114300" distR="114300" simplePos="0" relativeHeight="251660288" behindDoc="1" locked="0" layoutInCell="1" allowOverlap="1">
            <wp:simplePos x="0" y="0"/>
            <wp:positionH relativeFrom="column">
              <wp:posOffset>1851660</wp:posOffset>
            </wp:positionH>
            <wp:positionV relativeFrom="paragraph">
              <wp:posOffset>63500</wp:posOffset>
            </wp:positionV>
            <wp:extent cx="1965960" cy="1965960"/>
            <wp:effectExtent l="0" t="0" r="0" b="0"/>
            <wp:wrapNone/>
            <wp:docPr id="2" name="图片 2" descr="01892919c249d88a20345e13d64fb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892919c249d88a20345e13d64fb88"/>
                    <pic:cNvPicPr>
                      <a:picLocks noChangeAspect="1"/>
                    </pic:cNvPicPr>
                  </pic:nvPicPr>
                  <pic:blipFill>
                    <a:blip r:embed="rId5"/>
                    <a:stretch>
                      <a:fillRect/>
                    </a:stretch>
                  </pic:blipFill>
                  <pic:spPr>
                    <a:xfrm>
                      <a:off x="0" y="0"/>
                      <a:ext cx="1965960" cy="1965960"/>
                    </a:xfrm>
                    <a:prstGeom prst="rect">
                      <a:avLst/>
                    </a:prstGeom>
                  </pic:spPr>
                </pic:pic>
              </a:graphicData>
            </a:graphic>
          </wp:anchor>
        </w:drawing>
      </w:r>
    </w:p>
    <w:p>
      <w:pPr>
        <w:rPr>
          <w:rFonts w:hint="eastAsia" w:ascii="仿宋_GB2312" w:hAnsi="仿宋_GB2312" w:eastAsia="仿宋_GB2312" w:cs="仿宋_GB2312"/>
          <w:color w:val="000000"/>
          <w:sz w:val="32"/>
          <w:szCs w:val="32"/>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方式三：</w:t>
      </w:r>
      <w:r>
        <w:rPr>
          <w:rFonts w:hint="eastAsia" w:ascii="仿宋_GB2312" w:hAnsi="仿宋_GB2312" w:eastAsia="仿宋_GB2312" w:cs="仿宋_GB2312"/>
          <w:color w:val="000000"/>
          <w:sz w:val="32"/>
          <w:szCs w:val="32"/>
          <w:lang w:val="en-US" w:eastAsia="zh-CN"/>
        </w:rPr>
        <w:t>前往集团公司官网“http://cr13g.crcc.cn/”进行简历投递（点击导航栏中的人才招聘——点击校园招聘——选择岗位类别——选择职位——点击申请职位）</w:t>
      </w:r>
    </w:p>
    <w:p>
      <w:pPr>
        <w:pStyle w:val="2"/>
        <w:rPr>
          <w:rFonts w:hint="eastAsia"/>
          <w:lang w:val="en-US" w:eastAsia="zh-CN"/>
        </w:rPr>
      </w:pPr>
    </w:p>
    <w:p>
      <w:pPr>
        <w:widowControl/>
        <w:spacing w:line="360" w:lineRule="auto"/>
        <w:ind w:left="530" w:leftChars="100" w:hanging="320" w:hangingChars="100"/>
        <w:jc w:val="center"/>
        <w:rPr>
          <w:rFonts w:hint="eastAsia"/>
          <w:b w:val="0"/>
          <w:bCs/>
          <w:sz w:val="32"/>
          <w:lang w:val="en-US" w:eastAsia="zh-CN"/>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ZDU0Y2JlOTczYWMzMjBkNmFhNWQ2MWRjNTIwMGEifQ=="/>
  </w:docVars>
  <w:rsids>
    <w:rsidRoot w:val="00000000"/>
    <w:rsid w:val="1984051E"/>
    <w:rsid w:val="222245BD"/>
    <w:rsid w:val="3F875F42"/>
    <w:rsid w:val="6F52735D"/>
    <w:rsid w:val="798D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ind w:firstLine="560" w:firstLineChars="200"/>
    </w:pPr>
    <w:rPr>
      <w:rFonts w:ascii="宋体" w:hAnsi="宋体"/>
      <w:sz w:val="2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unhideWhenUsed/>
    <w:uiPriority w:val="99"/>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2023-08-17T02:10:00Z</dcterms:created>
  <dc:creator>cpy</dc:creator>
  <cp:lastModifiedBy>曹培悦</cp:lastModifiedBy>
  <dcterms:modified xsi:type="dcterms:W3CDTF">2023-08-26T07:30:51Z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4489E2D298C144D78D8EEF4231F12547_12</vt:lpwstr>
  </property>
</Properties>
</file>