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内蒙古伊利实业集团股份有限公司南京分公司</w:t>
      </w:r>
    </w:p>
    <w:p>
      <w:pPr>
        <w:jc w:val="center"/>
        <w:rPr>
          <w:rFonts w:hint="default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一、单位</w:t>
      </w:r>
      <w:r>
        <w:rPr>
          <w:rFonts w:hint="eastAsia"/>
          <w:b/>
          <w:bCs/>
          <w:sz w:val="24"/>
          <w:szCs w:val="24"/>
        </w:rPr>
        <w:t>简介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内蒙古伊利实业集团股份有限公司是全球领先的健康食品公司,位居全球乳业五强,连续七年蝉联亚洲乳业第一,也是中国规模最大产品品类最全的乳制品企业。未来,伊利期待与全球更多优秀人才携手同行,向“全球乳业第一、健康食品五强”的战略目标迈进,致力于成为全球最值得信赖的健康食品提供者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酸奶事业部成立于2005年7月,产品覆盖温液态奶全品类,通过敏捷组织和优秀产品创新,近几年在低温酸奶、低温牛奶和低温活乳三大业务板块火力全开,占据低温液态奶行业领先位置。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其中,低温酸奶明星品牌畅轻市场占有率位居品类头部阵营,品牌力连续五年位居品类第一,创新产品 JoyDay芯趣多、炭烧酸奶等持续引领行业发展潮流;低温活乳开创白色活乳细分品类,每益添小白乳成为清爽型活性乳酸菌饮料第一品牌;低温牛奶借助行业趋势加速发力,跻身于行业前三,已经推出金典鲜牛奶、伊利鲜牛奶等多款产品,满足更多消费者鲜活营养的品质需求。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二、招聘对象：</w:t>
      </w:r>
    </w:p>
    <w:p>
      <w:pPr>
        <w:rPr>
          <w:rFonts w:hint="eastAsia"/>
        </w:rPr>
      </w:pPr>
      <w:r>
        <w:rPr>
          <w:rFonts w:hint="eastAsia"/>
        </w:rPr>
        <w:t>1、2022年本科应届毕业生统招生；</w:t>
      </w:r>
    </w:p>
    <w:p>
      <w:pPr>
        <w:rPr>
          <w:rFonts w:hint="eastAsia"/>
        </w:rPr>
      </w:pPr>
      <w:r>
        <w:rPr>
          <w:rFonts w:hint="eastAsia"/>
        </w:rPr>
        <w:t>2、在校期间学习成绩良好，未受过记过以上处分；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3、</w:t>
      </w:r>
      <w:r>
        <w:rPr>
          <w:rFonts w:hint="eastAsia"/>
          <w:lang w:val="en-US" w:eastAsia="zh-CN"/>
        </w:rPr>
        <w:t>英语四级425分及以上；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4、</w:t>
      </w:r>
      <w:r>
        <w:rPr>
          <w:rFonts w:hint="eastAsia"/>
        </w:rPr>
        <w:t>诚实、责任心强、有进取心、有较好的沟通能力</w:t>
      </w:r>
      <w:r>
        <w:rPr>
          <w:rFonts w:hint="eastAsia"/>
          <w:lang w:eastAsia="zh-CN"/>
        </w:rPr>
        <w:t>、</w:t>
      </w:r>
      <w:r>
        <w:rPr>
          <w:rFonts w:hint="eastAsia"/>
        </w:rPr>
        <w:t>有良好的社会适应性；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有文体特长、</w:t>
      </w:r>
      <w:r>
        <w:rPr>
          <w:rFonts w:hint="eastAsia"/>
        </w:rPr>
        <w:t>学生会、社团组织管理工作经验优先。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三、招聘需求：</w:t>
      </w:r>
    </w:p>
    <w:tbl>
      <w:tblPr>
        <w:tblStyle w:val="3"/>
        <w:tblW w:w="101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432"/>
        <w:gridCol w:w="2604"/>
        <w:gridCol w:w="4296"/>
        <w:gridCol w:w="11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2" w:hRule="atLeast"/>
          <w:jc w:val="center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26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4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营销培训</w:t>
            </w:r>
            <w:r>
              <w:rPr>
                <w:rStyle w:val="6"/>
                <w:lang w:val="en-US" w:eastAsia="zh-CN" w:bidi="ar"/>
              </w:rPr>
              <w:t>生</w:t>
            </w:r>
          </w:p>
        </w:tc>
        <w:tc>
          <w:tcPr>
            <w:tcW w:w="26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专业不限，市场营销、经济学、工商管理等专业优先</w:t>
            </w:r>
          </w:p>
        </w:tc>
        <w:tc>
          <w:tcPr>
            <w:tcW w:w="4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通过深入参与卖场业务运营、新兴渠道模式探索及经销商管理工作，快速成长为具有结构化销售管理思维、能独立管理大客户及操盘城市销售运营的经理，并为未来成为营销领域的核心管理人才做好准备。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人力培训生</w:t>
            </w:r>
          </w:p>
        </w:tc>
        <w:tc>
          <w:tcPr>
            <w:tcW w:w="26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人力资源管理、工商管理、英语、心理学等相关专业优先</w:t>
            </w:r>
          </w:p>
        </w:tc>
        <w:tc>
          <w:tcPr>
            <w:tcW w:w="4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通过2-3年专业知识赋能、岗位轮动、管理授权、业务实操等方式，快速成长为人力资源领域的COE及HRBP。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行政培训生</w:t>
            </w:r>
          </w:p>
        </w:tc>
        <w:tc>
          <w:tcPr>
            <w:tcW w:w="26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行政管理、工商管理、新闻传播等相关专业</w:t>
            </w:r>
          </w:p>
        </w:tc>
        <w:tc>
          <w:tcPr>
            <w:tcW w:w="4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通过策划文化宣传方案，输出文化事例，进行文化氛围营造，策划执行各类内部文化建设活动及党工团活动，快速成长为行政领域管理者。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eastAsia="zh-CN"/>
        </w:rPr>
      </w:pPr>
    </w:p>
    <w:p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薪资待遇：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6K-10K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五、福利待遇：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五险一金</w:t>
      </w:r>
      <w:r>
        <w:rPr>
          <w:rFonts w:hint="eastAsia"/>
          <w:lang w:eastAsia="zh-CN"/>
        </w:rPr>
        <w:t>、</w:t>
      </w:r>
      <w:r>
        <w:rPr>
          <w:rFonts w:hint="eastAsia"/>
        </w:rPr>
        <w:t>带薪年假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专业培训</w:t>
      </w:r>
      <w:r>
        <w:rPr>
          <w:rFonts w:hint="eastAsia"/>
          <w:lang w:eastAsia="zh-CN"/>
        </w:rPr>
        <w:t>、</w:t>
      </w:r>
      <w:r>
        <w:rPr>
          <w:rFonts w:hint="eastAsia"/>
        </w:rPr>
        <w:t>晋升通路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节日福利</w:t>
      </w:r>
      <w:r>
        <w:rPr>
          <w:rFonts w:hint="eastAsia"/>
          <w:lang w:eastAsia="zh-CN"/>
        </w:rPr>
        <w:t>、</w:t>
      </w:r>
      <w:r>
        <w:rPr>
          <w:rFonts w:hint="eastAsia"/>
        </w:rPr>
        <w:t>年终奖金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年度调薪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定期体检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六、联系方式：</w:t>
      </w:r>
    </w:p>
    <w:p>
      <w:pPr>
        <w:spacing w:line="400" w:lineRule="exact"/>
        <w:rPr>
          <w:rFonts w:hint="default" w:ascii="宋体" w:hAnsi="宋体" w:eastAsia="宋体" w:cs="宋体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>联系人：张女士</w:t>
      </w:r>
    </w:p>
    <w:p>
      <w:pPr>
        <w:spacing w:line="400" w:lineRule="exact"/>
        <w:rPr>
          <w:rFonts w:hint="default" w:ascii="宋体" w:hAnsi="宋体" w:eastAsia="宋体" w:cs="宋体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>联系电话：18800465487（同微信）</w:t>
      </w:r>
    </w:p>
    <w:p>
      <w:pPr>
        <w:spacing w:line="400" w:lineRule="exact"/>
        <w:rPr>
          <w:rFonts w:hint="default" w:ascii="宋体" w:hAnsi="宋体" w:eastAsia="宋体" w:cs="宋体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>简历投递邮箱：18800465487@163.com</w:t>
      </w:r>
    </w:p>
    <w:p>
      <w:pPr>
        <w:spacing w:line="400" w:lineRule="exact"/>
        <w:rPr>
          <w:rFonts w:hint="default" w:ascii="宋体" w:hAnsi="宋体" w:eastAsia="宋体" w:cs="宋体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>联系地址：江苏省南京市鼓楼区石榴财智中心12幢</w:t>
      </w:r>
      <w:bookmarkStart w:id="0" w:name="_GoBack"/>
      <w:bookmarkEnd w:id="0"/>
    </w:p>
    <w:sectPr>
      <w:pgSz w:w="11906" w:h="16838"/>
      <w:pgMar w:top="1021" w:right="1531" w:bottom="73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92960"/>
    <w:rsid w:val="04790165"/>
    <w:rsid w:val="092E15FB"/>
    <w:rsid w:val="11245CCE"/>
    <w:rsid w:val="14346199"/>
    <w:rsid w:val="1E175EA9"/>
    <w:rsid w:val="2A072127"/>
    <w:rsid w:val="34544591"/>
    <w:rsid w:val="36C30ABF"/>
    <w:rsid w:val="384F3597"/>
    <w:rsid w:val="396B309B"/>
    <w:rsid w:val="439B22F4"/>
    <w:rsid w:val="4AC41265"/>
    <w:rsid w:val="53714710"/>
    <w:rsid w:val="5F2107B6"/>
    <w:rsid w:val="69A02E00"/>
    <w:rsid w:val="6DA065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6">
    <w:name w:val="font1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张尹新</cp:lastModifiedBy>
  <dcterms:modified xsi:type="dcterms:W3CDTF">2021-09-16T09:20:37Z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8BBBF0C76F7340FBBEA518DA018025D2</vt:lpwstr>
  </property>
</Properties>
</file>