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/>
        <w:ind w:left="2323" w:right="966" w:hanging="1338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color w:val="4F4F4F"/>
          <w:spacing w:val="-2"/>
          <w:sz w:val="40"/>
          <w:szCs w:val="40"/>
        </w:rPr>
        <w:t>中国建筑装饰集团有限公司西北公司</w:t>
      </w:r>
      <w:r>
        <w:rPr>
          <w:rFonts w:ascii="黑体" w:hAnsi="黑体" w:eastAsia="黑体" w:cs="黑体"/>
          <w:color w:val="4F4F4F"/>
          <w:spacing w:val="14"/>
          <w:sz w:val="40"/>
          <w:szCs w:val="40"/>
        </w:rPr>
        <w:t xml:space="preserve"> </w:t>
      </w:r>
      <w:r>
        <w:rPr>
          <w:rFonts w:ascii="黑体" w:hAnsi="黑体" w:eastAsia="黑体" w:cs="黑体"/>
          <w:color w:val="4F4F4F"/>
          <w:spacing w:val="-1"/>
          <w:sz w:val="40"/>
          <w:szCs w:val="40"/>
        </w:rPr>
        <w:t>2022</w:t>
      </w:r>
      <w:r>
        <w:rPr>
          <w:rFonts w:ascii="黑体" w:hAnsi="黑体" w:eastAsia="黑体" w:cs="黑体"/>
          <w:color w:val="4F4F4F"/>
          <w:spacing w:val="-96"/>
          <w:sz w:val="40"/>
          <w:szCs w:val="40"/>
        </w:rPr>
        <w:t xml:space="preserve"> </w:t>
      </w:r>
      <w:r>
        <w:rPr>
          <w:rFonts w:ascii="黑体" w:hAnsi="黑体" w:eastAsia="黑体" w:cs="黑体"/>
          <w:color w:val="4F4F4F"/>
          <w:spacing w:val="-1"/>
          <w:sz w:val="40"/>
          <w:szCs w:val="40"/>
        </w:rPr>
        <w:t>届校园招聘简章</w:t>
      </w:r>
    </w:p>
    <w:p>
      <w:pPr>
        <w:spacing w:line="249" w:lineRule="auto"/>
        <w:rPr>
          <w:rFonts w:ascii="黑体"/>
          <w:sz w:val="21"/>
        </w:rPr>
      </w:pPr>
    </w:p>
    <w:p>
      <w:pPr>
        <w:spacing w:line="249" w:lineRule="auto"/>
        <w:rPr>
          <w:rFonts w:ascii="黑体"/>
          <w:sz w:val="21"/>
        </w:rPr>
      </w:pPr>
    </w:p>
    <w:p>
      <w:pPr>
        <w:spacing w:before="104" w:line="187" w:lineRule="auto"/>
        <w:ind w:firstLine="3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我们是：</w:t>
      </w:r>
    </w:p>
    <w:p>
      <w:pPr>
        <w:spacing w:before="216" w:line="188" w:lineRule="auto"/>
        <w:ind w:firstLine="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中国最大的建筑装饰企业集团子公司</w:t>
      </w:r>
    </w:p>
    <w:p>
      <w:pPr>
        <w:spacing w:before="211" w:line="312" w:lineRule="auto"/>
        <w:ind w:left="42" w:right="321" w:firstLine="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国资委确定的“创建世界一流示范企业”的十家企业之一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国内建筑领域唯一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由中央直接管理的国有重要骨干企业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全球排名第一投资建设集团子公司</w:t>
      </w:r>
    </w:p>
    <w:p>
      <w:pPr>
        <w:spacing w:before="1" w:line="204" w:lineRule="auto"/>
        <w:ind w:firstLine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承建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多项工程，30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余项鲁班奖、建筑装饰奖</w:t>
      </w:r>
    </w:p>
    <w:p>
      <w:pPr>
        <w:spacing w:line="271" w:lineRule="auto"/>
        <w:rPr>
          <w:rFonts w:ascii="黑体"/>
          <w:sz w:val="21"/>
        </w:rPr>
      </w:pPr>
    </w:p>
    <w:p>
      <w:pPr>
        <w:spacing w:line="272" w:lineRule="auto"/>
        <w:rPr>
          <w:rFonts w:ascii="黑体"/>
          <w:sz w:val="21"/>
        </w:rPr>
      </w:pPr>
    </w:p>
    <w:p>
      <w:pPr>
        <w:spacing w:before="105" w:line="312" w:lineRule="auto"/>
        <w:ind w:left="37" w:right="14" w:firstLine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中国建筑装饰集团有限公司西北公司是中国建筑装饰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行业旗舰——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中国建筑装饰集团有限公司的二级单位，在中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国建筑“专业化”和“区域化”战略引领下，于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2011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年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月在西安成立。</w:t>
      </w:r>
    </w:p>
    <w:p>
      <w:pPr>
        <w:spacing w:before="8" w:line="311" w:lineRule="auto"/>
        <w:ind w:left="34" w:right="13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西北公司以西安为中心，业务辐射西北区域，成立了陕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西、新疆、甘肃、宁夏、中原五大经理部，下辖一个设计研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究院。业务覆盖设计、装饰、幕墙、机电、园林等工程建设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多个领域，专业实力雄厚，拥有建筑装饰设计甲级、建筑幕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墙设计甲级、风景园林设计甲级和装饰装修工程专业承包壹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级、建筑幕墙工程专业承包壹级、金属门窗工程专业承包壹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级、建筑智能化工程专业承包壹级、机电安装工程专业承包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壹级、园林古建工程专业承包壹级、园林绿化工程专业承包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壹级等多项设计和专业施工资质。</w:t>
      </w:r>
    </w:p>
    <w:p>
      <w:pPr>
        <w:spacing w:before="2" w:line="311" w:lineRule="auto"/>
        <w:ind w:left="37" w:right="13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公司承建了以西安绿地中心、兰石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·豪布斯卡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C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区为代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表的现代化高端写字楼项目;以银川国际交流中心、锦绣唐</w:t>
      </w:r>
    </w:p>
    <w:p>
      <w:pPr>
        <w:sectPr>
          <w:pgSz w:w="11906" w:h="16839"/>
          <w:pgMar w:top="1413" w:right="1785" w:bottom="0" w:left="1785" w:header="0" w:footer="0" w:gutter="0"/>
          <w:cols w:space="720" w:num="1"/>
        </w:sectPr>
      </w:pPr>
    </w:p>
    <w:p>
      <w:pPr>
        <w:spacing w:before="161" w:line="312" w:lineRule="auto"/>
        <w:ind w:left="303" w:right="46" w:firstLine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朝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·锦盛唐宫为代表的高档酒店项目;以敦煌丝绸之路国际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会展中心、乌鲁木齐奥体中心为代表的大型场馆项目;以西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安珠江时代广场、西宁海湖万达广场为代表的高档商业中心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项目;以仙女湖景区为代表的酒店、办公、旅游为一体的商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业综合体项目等多个精品工程和地标性建筑。获得“鲁班奖”、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“国优奖”、</w:t>
      </w:r>
      <w:r>
        <w:rPr>
          <w:rFonts w:ascii="仿宋" w:hAnsi="仿宋" w:eastAsia="仿宋" w:cs="仿宋"/>
          <w:spacing w:val="-1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“全国建筑装饰奖”、</w:t>
      </w:r>
      <w:r>
        <w:rPr>
          <w:rFonts w:ascii="仿宋" w:hAnsi="仿宋" w:eastAsia="仿宋" w:cs="仿宋"/>
          <w:spacing w:val="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建设工程飞天金奖“全国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建筑装饰行业科技示范工程”及省市优奖项近百项，受到业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主和社会各界的广泛好评。</w:t>
      </w:r>
    </w:p>
    <w:p>
      <w:pPr>
        <w:spacing w:before="10" w:line="290" w:lineRule="auto"/>
        <w:ind w:left="336" w:right="64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在追求高质量发展的同时，西北公司履行积极社会责任，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投身社会公益，在脱贫攻坚、抗击疫情、防汛救灾等工作上</w:t>
      </w:r>
      <w:r>
        <w:rPr>
          <w:rFonts w:ascii="仿宋" w:hAnsi="仿宋" w:eastAsia="仿宋" w:cs="仿宋"/>
          <w:spacing w:val="7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积极作为，护航国计民生，贡献装饰力量。服务于国家“一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带一路”倡议，公司立足西安，辐射西北五省（区</w:t>
      </w:r>
      <w:r>
        <w:rPr>
          <w:rFonts w:ascii="仿宋" w:hAnsi="仿宋" w:eastAsia="仿宋" w:cs="仿宋"/>
          <w:spacing w:val="-77"/>
          <w:sz w:val="32"/>
          <w:szCs w:val="32"/>
        </w:rPr>
        <w:t>），</w:t>
      </w:r>
      <w:r>
        <w:rPr>
          <w:rFonts w:ascii="仿宋" w:hAnsi="仿宋" w:eastAsia="仿宋" w:cs="仿宋"/>
          <w:spacing w:val="5"/>
          <w:sz w:val="32"/>
          <w:szCs w:val="32"/>
        </w:rPr>
        <w:t>致力</w:t>
      </w:r>
      <w:r>
        <w:rPr>
          <w:rFonts w:ascii="仿宋" w:hAnsi="仿宋" w:eastAsia="仿宋" w:cs="仿宋"/>
          <w:sz w:val="32"/>
          <w:szCs w:val="32"/>
        </w:rPr>
        <w:t xml:space="preserve">  于打造人居环境美化和城市更新领域“西北区域品牌最响、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人均创效质量最优、员工幸福指数最高”的区域公司。</w:t>
      </w:r>
    </w:p>
    <w:p>
      <w:pPr>
        <w:spacing w:before="212" w:line="287" w:lineRule="auto"/>
        <w:ind w:left="335" w:right="315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“厚德载物筑基、创新求实铸魂”，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西北公司以“尊重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劳动、尊重知识、尊重人才、尊重创造”的人文理念,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良好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的企业风貌，打造了一支充满活力、德才兼备的高素质专业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人才队伍。十载学海遨游，今朝梦想靠岸。西北公司敞开怀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抱诚邀您的加入，让我们用青春和激情共创辉煌的未来!</w:t>
      </w:r>
    </w:p>
    <w:p>
      <w:pPr>
        <w:spacing w:before="208" w:line="187" w:lineRule="auto"/>
        <w:ind w:firstLine="9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一、招聘岗位及专业需求</w:t>
      </w:r>
    </w:p>
    <w:p>
      <w:pPr>
        <w:spacing w:line="146" w:lineRule="exact"/>
      </w:pPr>
    </w:p>
    <w:tbl>
      <w:tblPr>
        <w:tblStyle w:val="4"/>
        <w:tblW w:w="89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360"/>
        <w:gridCol w:w="5723"/>
        <w:gridCol w:w="8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69" w:type="dxa"/>
            <w:shd w:val="clear" w:color="auto" w:fill="FFFFFF"/>
            <w:vAlign w:val="top"/>
          </w:tcPr>
          <w:p>
            <w:pPr>
              <w:spacing w:before="49" w:line="238" w:lineRule="auto"/>
              <w:ind w:firstLine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</w:p>
          <w:p>
            <w:pPr>
              <w:spacing w:before="1" w:line="204" w:lineRule="auto"/>
              <w:ind w:firstLine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360" w:type="dxa"/>
            <w:shd w:val="clear" w:color="auto" w:fill="FFFFFF"/>
            <w:vAlign w:val="top"/>
          </w:tcPr>
          <w:p>
            <w:pPr>
              <w:spacing w:before="202" w:line="189" w:lineRule="auto"/>
              <w:ind w:firstLine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需求岗位</w:t>
            </w:r>
          </w:p>
        </w:tc>
        <w:tc>
          <w:tcPr>
            <w:tcW w:w="5723" w:type="dxa"/>
            <w:shd w:val="clear" w:color="auto" w:fill="FFFFFF"/>
            <w:vAlign w:val="top"/>
          </w:tcPr>
          <w:p>
            <w:pPr>
              <w:spacing w:before="202" w:line="189" w:lineRule="auto"/>
              <w:ind w:firstLine="2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需求专业</w:t>
            </w:r>
          </w:p>
        </w:tc>
        <w:tc>
          <w:tcPr>
            <w:tcW w:w="881" w:type="dxa"/>
            <w:shd w:val="clear" w:color="auto" w:fill="FFFFFF"/>
            <w:vAlign w:val="top"/>
          </w:tcPr>
          <w:p>
            <w:pPr>
              <w:spacing w:before="49" w:line="238" w:lineRule="auto"/>
              <w:ind w:firstLine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  <w:p>
            <w:pPr>
              <w:spacing w:before="1" w:line="204" w:lineRule="auto"/>
              <w:ind w:firstLine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69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line="358" w:lineRule="auto"/>
              <w:rPr>
                <w:rFonts w:ascii="黑体"/>
                <w:sz w:val="21"/>
              </w:rPr>
            </w:pPr>
          </w:p>
          <w:p>
            <w:pPr>
              <w:spacing w:line="359" w:lineRule="auto"/>
              <w:rPr>
                <w:rFonts w:ascii="黑体"/>
                <w:sz w:val="21"/>
              </w:rPr>
            </w:pPr>
          </w:p>
          <w:p>
            <w:pPr>
              <w:spacing w:before="79"/>
              <w:ind w:left="259" w:right="121" w:hanging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职能管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理类</w:t>
            </w:r>
          </w:p>
        </w:tc>
        <w:tc>
          <w:tcPr>
            <w:tcW w:w="1360" w:type="dxa"/>
            <w:shd w:val="clear" w:color="auto" w:fill="FFFFFF"/>
            <w:vAlign w:val="top"/>
          </w:tcPr>
          <w:p>
            <w:pPr>
              <w:spacing w:before="200" w:line="189" w:lineRule="auto"/>
              <w:ind w:firstLine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企划管理</w:t>
            </w:r>
          </w:p>
        </w:tc>
        <w:tc>
          <w:tcPr>
            <w:tcW w:w="5723" w:type="dxa"/>
            <w:shd w:val="clear" w:color="auto" w:fill="FFFFFF"/>
            <w:vAlign w:val="top"/>
          </w:tcPr>
          <w:p>
            <w:pPr>
              <w:spacing w:before="200" w:line="189" w:lineRule="auto"/>
              <w:ind w:firstLine="5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企业管理、经济管理、工商管理及相关专业</w:t>
            </w:r>
          </w:p>
        </w:tc>
        <w:tc>
          <w:tcPr>
            <w:tcW w:w="881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line="290" w:lineRule="auto"/>
              <w:rPr>
                <w:rFonts w:ascii="黑体"/>
                <w:sz w:val="21"/>
              </w:rPr>
            </w:pPr>
          </w:p>
          <w:p>
            <w:pPr>
              <w:spacing w:line="290" w:lineRule="auto"/>
              <w:rPr>
                <w:rFonts w:ascii="黑体"/>
                <w:sz w:val="21"/>
              </w:rPr>
            </w:pPr>
          </w:p>
          <w:p>
            <w:pPr>
              <w:spacing w:before="78" w:line="189" w:lineRule="auto"/>
              <w:ind w:firstLine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  <w:p>
            <w:pPr>
              <w:spacing w:before="66" w:line="189" w:lineRule="auto"/>
              <w:ind w:firstLine="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及以</w:t>
            </w:r>
          </w:p>
          <w:p>
            <w:pPr>
              <w:spacing w:before="63" w:line="189" w:lineRule="auto"/>
              <w:ind w:firstLine="3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38" w:line="214" w:lineRule="auto"/>
              <w:ind w:left="465" w:right="140" w:hanging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党建/新闻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宣传</w:t>
            </w:r>
          </w:p>
        </w:tc>
        <w:tc>
          <w:tcPr>
            <w:tcW w:w="5723" w:type="dxa"/>
            <w:vAlign w:val="top"/>
          </w:tcPr>
          <w:p>
            <w:pPr>
              <w:spacing w:before="193" w:line="189" w:lineRule="auto"/>
              <w:ind w:firstLine="1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汉语言文学、马哲及相关专业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142" w:line="189" w:lineRule="auto"/>
              <w:ind w:firstLine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党建政研</w:t>
            </w:r>
          </w:p>
        </w:tc>
        <w:tc>
          <w:tcPr>
            <w:tcW w:w="5723" w:type="dxa"/>
            <w:vAlign w:val="top"/>
          </w:tcPr>
          <w:p>
            <w:pPr>
              <w:spacing w:before="142" w:line="189" w:lineRule="auto"/>
              <w:ind w:firstLine="10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公共管理、党史、马哲及相关专业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145" w:line="189" w:lineRule="auto"/>
              <w:ind w:firstLine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会计/出纳</w:t>
            </w:r>
          </w:p>
        </w:tc>
        <w:tc>
          <w:tcPr>
            <w:tcW w:w="5723" w:type="dxa"/>
            <w:vAlign w:val="top"/>
          </w:tcPr>
          <w:p>
            <w:pPr>
              <w:spacing w:before="145" w:line="189" w:lineRule="auto"/>
              <w:ind w:firstLine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会计、财务管理、审计、金融及相关专业</w:t>
            </w: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</w:tbl>
    <w:p>
      <w:pPr>
        <w:rPr>
          <w:rFonts w:ascii="黑体"/>
          <w:sz w:val="21"/>
        </w:rPr>
      </w:pPr>
    </w:p>
    <w:p>
      <w:pPr>
        <w:sectPr>
          <w:pgSz w:w="11906" w:h="16839"/>
          <w:pgMar w:top="1431" w:right="1484" w:bottom="0" w:left="1483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9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360"/>
        <w:gridCol w:w="5723"/>
        <w:gridCol w:w="8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69" w:type="dxa"/>
            <w:shd w:val="clear" w:color="auto" w:fill="FFFFFF"/>
            <w:vAlign w:val="top"/>
          </w:tcPr>
          <w:p>
            <w:pPr>
              <w:spacing w:before="49" w:line="238" w:lineRule="auto"/>
              <w:ind w:firstLine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</w:p>
          <w:p>
            <w:pPr>
              <w:spacing w:before="1" w:line="204" w:lineRule="auto"/>
              <w:ind w:firstLine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360" w:type="dxa"/>
            <w:shd w:val="clear" w:color="auto" w:fill="FFFFFF"/>
            <w:vAlign w:val="top"/>
          </w:tcPr>
          <w:p>
            <w:pPr>
              <w:spacing w:before="202" w:line="189" w:lineRule="auto"/>
              <w:ind w:firstLine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需求岗位</w:t>
            </w:r>
          </w:p>
        </w:tc>
        <w:tc>
          <w:tcPr>
            <w:tcW w:w="5723" w:type="dxa"/>
            <w:shd w:val="clear" w:color="auto" w:fill="FFFFFF"/>
            <w:vAlign w:val="top"/>
          </w:tcPr>
          <w:p>
            <w:pPr>
              <w:spacing w:before="202" w:line="189" w:lineRule="auto"/>
              <w:ind w:firstLine="2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需求专业</w:t>
            </w:r>
          </w:p>
        </w:tc>
        <w:tc>
          <w:tcPr>
            <w:tcW w:w="881" w:type="dxa"/>
            <w:shd w:val="clear" w:color="auto" w:fill="FFFFFF"/>
            <w:vAlign w:val="top"/>
          </w:tcPr>
          <w:p>
            <w:pPr>
              <w:spacing w:before="49" w:line="238" w:lineRule="auto"/>
              <w:ind w:firstLine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  <w:p>
            <w:pPr>
              <w:spacing w:before="1" w:line="204" w:lineRule="auto"/>
              <w:ind w:firstLine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69" w:type="dxa"/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192" w:line="189" w:lineRule="auto"/>
              <w:ind w:firstLine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市场营销</w:t>
            </w:r>
          </w:p>
        </w:tc>
        <w:tc>
          <w:tcPr>
            <w:tcW w:w="5723" w:type="dxa"/>
            <w:vAlign w:val="top"/>
          </w:tcPr>
          <w:p>
            <w:pPr>
              <w:spacing w:before="37" w:line="214" w:lineRule="auto"/>
              <w:ind w:left="2521" w:right="103" w:hanging="2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土木工程、工程管理、工程力学、国际工程管理及相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关专业</w:t>
            </w:r>
          </w:p>
        </w:tc>
        <w:tc>
          <w:tcPr>
            <w:tcW w:w="8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spacing w:before="319" w:line="238" w:lineRule="auto"/>
              <w:ind w:left="259" w:right="121" w:hanging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设计管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理类</w:t>
            </w:r>
          </w:p>
        </w:tc>
        <w:tc>
          <w:tcPr>
            <w:tcW w:w="1360" w:type="dxa"/>
            <w:vAlign w:val="top"/>
          </w:tcPr>
          <w:p>
            <w:pPr>
              <w:spacing w:before="158" w:line="189" w:lineRule="auto"/>
              <w:ind w:firstLine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装饰设计</w:t>
            </w:r>
          </w:p>
        </w:tc>
        <w:tc>
          <w:tcPr>
            <w:tcW w:w="5723" w:type="dxa"/>
            <w:vAlign w:val="top"/>
          </w:tcPr>
          <w:p>
            <w:pPr>
              <w:spacing w:before="158" w:line="189" w:lineRule="auto"/>
              <w:ind w:firstLine="4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环艺设计（偏室内方向）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、建筑学及相关专业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190" w:line="189" w:lineRule="auto"/>
              <w:ind w:firstLine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幕墙设计</w:t>
            </w:r>
          </w:p>
        </w:tc>
        <w:tc>
          <w:tcPr>
            <w:tcW w:w="5723" w:type="dxa"/>
            <w:vAlign w:val="top"/>
          </w:tcPr>
          <w:p>
            <w:pPr>
              <w:spacing w:before="36" w:line="214" w:lineRule="auto"/>
              <w:ind w:left="2038" w:right="103" w:hanging="19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土木工程、机械设计制造及自动化、工程力学、结构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力学及相关专业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spacing w:before="287" w:line="238" w:lineRule="auto"/>
              <w:ind w:left="264" w:right="121" w:hanging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商务法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务类</w:t>
            </w:r>
          </w:p>
        </w:tc>
        <w:tc>
          <w:tcPr>
            <w:tcW w:w="1360" w:type="dxa"/>
            <w:vAlign w:val="top"/>
          </w:tcPr>
          <w:p>
            <w:pPr>
              <w:spacing w:before="159" w:line="189" w:lineRule="auto"/>
              <w:ind w:firstLine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法务管理</w:t>
            </w:r>
          </w:p>
        </w:tc>
        <w:tc>
          <w:tcPr>
            <w:tcW w:w="5723" w:type="dxa"/>
            <w:vAlign w:val="top"/>
          </w:tcPr>
          <w:p>
            <w:pPr>
              <w:spacing w:before="159" w:line="189" w:lineRule="auto"/>
              <w:ind w:firstLine="26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法学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159" w:line="189" w:lineRule="auto"/>
              <w:ind w:firstLine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商务管理</w:t>
            </w:r>
          </w:p>
        </w:tc>
        <w:tc>
          <w:tcPr>
            <w:tcW w:w="5723" w:type="dxa"/>
            <w:vAlign w:val="top"/>
          </w:tcPr>
          <w:p>
            <w:pPr>
              <w:spacing w:before="159" w:line="189" w:lineRule="auto"/>
              <w:ind w:firstLine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土木工程、工程造价、工程管理及相关专业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黑体"/>
                <w:sz w:val="21"/>
              </w:rPr>
            </w:pPr>
          </w:p>
          <w:p>
            <w:pPr>
              <w:spacing w:line="320" w:lineRule="auto"/>
              <w:rPr>
                <w:rFonts w:ascii="黑体"/>
                <w:sz w:val="21"/>
              </w:rPr>
            </w:pPr>
          </w:p>
          <w:p>
            <w:pPr>
              <w:spacing w:before="79"/>
              <w:ind w:left="151" w:right="121" w:firstLine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管理类</w:t>
            </w:r>
          </w:p>
        </w:tc>
        <w:tc>
          <w:tcPr>
            <w:tcW w:w="1360" w:type="dxa"/>
            <w:vAlign w:val="top"/>
          </w:tcPr>
          <w:p>
            <w:pPr>
              <w:spacing w:before="194" w:line="189" w:lineRule="auto"/>
              <w:ind w:firstLine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项目施工</w:t>
            </w:r>
          </w:p>
        </w:tc>
        <w:tc>
          <w:tcPr>
            <w:tcW w:w="5723" w:type="dxa"/>
            <w:vAlign w:val="top"/>
          </w:tcPr>
          <w:p>
            <w:pPr>
              <w:spacing w:before="40" w:line="214" w:lineRule="auto"/>
              <w:ind w:left="2521" w:right="103" w:hanging="2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土木工程、工程管理、工程力学、国际工程管理及相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关专业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143" w:line="189" w:lineRule="auto"/>
              <w:ind w:firstLine="210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机电管理</w:t>
            </w:r>
            <w:bookmarkEnd w:id="0"/>
          </w:p>
        </w:tc>
        <w:tc>
          <w:tcPr>
            <w:tcW w:w="5723" w:type="dxa"/>
            <w:vAlign w:val="top"/>
          </w:tcPr>
          <w:p>
            <w:pPr>
              <w:spacing w:before="143" w:line="189" w:lineRule="auto"/>
              <w:ind w:firstLine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电气工程及其自动化、给排水工程、暖通及相关专业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129" w:line="189" w:lineRule="auto"/>
              <w:ind w:firstLine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安全管理</w:t>
            </w:r>
          </w:p>
        </w:tc>
        <w:tc>
          <w:tcPr>
            <w:tcW w:w="5723" w:type="dxa"/>
            <w:vAlign w:val="top"/>
          </w:tcPr>
          <w:p>
            <w:pPr>
              <w:spacing w:before="129" w:line="189" w:lineRule="auto"/>
              <w:ind w:firstLine="17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安全工程及相关专业</w:t>
            </w: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before="128" w:line="189" w:lineRule="auto"/>
              <w:ind w:firstLine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技术管理</w:t>
            </w:r>
          </w:p>
        </w:tc>
        <w:tc>
          <w:tcPr>
            <w:tcW w:w="5723" w:type="dxa"/>
            <w:vAlign w:val="top"/>
          </w:tcPr>
          <w:p>
            <w:pPr>
              <w:spacing w:before="128" w:line="189" w:lineRule="auto"/>
              <w:ind w:firstLine="19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建筑学及相关专业</w:t>
            </w: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</w:tr>
    </w:tbl>
    <w:p>
      <w:pPr>
        <w:spacing w:before="158" w:line="187" w:lineRule="auto"/>
        <w:ind w:firstLine="9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二、招聘要求</w:t>
      </w:r>
    </w:p>
    <w:p>
      <w:pPr>
        <w:spacing w:before="216" w:line="188" w:lineRule="auto"/>
        <w:ind w:firstLine="9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1.</w:t>
      </w:r>
      <w:r>
        <w:rPr>
          <w:rFonts w:ascii="仿宋" w:hAnsi="仿宋" w:eastAsia="仿宋" w:cs="仿宋"/>
          <w:spacing w:val="-1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学历：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应届大学本科及以上学历。</w:t>
      </w:r>
    </w:p>
    <w:p>
      <w:pPr>
        <w:spacing w:before="214" w:line="188" w:lineRule="auto"/>
        <w:ind w:firstLine="9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其他要求：</w:t>
      </w:r>
    </w:p>
    <w:p>
      <w:pPr>
        <w:spacing w:before="214" w:line="188" w:lineRule="auto"/>
        <w:ind w:firstLine="9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（1）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身体健康，形象气质佳；</w:t>
      </w:r>
    </w:p>
    <w:p>
      <w:pPr>
        <w:spacing w:before="214" w:line="188" w:lineRule="auto"/>
        <w:ind w:firstLine="9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（2）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在校期间学习成绩良好，核心课程无补考；</w:t>
      </w:r>
    </w:p>
    <w:p>
      <w:pPr>
        <w:spacing w:before="212" w:line="312" w:lineRule="auto"/>
        <w:ind w:left="336" w:right="315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（3）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本科生英语四级及以上，研究生英语六级及以上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水平；</w:t>
      </w:r>
    </w:p>
    <w:p>
      <w:pPr>
        <w:spacing w:before="1" w:line="311" w:lineRule="auto"/>
        <w:ind w:left="346" w:right="315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（4）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在校期间担任院、校学生会（团委）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学生干部职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务的，中共党员优先考虑；</w:t>
      </w:r>
    </w:p>
    <w:p>
      <w:pPr>
        <w:spacing w:before="2" w:line="311" w:lineRule="auto"/>
        <w:ind w:left="337" w:right="31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（5）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有较强的语言表达能力和人际关系处理能力，较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好的学习能力和实践能力；</w:t>
      </w:r>
    </w:p>
    <w:p>
      <w:pPr>
        <w:spacing w:before="1" w:line="204" w:lineRule="auto"/>
        <w:ind w:firstLine="9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（6）</w:t>
      </w:r>
      <w:r>
        <w:rPr>
          <w:rFonts w:ascii="仿宋" w:hAnsi="仿宋" w:eastAsia="仿宋" w:cs="仿宋"/>
          <w:spacing w:val="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自律性强，能吃苦耐劳，乐观、积极向上；</w:t>
      </w:r>
    </w:p>
    <w:p>
      <w:pPr>
        <w:spacing w:before="186" w:line="188" w:lineRule="auto"/>
        <w:ind w:firstLine="9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（7）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主动性强，有创造力、思维活跃。</w:t>
      </w:r>
    </w:p>
    <w:p>
      <w:pPr>
        <w:spacing w:before="213" w:line="187" w:lineRule="auto"/>
        <w:ind w:firstLine="97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三、薪酬福利</w:t>
      </w:r>
    </w:p>
    <w:p>
      <w:pPr>
        <w:spacing w:before="217" w:line="188" w:lineRule="auto"/>
        <w:ind w:firstLine="9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1.工资构成：</w:t>
      </w:r>
      <w:r>
        <w:rPr>
          <w:rFonts w:ascii="仿宋" w:hAnsi="仿宋" w:eastAsia="仿宋" w:cs="仿宋"/>
          <w:spacing w:val="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基本工资+绩效工资+各项福利补贴+年终</w:t>
      </w:r>
    </w:p>
    <w:p>
      <w:pPr>
        <w:sectPr>
          <w:pgSz w:w="11906" w:h="16839"/>
          <w:pgMar w:top="1431" w:right="1484" w:bottom="0" w:left="1483" w:header="0" w:footer="0" w:gutter="0"/>
          <w:cols w:space="720" w:num="1"/>
        </w:sectPr>
      </w:pPr>
    </w:p>
    <w:p>
      <w:pPr>
        <w:spacing w:before="168" w:line="188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奖/项目兑现奖金</w:t>
      </w:r>
    </w:p>
    <w:p>
      <w:pPr>
        <w:spacing w:before="211" w:line="312" w:lineRule="auto"/>
        <w:ind w:left="37" w:right="1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2.福利补贴：</w:t>
      </w:r>
      <w:r>
        <w:rPr>
          <w:rFonts w:ascii="仿宋" w:hAnsi="仿宋" w:eastAsia="仿宋" w:cs="仿宋"/>
          <w:spacing w:val="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六险二金、员工宿舍、员工食堂、健康体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检、带薪年假、节日福利、证书津贴、过节费、交通补贴、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通讯补贴、外阜津贴、防暑降温费、采暖补贴等各类补贴</w:t>
      </w:r>
    </w:p>
    <w:p>
      <w:pPr>
        <w:spacing w:before="1" w:line="204" w:lineRule="auto"/>
        <w:ind w:firstLine="68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四、招聘流程</w:t>
      </w:r>
    </w:p>
    <w:p>
      <w:pPr>
        <w:spacing w:before="185" w:line="188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投递简历</w:t>
      </w:r>
      <w:r>
        <w:rPr>
          <w:rFonts w:ascii="仿宋" w:hAnsi="仿宋" w:eastAsia="仿宋" w:cs="仿宋"/>
          <w:spacing w:val="-6"/>
          <w:sz w:val="32"/>
          <w:szCs w:val="32"/>
        </w:rPr>
        <w:t>－－</w:t>
      </w:r>
      <w:r>
        <w:rPr>
          <w:rFonts w:ascii="仿宋" w:hAnsi="仿宋" w:eastAsia="仿宋" w:cs="仿宋"/>
          <w:sz w:val="32"/>
          <w:szCs w:val="32"/>
        </w:rPr>
        <w:t>测评</w:t>
      </w:r>
      <w:r>
        <w:rPr>
          <w:rFonts w:ascii="仿宋" w:hAnsi="仿宋" w:eastAsia="仿宋" w:cs="仿宋"/>
          <w:spacing w:val="-6"/>
          <w:sz w:val="32"/>
          <w:szCs w:val="32"/>
        </w:rPr>
        <w:t>－－</w:t>
      </w:r>
      <w:r>
        <w:rPr>
          <w:rFonts w:ascii="仿宋" w:hAnsi="仿宋" w:eastAsia="仿宋" w:cs="仿宋"/>
          <w:sz w:val="32"/>
          <w:szCs w:val="32"/>
        </w:rPr>
        <w:t>面试－-OFFER-－入职</w:t>
      </w:r>
    </w:p>
    <w:p>
      <w:pPr>
        <w:spacing w:before="214" w:line="188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测评：</w:t>
      </w:r>
      <w:r>
        <w:rPr>
          <w:rFonts w:ascii="仿宋" w:hAnsi="仿宋" w:eastAsia="仿宋" w:cs="仿宋"/>
          <w:spacing w:val="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搜索“中国建筑高校毕业生接收考试网”</w:t>
      </w:r>
    </w:p>
    <w:p>
      <w:pPr>
        <w:spacing w:before="213" w:line="187" w:lineRule="auto"/>
        <w:ind w:firstLine="6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五、关注我们</w:t>
      </w:r>
    </w:p>
    <w:p>
      <w:pPr>
        <w:spacing w:before="216" w:line="188" w:lineRule="auto"/>
        <w:ind w:firstLine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1.公司地址：</w:t>
      </w:r>
      <w:r>
        <w:rPr>
          <w:rFonts w:ascii="仿宋" w:hAnsi="仿宋" w:eastAsia="仿宋" w:cs="仿宋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西安市西三环与富鱼路十字西北角绿地鸿</w:t>
      </w:r>
    </w:p>
    <w:p>
      <w:pPr>
        <w:spacing w:before="214" w:line="188" w:lineRule="auto"/>
        <w:ind w:firstLine="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海大厦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B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座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层</w:t>
      </w:r>
    </w:p>
    <w:p>
      <w:pPr>
        <w:spacing w:before="55" w:line="540" w:lineRule="exact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2.官方网站：</w:t>
      </w:r>
      <w:r>
        <w:rPr>
          <w:rFonts w:ascii="仿宋" w:hAnsi="仿宋" w:eastAsia="仿宋" w:cs="仿宋"/>
          <w:spacing w:val="57"/>
          <w:position w:val="4"/>
          <w:sz w:val="32"/>
          <w:szCs w:val="32"/>
        </w:rPr>
        <w:t xml:space="preserve"> </w:t>
      </w:r>
      <w:r>
        <w:fldChar w:fldCharType="begin"/>
      </w:r>
      <w:r>
        <w:instrText xml:space="preserve"> HYPERLINK "http://www.zjzsxb.com/" </w:instrText>
      </w:r>
      <w:r>
        <w:fldChar w:fldCharType="separate"/>
      </w:r>
      <w:r>
        <w:rPr>
          <w:rFonts w:ascii="仿宋" w:hAnsi="仿宋" w:eastAsia="仿宋" w:cs="仿宋"/>
          <w:spacing w:val="-8"/>
          <w:position w:val="4"/>
          <w:sz w:val="32"/>
          <w:szCs w:val="32"/>
          <w:u w:val="single" w:color="auto"/>
        </w:rPr>
        <w:t>http://www.zjzsxb.com</w:t>
      </w:r>
      <w:r>
        <w:rPr>
          <w:rFonts w:ascii="仿宋" w:hAnsi="仿宋" w:eastAsia="仿宋" w:cs="仿宋"/>
          <w:spacing w:val="-8"/>
          <w:position w:val="4"/>
          <w:sz w:val="32"/>
          <w:szCs w:val="32"/>
          <w:u w:val="single" w:color="auto"/>
        </w:rPr>
        <w:fldChar w:fldCharType="end"/>
      </w:r>
    </w:p>
    <w:p>
      <w:pPr>
        <w:spacing w:before="159" w:line="540" w:lineRule="exact"/>
        <w:ind w:firstLine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position w:val="1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3.官方微信：</w:t>
      </w:r>
      <w:r>
        <w:rPr>
          <w:rFonts w:ascii="仿宋" w:hAnsi="仿宋" w:eastAsia="仿宋" w:cs="仿宋"/>
          <w:spacing w:val="143"/>
          <w:position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position w:val="15"/>
          <w:sz w:val="32"/>
          <w:szCs w:val="32"/>
        </w:rPr>
        <w:t>中建装饰西北公司</w:t>
      </w:r>
    </w:p>
    <w:p>
      <w:pPr>
        <w:spacing w:line="204" w:lineRule="auto"/>
        <w:ind w:firstLine="664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4.投递邮箱</w:t>
      </w:r>
      <w:r>
        <w:rPr>
          <w:rFonts w:ascii="仿宋" w:hAnsi="仿宋" w:eastAsia="仿宋" w:cs="仿宋"/>
          <w:spacing w:val="-1"/>
          <w:sz w:val="32"/>
          <w:szCs w:val="32"/>
        </w:rPr>
        <w:t>：</w:t>
      </w:r>
      <w:r>
        <w:rPr>
          <w:rFonts w:ascii="宋体" w:hAnsi="宋体" w:eastAsia="宋体" w:cs="宋体"/>
          <w:spacing w:val="-1"/>
          <w:sz w:val="32"/>
          <w:szCs w:val="32"/>
        </w:rPr>
        <w:t>zjzsxbzhaopin@163.com</w:t>
      </w:r>
    </w:p>
    <w:p>
      <w:pPr>
        <w:spacing w:before="201" w:line="252" w:lineRule="auto"/>
        <w:ind w:left="588" w:right="1139" w:hanging="5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0"/>
          <w:szCs w:val="30"/>
        </w:rPr>
        <w:t>（备注：</w:t>
      </w:r>
      <w:r>
        <w:rPr>
          <w:rFonts w:ascii="仿宋" w:hAnsi="仿宋" w:eastAsia="仿宋" w:cs="仿宋"/>
          <w:spacing w:val="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网上投递时请注明“岗位+姓名+学校+专业”）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w w:val="9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5.联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w w:val="9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w w:val="9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人：</w:t>
      </w:r>
      <w:r>
        <w:rPr>
          <w:rFonts w:ascii="宋体" w:hAnsi="宋体" w:eastAsia="宋体" w:cs="宋体"/>
          <w:spacing w:val="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w w:val="99"/>
          <w:sz w:val="32"/>
          <w:szCs w:val="32"/>
        </w:rPr>
        <w:t>董女士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99"/>
          <w:sz w:val="32"/>
          <w:szCs w:val="32"/>
        </w:rPr>
        <w:t>15926412716</w:t>
      </w:r>
    </w:p>
    <w:p>
      <w:pPr>
        <w:spacing w:line="149" w:lineRule="exact"/>
      </w:pPr>
    </w:p>
    <w:p>
      <w:pPr>
        <w:sectPr>
          <w:pgSz w:w="11906" w:h="16839"/>
          <w:pgMar w:top="1431" w:right="1785" w:bottom="0" w:left="1785" w:header="0" w:footer="0" w:gutter="0"/>
          <w:cols w:equalWidth="0" w:num="1">
            <w:col w:w="8335"/>
          </w:cols>
        </w:sectPr>
      </w:pPr>
    </w:p>
    <w:p>
      <w:pPr>
        <w:spacing w:before="74" w:line="3115" w:lineRule="exact"/>
        <w:ind w:firstLine="470"/>
        <w:textAlignment w:val="center"/>
      </w:pPr>
      <w:r>
        <w:drawing>
          <wp:inline distT="0" distB="0" distL="0" distR="0">
            <wp:extent cx="1978025" cy="19780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8151" cy="197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1" w:line="188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智联招聘投递通道</w:t>
      </w:r>
    </w:p>
    <w:p>
      <w:pPr>
        <w:spacing w:line="14" w:lineRule="auto"/>
        <w:rPr>
          <w:rFonts w:ascii="黑体"/>
          <w:sz w:val="2"/>
        </w:rPr>
      </w:pPr>
      <w:r>
        <w:rPr>
          <w:rFonts w:ascii="黑体" w:hAnsi="黑体" w:eastAsia="黑体" w:cs="黑体"/>
          <w:sz w:val="2"/>
          <w:szCs w:val="2"/>
        </w:rPr>
        <w:br w:type="column"/>
      </w:r>
    </w:p>
    <w:p>
      <w:pPr>
        <w:spacing w:line="3119" w:lineRule="exact"/>
        <w:ind w:firstLine="357"/>
        <w:textAlignment w:val="center"/>
      </w:pPr>
      <w:r>
        <w:drawing>
          <wp:inline distT="0" distB="0" distL="0" distR="0">
            <wp:extent cx="1981200" cy="19805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0" w:line="188" w:lineRule="auto"/>
        <w:ind w:firstLine="634"/>
        <w:sectPr>
          <w:type w:val="continuous"/>
          <w:pgSz w:w="11906" w:h="16839"/>
          <w:pgMar w:top="1431" w:right="1785" w:bottom="0" w:left="1785" w:header="0" w:footer="0" w:gutter="0"/>
          <w:cols w:equalWidth="0" w:num="2">
            <w:col w:w="3944" w:space="100"/>
            <w:col w:w="4291"/>
          </w:cols>
        </w:sectPr>
      </w:pPr>
      <w:r>
        <w:rPr>
          <w:rFonts w:ascii="仿宋" w:hAnsi="仿宋" w:eastAsia="仿宋" w:cs="仿宋"/>
          <w:spacing w:val="-4"/>
          <w:sz w:val="32"/>
          <w:szCs w:val="32"/>
        </w:rPr>
        <w:t>前程无忧投递通道</w:t>
      </w:r>
    </w:p>
    <w:p>
      <w:pPr>
        <w:rPr>
          <w:rFonts w:ascii="黑体"/>
          <w:sz w:val="21"/>
        </w:rPr>
      </w:pPr>
    </w:p>
    <w:sectPr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2A6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2021-08-30T09:21:00Z</dcterms:created>
  <dc:creator>董晓林</dc:creator>
  <cp:lastModifiedBy>灬蓝斯灬</cp:lastModifiedBy>
  <dcterms:modified xsi:type="dcterms:W3CDTF">2021-09-29T06:35:53Z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2021-09-29T12:42:39Z</vt:filetime>
  </property>
  <property fmtid="{D5CDD505-2E9C-101B-9397-08002B2CF9AE}" pid="4" name="KSOProductBuildVer">
    <vt:lpwstr>2052-11.1.0.10938</vt:lpwstr>
  </property>
  <property fmtid="{D5CDD505-2E9C-101B-9397-08002B2CF9AE}" pid="5" name="ICV">
    <vt:lpwstr>F923AD15653E4795B79B4D938CB02B34</vt:lpwstr>
  </property>
</Properties>
</file>