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广发证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券葫芦岛海辰路</w:t>
      </w:r>
      <w:r>
        <w:rPr>
          <w:rFonts w:hint="eastAsia" w:asciiTheme="minorEastAsia" w:hAnsiTheme="minorEastAsia"/>
          <w:b/>
          <w:bCs/>
          <w:sz w:val="36"/>
          <w:szCs w:val="36"/>
        </w:rPr>
        <w:t>证券营业部招聘启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事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ascii="仿宋" w:hAnsi="仿宋" w:eastAsia="仿宋" w:cs="微软雅黑"/>
          <w:color w:val="000000"/>
          <w:sz w:val="28"/>
          <w:szCs w:val="28"/>
        </w:rPr>
        <w:t>广发证券成立于1991年，是国内首批综合类证券公司，先后于2010年和2015年在深圳证券交易所及香港联合交易所主办上市。公司被誉为资本市场的“博士军团”，在竞争激烈、复杂多变的行业环境中努力开拓、锐意进取，以卓越的经营业绩、持续完善全面风险管理体系及优质的服务持续稳健发展，多年来始终是中国资本市场最具影响力的证券公司之一。</w:t>
      </w:r>
    </w:p>
    <w:p>
      <w:pPr>
        <w:ind w:firstLine="560" w:firstLineChars="200"/>
        <w:rPr>
          <w:rFonts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广发证券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葫芦岛海辰路</w:t>
      </w:r>
      <w:r>
        <w:rPr>
          <w:rFonts w:hint="eastAsia" w:ascii="仿宋" w:hAnsi="仿宋" w:eastAsia="仿宋" w:cs="微软雅黑"/>
          <w:color w:val="000000"/>
          <w:sz w:val="28"/>
          <w:szCs w:val="28"/>
        </w:rPr>
        <w:t>证券营业部属综合类证券营业部，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成立于2004年4月20</w:t>
      </w:r>
      <w:bookmarkStart w:id="0" w:name="_GoBack"/>
      <w:bookmarkEnd w:id="0"/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日，</w:t>
      </w:r>
      <w:r>
        <w:rPr>
          <w:rFonts w:hint="eastAsia" w:ascii="仿宋" w:hAnsi="仿宋" w:eastAsia="仿宋" w:cs="微软雅黑"/>
          <w:color w:val="000000"/>
          <w:sz w:val="28"/>
          <w:szCs w:val="28"/>
        </w:rPr>
        <w:t>我部始终以“知识图强、求实奉献”的核心理念及“稳健经营、规范管理”的经营原则，经受住了多次市场重大变化的考验，我部通过多年的努力，各项主要指标均排名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葫芦岛市券商营业部前列，</w:t>
      </w:r>
      <w:r>
        <w:rPr>
          <w:rFonts w:hint="eastAsia" w:ascii="仿宋" w:hAnsi="仿宋" w:eastAsia="仿宋" w:cs="微软雅黑"/>
          <w:color w:val="000000"/>
          <w:sz w:val="28"/>
          <w:szCs w:val="28"/>
        </w:rPr>
        <w:t>已成为广受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滨</w:t>
      </w:r>
      <w:r>
        <w:rPr>
          <w:rFonts w:hint="eastAsia" w:ascii="仿宋" w:hAnsi="仿宋" w:eastAsia="仿宋" w:cs="微软雅黑"/>
          <w:color w:val="000000"/>
          <w:sz w:val="28"/>
          <w:szCs w:val="28"/>
        </w:rPr>
        <w:t>城人民尊敬的价值创造者和社会责任的承担者。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招聘岗位</w:t>
      </w:r>
    </w:p>
    <w:p>
      <w:pPr>
        <w:ind w:firstLine="548" w:firstLineChars="196"/>
        <w:rPr>
          <w:rFonts w:ascii="仿宋" w:hAnsi="仿宋" w:eastAsia="仿宋" w:cs="微软雅黑"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Cs/>
          <w:color w:val="000000"/>
          <w:sz w:val="28"/>
          <w:szCs w:val="28"/>
          <w:lang w:val="en-US" w:eastAsia="zh-CN"/>
        </w:rPr>
        <w:t>客户</w:t>
      </w:r>
      <w:r>
        <w:rPr>
          <w:rFonts w:hint="eastAsia" w:ascii="仿宋" w:hAnsi="仿宋" w:eastAsia="仿宋" w:cs="微软雅黑"/>
          <w:bCs/>
          <w:color w:val="000000"/>
          <w:sz w:val="28"/>
          <w:szCs w:val="28"/>
        </w:rPr>
        <w:t>经理岗（若干）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 w:cs="微软雅黑"/>
          <w:b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color w:val="000000"/>
          <w:sz w:val="28"/>
          <w:szCs w:val="28"/>
        </w:rPr>
        <w:t>招聘条件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基本条件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1、通过证券业从业人员资格考试；</w:t>
      </w:r>
    </w:p>
    <w:p>
      <w:pPr>
        <w:ind w:firstLine="560" w:firstLineChars="200"/>
        <w:rPr>
          <w:rFonts w:hint="default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2、本科以上学历（含），金融和营销专业优先；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如条件十分优秀可放宽到大专学历。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3、具有良好的表达能力和沟通协调能力；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4、年龄在 18 岁以上，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微软雅黑"/>
          <w:color w:val="000000"/>
          <w:sz w:val="28"/>
          <w:szCs w:val="28"/>
        </w:rPr>
        <w:t>岁以下（含），具有完全民事行为能力；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5、品行端正，具有良好的职业道德。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（二）岗位职责</w:t>
      </w:r>
    </w:p>
    <w:p>
      <w:pPr>
        <w:ind w:firstLine="560" w:firstLineChars="200"/>
        <w:rPr>
          <w:rFonts w:hint="default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1、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在授权范围内招揽客户、维护客户、完成营销任务，合规展业。</w:t>
      </w:r>
    </w:p>
    <w:p>
      <w:pPr>
        <w:ind w:firstLine="560" w:firstLineChars="200"/>
        <w:rPr>
          <w:rFonts w:hint="default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2、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积极参加营业部及驻点渠道组织的各项会议、培训及营销活动。</w:t>
      </w:r>
    </w:p>
    <w:p>
      <w:pPr>
        <w:ind w:firstLine="560" w:firstLineChars="200"/>
        <w:rPr>
          <w:rFonts w:hint="default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3、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服从营业部及驻点渠道的日常管理和工作安排。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4、维护客户关系及长期计划。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（三）福利待遇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五险二金、休国家法定节假日、交通午餐补助、每年定期体检、节日礼品津贴。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（四）招聘流程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本次招聘采取报名、资格筛选、应聘测试（包括但不限于笔试、面试等测试方式）、体检、录用等程序进行。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（五）报名方式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联系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微软雅黑"/>
          <w:color w:val="000000"/>
          <w:sz w:val="28"/>
          <w:szCs w:val="28"/>
        </w:rPr>
        <w:t>：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沈新  0429-3227711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 xml:space="preserve">        微信  15142916868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 xml:space="preserve">        邮箱  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instrText xml:space="preserve"> HYPERLINK "mailto:791116770@qq.com" </w:instrTex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791116770@qq.com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fldChar w:fldCharType="end"/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 xml:space="preserve">        卢禹蒙 0429-3227725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 xml:space="preserve">        微信  13998961851</w:t>
      </w:r>
    </w:p>
    <w:p>
      <w:pPr>
        <w:ind w:firstLine="560" w:firstLineChars="200"/>
        <w:rPr>
          <w:rFonts w:hint="default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 xml:space="preserve">        邮箱 68672415@qq.com</w:t>
      </w:r>
    </w:p>
    <w:p>
      <w:pPr>
        <w:ind w:firstLine="560" w:firstLineChars="200"/>
        <w:rPr>
          <w:rFonts w:hint="default" w:ascii="仿宋" w:hAnsi="仿宋" w:eastAsia="仿宋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公司地址：辽宁省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葫芦岛市海辰路30-13T号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（六）有关要求：报名人员对提交材料的真实性负责，报名材料恕不退回。凡弄虚作假，一经查实，即取消资格。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sz w:val="28"/>
          <w:szCs w:val="28"/>
        </w:rPr>
        <w:t>（七）本单位对此招聘启示拥有最终解释权。</w:t>
      </w:r>
    </w:p>
    <w:p>
      <w:pPr>
        <w:ind w:firstLine="560" w:firstLineChars="200"/>
        <w:rPr>
          <w:rFonts w:hint="eastAsia" w:ascii="仿宋" w:hAnsi="仿宋" w:eastAsia="仿宋" w:cs="微软雅黑"/>
          <w:color w:val="000000"/>
          <w:sz w:val="28"/>
          <w:szCs w:val="28"/>
        </w:rPr>
      </w:pPr>
    </w:p>
    <w:p>
      <w:pPr>
        <w:ind w:firstLine="2240" w:firstLineChars="800"/>
        <w:rPr>
          <w:rFonts w:hint="eastAsia" w:ascii="仿宋" w:hAnsi="仿宋" w:eastAsia="仿宋" w:cs="微软雅黑"/>
          <w:color w:val="000000"/>
          <w:sz w:val="28"/>
          <w:szCs w:val="28"/>
        </w:rPr>
      </w:pPr>
      <w:r>
        <w:rPr>
          <w:rFonts w:ascii="仿宋" w:hAnsi="仿宋" w:eastAsia="仿宋" w:cs="微软雅黑"/>
          <w:color w:val="000000"/>
          <w:sz w:val="28"/>
          <w:szCs w:val="28"/>
        </w:rPr>
        <w:t>广发证券股份有限公司</w:t>
      </w:r>
      <w:r>
        <w:rPr>
          <w:rFonts w:hint="eastAsia" w:ascii="仿宋" w:hAnsi="仿宋" w:eastAsia="仿宋" w:cs="微软雅黑"/>
          <w:color w:val="000000"/>
          <w:sz w:val="28"/>
          <w:szCs w:val="28"/>
          <w:lang w:val="en-US" w:eastAsia="zh-CN"/>
        </w:rPr>
        <w:t>葫芦岛海辰路证券</w:t>
      </w:r>
      <w:r>
        <w:rPr>
          <w:rFonts w:ascii="仿宋" w:hAnsi="仿宋" w:eastAsia="仿宋" w:cs="微软雅黑"/>
          <w:color w:val="000000"/>
          <w:sz w:val="28"/>
          <w:szCs w:val="28"/>
        </w:rPr>
        <w:t>营业部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C08EA"/>
    <w:multiLevelType w:val="multilevel"/>
    <w:tmpl w:val="3EFC08EA"/>
    <w:lvl w:ilvl="0" w:tentative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1" w:hanging="420"/>
      </w:pPr>
    </w:lvl>
    <w:lvl w:ilvl="2" w:tentative="0">
      <w:start w:val="1"/>
      <w:numFmt w:val="lowerRoman"/>
      <w:lvlText w:val="%3."/>
      <w:lvlJc w:val="right"/>
      <w:pPr>
        <w:ind w:left="1811" w:hanging="420"/>
      </w:pPr>
    </w:lvl>
    <w:lvl w:ilvl="3" w:tentative="0">
      <w:start w:val="1"/>
      <w:numFmt w:val="decimal"/>
      <w:lvlText w:val="%4."/>
      <w:lvlJc w:val="left"/>
      <w:pPr>
        <w:ind w:left="2231" w:hanging="420"/>
      </w:pPr>
    </w:lvl>
    <w:lvl w:ilvl="4" w:tentative="0">
      <w:start w:val="1"/>
      <w:numFmt w:val="lowerLetter"/>
      <w:lvlText w:val="%5)"/>
      <w:lvlJc w:val="left"/>
      <w:pPr>
        <w:ind w:left="2651" w:hanging="420"/>
      </w:pPr>
    </w:lvl>
    <w:lvl w:ilvl="5" w:tentative="0">
      <w:start w:val="1"/>
      <w:numFmt w:val="lowerRoman"/>
      <w:lvlText w:val="%6."/>
      <w:lvlJc w:val="right"/>
      <w:pPr>
        <w:ind w:left="3071" w:hanging="420"/>
      </w:pPr>
    </w:lvl>
    <w:lvl w:ilvl="6" w:tentative="0">
      <w:start w:val="1"/>
      <w:numFmt w:val="decimal"/>
      <w:lvlText w:val="%7."/>
      <w:lvlJc w:val="left"/>
      <w:pPr>
        <w:ind w:left="3491" w:hanging="420"/>
      </w:pPr>
    </w:lvl>
    <w:lvl w:ilvl="7" w:tentative="0">
      <w:start w:val="1"/>
      <w:numFmt w:val="lowerLetter"/>
      <w:lvlText w:val="%8)"/>
      <w:lvlJc w:val="left"/>
      <w:pPr>
        <w:ind w:left="3911" w:hanging="420"/>
      </w:pPr>
    </w:lvl>
    <w:lvl w:ilvl="8" w:tentative="0">
      <w:start w:val="1"/>
      <w:numFmt w:val="lowerRoman"/>
      <w:lvlText w:val="%9."/>
      <w:lvlJc w:val="right"/>
      <w:pPr>
        <w:ind w:left="4331" w:hanging="420"/>
      </w:pPr>
    </w:lvl>
  </w:abstractNum>
  <w:abstractNum w:abstractNumId="1">
    <w:nsid w:val="7DAC0AF7"/>
    <w:multiLevelType w:val="multilevel"/>
    <w:tmpl w:val="7DAC0AF7"/>
    <w:lvl w:ilvl="0" w:tentative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70C33"/>
    <w:rsid w:val="7CD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2021-05-25T01:45:00Z</dcterms:created>
  <dc:creator>gf</dc:creator>
  <cp:lastModifiedBy>gf</cp:lastModifiedBy>
  <dcterms:modified xsi:type="dcterms:W3CDTF">2021-05-25T03:00:27Z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F334B2D1A33347BF8BBD88786C44D540</vt:lpwstr>
  </property>
</Properties>
</file>