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</w:rPr>
        <w:t>中国银行新疆</w:t>
      </w:r>
      <w:r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  <w:lang w:val="en-US" w:eastAsia="zh-CN"/>
        </w:rPr>
        <w:t>区</w:t>
      </w:r>
      <w:r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</w:rPr>
        <w:t>分行202</w:t>
      </w:r>
      <w:r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</w:rPr>
        <w:t>年</w:t>
      </w:r>
      <w:r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  <w:lang w:val="en-US" w:eastAsia="zh-CN"/>
        </w:rPr>
        <w:t>校园</w:t>
      </w:r>
      <w:r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</w:rPr>
        <w:t>招聘公告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中国银行新疆区分行成立于1978年6月1日，有15家二级分行，172家经营网点，3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color w:val="auto"/>
          <w:sz w:val="32"/>
          <w:szCs w:val="32"/>
        </w:rPr>
        <w:t>00余名经过专业化培训的员工。中国银行新疆区分行作为新疆发展的参与和建设者，始终担负社会使命，聚焦国家战略、高度融入自治区经济社会发展大局。努力为广大客户提供全方位、高品质的金融服务，为新疆的经济建设和社会发展做出了积极贡献，得到了社会各界的广泛认可和赞誉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中国银行新疆区分行始终坚持以人为本，为员工建立了多样化的职业发展通道，实现企业目标和员工目标的共同发展。我们殷切期盼有志之士加盟，共创中国银行的美好未来！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招聘岗位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（一）信息科技岗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面向国内外院校招收信息科技相关专业应届毕业生，</w:t>
      </w:r>
      <w:r>
        <w:rPr>
          <w:rFonts w:hint="eastAsia" w:ascii="仿宋" w:hAnsi="仿宋" w:eastAsia="仿宋"/>
          <w:color w:val="auto"/>
          <w:sz w:val="32"/>
          <w:szCs w:val="32"/>
        </w:rPr>
        <w:t>到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分行各级机构从事信息科技相关工作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（二）营业网点业务岗（营销服务）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面向国内外院校招收应届毕业生，作为营销服务岗位储备人选，先在综合服务经理等岗位培养锻炼一段时间后，综合考虑工作表现、个人素质等情况，聘任到营业网点或其他经营管理机构相关岗位从事营销服务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（三）营业网点业务岗（综合服务）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面向国内外院校招收应届毕业生，从事营业网点柜面业务、厅堂服务等综合服务工作。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、岗位条件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ascii="仿宋" w:hAnsi="仿宋" w:eastAsia="仿宋"/>
          <w:b/>
          <w:bCs/>
          <w:color w:val="auto"/>
          <w:sz w:val="32"/>
          <w:szCs w:val="32"/>
        </w:rPr>
        <w:t>（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一</w:t>
      </w:r>
      <w:r>
        <w:rPr>
          <w:rFonts w:ascii="仿宋" w:hAnsi="仿宋" w:eastAsia="仿宋"/>
          <w:b/>
          <w:bCs/>
          <w:color w:val="auto"/>
          <w:sz w:val="32"/>
          <w:szCs w:val="32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信息科技岗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在《中国银行股份有限公司2025年全球校园招聘条件》的基础上，满足以下条件：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1.国内外院校2024年1月1日至2025年7月31日期间毕业且为初次就业的应届毕业生。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2.大学本科及以上学历，主要招收信息科技等相关专业毕业生。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3.具有较好的基本素质、专业基础和协作精神，有较强的责任感和良好的学习能力。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4.具有较好的英语听说读写能力，国家大学英语四级（CET4）考试425分以上，或提供具备相应英语能力的资格证明（如TOEIC听读公开考试630分以上、TOEFL iBT70分以上、IELTS5.5分以上）。主修语种为其他外语，通过相应外语水平考试的，可适当放宽上述英语等级要求。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5.符合中国银行亲属回避的有关规定。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ascii="仿宋" w:hAnsi="仿宋" w:eastAsia="仿宋"/>
          <w:b/>
          <w:bCs/>
          <w:color w:val="auto"/>
          <w:sz w:val="32"/>
          <w:szCs w:val="32"/>
        </w:rPr>
        <w:t>（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二</w:t>
      </w:r>
      <w:r>
        <w:rPr>
          <w:rFonts w:ascii="仿宋" w:hAnsi="仿宋" w:eastAsia="仿宋"/>
          <w:b/>
          <w:bCs/>
          <w:color w:val="auto"/>
          <w:sz w:val="32"/>
          <w:szCs w:val="32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营业网点业务岗（营销服务）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在《中国银行股份有限公司2025年全球校园招聘条件》的基础上，满足以下条件：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1.国内外院校2024年1月1日至2025年7月31日期间毕业且为初次就业的应届毕业生。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2.大学本科及以上学历，主要招收理学、工学、经济学、法学、文学等相关专业毕业生。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3.具有较好的基本素质、服务观念和协作精神，有较强的责任感和良好的学习能力。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4.具有较好的英语听说读写能力，国家大学英语四级（CET4）考试425分以上，或提供具备相应英语能力的资格证明（如TOEIC听读公开考试630分以上、TOEFL iBT70分以上、IELTS5.5分以上）；主修语种为其他外语，通过相应外语水平考试的，可适当放宽上述英语等级要求。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5.符合中国银行亲属回避的有关规定。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（三）营业网点业务岗（综合服务）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在《中国银行股份有限公司2025年全球校园招聘条件》的基础上，满足以下条件：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1.国内外院校2024年1月1日至2025年7月31日期间毕业且为初次就业的应届毕业生。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2.大学本科及以上学历，主要招收理学、工学、经济学、法学、文学等相关专业毕业生。部分生源欠佳县域机构可放宽至专升本，要求家庭或生活基础在招聘岗位所在城市。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3.具有较好的基本素质、服务观念和协作精神，有较强的责任感和良好的学习能力。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4.一般应具有较好的英语听说读写能力。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5.符合中国银行亲属回避的有关规定。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、工作地点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ascii="仿宋" w:hAnsi="仿宋" w:eastAsia="仿宋"/>
          <w:b/>
          <w:bCs/>
          <w:color w:val="auto"/>
          <w:sz w:val="32"/>
          <w:szCs w:val="32"/>
        </w:rPr>
      </w:pPr>
      <w:r>
        <w:rPr>
          <w:rFonts w:ascii="仿宋" w:hAnsi="仿宋" w:eastAsia="仿宋"/>
          <w:b/>
          <w:bCs/>
          <w:color w:val="auto"/>
          <w:sz w:val="32"/>
          <w:szCs w:val="32"/>
        </w:rPr>
        <w:t>（一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信息科技岗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乌鲁木齐市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营业网点业务岗（营销服务）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乌鲁木齐市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石河子市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塔城市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沙湾市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乌苏市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阿图什市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乌恰县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昌吉市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玛纳斯县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五家渠市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阜康市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吉木萨尔县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奇台县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吐鲁番市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鄯善县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哈密市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克拉玛依市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克拉玛依市独山子区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库尔勒市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铁门关市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若羌县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焉耆县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和静县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轮台县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和田市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墨玉县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昆玉市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伊宁市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奎屯市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胡杨河市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霍城县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霍尔果斯市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可克达拉市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博乐市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阿拉山口市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双河市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喀什市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图木舒克市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巴楚县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阿勒泰市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北屯市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阿克苏市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阿拉尔市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拜城县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库车市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营业网点业务岗（综合服务）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乌鲁木齐市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石河子市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塔城市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沙湾市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乌苏市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阿图什市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乌恰县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昌吉市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玛纳斯县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五家渠市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阜康市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吉木萨尔县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奇台县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吐鲁番市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鄯善县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哈密市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克拉玛依市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克拉玛依市独山子区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库尔勒市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铁门关市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若羌县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焉耆县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和静县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轮台县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和田市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墨玉县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昆玉市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伊宁市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奎屯市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胡杨河市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霍城县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霍尔果斯市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可克达拉市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博乐市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阿拉山口市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双河市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喀什市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图木舒克市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巴楚县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阿勒泰市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北屯市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阿克苏市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阿拉尔市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拜城县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库车市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四、相关说明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国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内院校应届毕业生，应在202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年1月1日至202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年7月31日期间毕业且为初次就业，并获得毕业证、学位证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原件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及相关资格证书，可开始全职工作。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境外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院校应届毕业生，应为202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年1月1日至202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年7月31日期间毕业且为初次就业，并能够在202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年7月31日前获得学历（学位）证书原件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可开始全职工作。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入职前应取得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国家教育部留学服务中心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出具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的学历学位认证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中外合作联合办学项目毕业生，应符合上述要求之一。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以上所提及“应届毕业生”，均为境内外普通高等院校毕业生，不含定向生、委培生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、报名方式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应聘者自即日起，可登录中国银行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校园</w:t>
      </w:r>
      <w:r>
        <w:rPr>
          <w:rFonts w:hint="eastAsia" w:ascii="仿宋" w:hAnsi="仿宋" w:eastAsia="仿宋"/>
          <w:color w:val="auto"/>
          <w:sz w:val="32"/>
          <w:szCs w:val="32"/>
        </w:rPr>
        <w:t>招聘网站查询相关信息，在线注册并填写个人信息后，选择相应机构的岗位进行在线报名（同一家一级机构最多申请1个岗位，每人最多可申请4个岗位；所有岗位均为平行志愿，不分先后）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报名网址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</w:rPr>
        <w:fldChar w:fldCharType="begin"/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</w:rPr>
        <w:instrText xml:space="preserve"> HYPERLINK "https://campus.chinahr.com/pages/2024-boc-spring" </w:instrTex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</w:rPr>
        <w:fldChar w:fldCharType="separate"/>
      </w:r>
      <w:r>
        <w:rPr>
          <w:rStyle w:val="8"/>
          <w:rFonts w:hint="eastAsia" w:ascii="仿宋" w:hAnsi="仿宋" w:eastAsia="仿宋"/>
          <w:b w:val="0"/>
          <w:bCs w:val="0"/>
          <w:color w:val="auto"/>
          <w:sz w:val="32"/>
          <w:szCs w:val="32"/>
        </w:rPr>
        <w:t>https://campus.chinahr.com/pages/202</w:t>
      </w:r>
      <w:r>
        <w:rPr>
          <w:rStyle w:val="8"/>
          <w:rFonts w:hint="eastAsia" w:ascii="仿宋" w:hAnsi="仿宋" w:eastAsia="仿宋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Style w:val="8"/>
          <w:rFonts w:hint="eastAsia" w:ascii="仿宋" w:hAnsi="仿宋" w:eastAsia="仿宋"/>
          <w:b w:val="0"/>
          <w:bCs w:val="0"/>
          <w:color w:val="auto"/>
          <w:sz w:val="32"/>
          <w:szCs w:val="32"/>
        </w:rPr>
        <w:t>-boc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手机端网申二维码：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2505710" cy="2505710"/>
            <wp:effectExtent l="0" t="0" r="8890" b="8890"/>
            <wp:docPr id="2" name="图片 2" descr="C:\Users\5944333\Desktop\mmexport149e9b64e09e0a86524a4b5fd986d8a7_1725536854392(1).jpegmmexport149e9b64e09e0a86524a4b5fd986d8a7_172553685439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5944333\Desktop\mmexport149e9b64e09e0a86524a4b5fd986d8a7_1725536854392(1).jpegmmexport149e9b64e09e0a86524a4b5fd986d8a7_1725536854392(1)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5710" cy="250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报名截止时间为北京时间2024年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月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日24点。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、注意事项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ascii="仿宋" w:hAnsi="仿宋" w:eastAsia="仿宋"/>
          <w:color w:val="auto"/>
          <w:sz w:val="32"/>
          <w:szCs w:val="32"/>
        </w:rPr>
        <w:t>（一）请应聘者准确、完整填写简历和相关资料信息，保证信息真实性；如与事实不符，中国银行有权取消</w:t>
      </w:r>
      <w:bookmarkStart w:id="0" w:name="_GoBack"/>
      <w:bookmarkEnd w:id="0"/>
      <w:r>
        <w:rPr>
          <w:rFonts w:ascii="仿宋" w:hAnsi="仿宋" w:eastAsia="仿宋"/>
          <w:color w:val="auto"/>
          <w:sz w:val="32"/>
          <w:szCs w:val="32"/>
        </w:rPr>
        <w:t>其应聘资格。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ascii="仿宋" w:hAnsi="仿宋" w:eastAsia="仿宋"/>
          <w:color w:val="auto"/>
          <w:sz w:val="32"/>
          <w:szCs w:val="32"/>
        </w:rPr>
        <w:t>（二）各机构的招聘岗位、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招聘</w:t>
      </w:r>
      <w:r>
        <w:rPr>
          <w:rFonts w:ascii="仿宋" w:hAnsi="仿宋" w:eastAsia="仿宋"/>
          <w:color w:val="auto"/>
          <w:sz w:val="32"/>
          <w:szCs w:val="32"/>
        </w:rPr>
        <w:t>条件存在一定差异，部分机构对应聘者范围有专门要求，请应聘者根据本人情况申报，避免无效申请。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（三）中国银行初步定于9月下旬至10月下旬分批统一组织笔试，具体安排将通过电子邮件或95566短信等方式通知本人。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ascii="仿宋" w:hAnsi="仿宋" w:eastAsia="仿宋"/>
          <w:color w:val="auto"/>
          <w:sz w:val="32"/>
          <w:szCs w:val="32"/>
        </w:rPr>
        <w:t>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四</w:t>
      </w:r>
      <w:r>
        <w:rPr>
          <w:rFonts w:ascii="仿宋" w:hAnsi="仿宋" w:eastAsia="仿宋"/>
          <w:color w:val="auto"/>
          <w:sz w:val="32"/>
          <w:szCs w:val="32"/>
        </w:rPr>
        <w:t>）招聘过程中，中国银行将通过应聘者在线报名时填写的联系方式（包括手机、电子邮件等）与本人联系，请确保准确填写并保持通讯畅通。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ascii="仿宋" w:hAnsi="仿宋" w:eastAsia="仿宋"/>
          <w:color w:val="auto"/>
          <w:sz w:val="32"/>
          <w:szCs w:val="32"/>
        </w:rPr>
        <w:t>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五</w:t>
      </w:r>
      <w:r>
        <w:rPr>
          <w:rFonts w:ascii="仿宋" w:hAnsi="仿宋" w:eastAsia="仿宋"/>
          <w:color w:val="auto"/>
          <w:sz w:val="32"/>
          <w:szCs w:val="32"/>
        </w:rPr>
        <w:t>）中国银行未成立或委托成立任何考试中心、命题中心等机构或类似机构，从未编辑或出版过任何校园招聘考试参考资料，从未向任何机构提供过考试相关的资料和信息。在招聘过程中，中国银行不会向应聘者收取任何费用，请提高警惕，谨防受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ascii="仿宋" w:hAnsi="仿宋" w:eastAsia="仿宋"/>
          <w:color w:val="auto"/>
          <w:sz w:val="32"/>
          <w:szCs w:val="32"/>
        </w:rPr>
        <w:t>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六</w:t>
      </w:r>
      <w:r>
        <w:rPr>
          <w:rFonts w:ascii="仿宋" w:hAnsi="仿宋" w:eastAsia="仿宋"/>
          <w:color w:val="auto"/>
          <w:sz w:val="32"/>
          <w:szCs w:val="32"/>
        </w:rPr>
        <w:t>）中国银行有权根据岗位需求变化及报名情况等因素，调整、取消或终止个别岗位的招聘工作，并对本次招聘享有最终解释权。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七）“中国银行官方网站”、“中国银行人才招聘”官方微信公众号、“中国银行校园招聘网站”是我行发布校园招聘公告及相关信息的官方渠道，其他渠道均未获得我行授权或许可。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中国银行股份有限公司2025年全球校园招聘条件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35EA60"/>
    <w:multiLevelType w:val="singleLevel"/>
    <w:tmpl w:val="6135EA60"/>
    <w:lvl w:ilvl="0" w:tentative="0">
      <w:start w:val="2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E45"/>
    <w:rsid w:val="00054D25"/>
    <w:rsid w:val="000F589B"/>
    <w:rsid w:val="00141455"/>
    <w:rsid w:val="001B4FB1"/>
    <w:rsid w:val="00201E45"/>
    <w:rsid w:val="00231FD2"/>
    <w:rsid w:val="002363AC"/>
    <w:rsid w:val="00255F4F"/>
    <w:rsid w:val="0032128F"/>
    <w:rsid w:val="00333F55"/>
    <w:rsid w:val="0039456B"/>
    <w:rsid w:val="003E5919"/>
    <w:rsid w:val="00417CE1"/>
    <w:rsid w:val="00471304"/>
    <w:rsid w:val="00486D89"/>
    <w:rsid w:val="005260B6"/>
    <w:rsid w:val="005318AD"/>
    <w:rsid w:val="005A6FF5"/>
    <w:rsid w:val="00750649"/>
    <w:rsid w:val="0076012C"/>
    <w:rsid w:val="007D3FA9"/>
    <w:rsid w:val="0089547F"/>
    <w:rsid w:val="008A2604"/>
    <w:rsid w:val="008E679E"/>
    <w:rsid w:val="00905997"/>
    <w:rsid w:val="009C6710"/>
    <w:rsid w:val="00A5118C"/>
    <w:rsid w:val="00AB1867"/>
    <w:rsid w:val="00AB4AF9"/>
    <w:rsid w:val="00B1647E"/>
    <w:rsid w:val="00B81961"/>
    <w:rsid w:val="00BA32A7"/>
    <w:rsid w:val="00C57354"/>
    <w:rsid w:val="00C710D5"/>
    <w:rsid w:val="00CF78C3"/>
    <w:rsid w:val="00D046C2"/>
    <w:rsid w:val="00D24591"/>
    <w:rsid w:val="00D57EC8"/>
    <w:rsid w:val="00D64F9B"/>
    <w:rsid w:val="00DB55E5"/>
    <w:rsid w:val="00DF108C"/>
    <w:rsid w:val="00E7180A"/>
    <w:rsid w:val="00F74CF3"/>
    <w:rsid w:val="00F83702"/>
    <w:rsid w:val="01144480"/>
    <w:rsid w:val="021E5B64"/>
    <w:rsid w:val="07820DAE"/>
    <w:rsid w:val="07AA4BA0"/>
    <w:rsid w:val="07EB0E8D"/>
    <w:rsid w:val="0BEB139D"/>
    <w:rsid w:val="0D3A4542"/>
    <w:rsid w:val="14871C3B"/>
    <w:rsid w:val="18A468F0"/>
    <w:rsid w:val="191F4055"/>
    <w:rsid w:val="1BF222D0"/>
    <w:rsid w:val="1D2C0BEB"/>
    <w:rsid w:val="1E982A10"/>
    <w:rsid w:val="1F770461"/>
    <w:rsid w:val="1F9F699C"/>
    <w:rsid w:val="269A000E"/>
    <w:rsid w:val="27D24F72"/>
    <w:rsid w:val="29501D25"/>
    <w:rsid w:val="29C66824"/>
    <w:rsid w:val="2EDA4EED"/>
    <w:rsid w:val="306B4556"/>
    <w:rsid w:val="30D03E51"/>
    <w:rsid w:val="33814F8D"/>
    <w:rsid w:val="376D03FF"/>
    <w:rsid w:val="397C3FDE"/>
    <w:rsid w:val="39E47815"/>
    <w:rsid w:val="3B7408AE"/>
    <w:rsid w:val="3F2F0A1E"/>
    <w:rsid w:val="4BD56877"/>
    <w:rsid w:val="4E4B79AE"/>
    <w:rsid w:val="50621801"/>
    <w:rsid w:val="537B2E72"/>
    <w:rsid w:val="55AD491E"/>
    <w:rsid w:val="55FD6C89"/>
    <w:rsid w:val="587F7C40"/>
    <w:rsid w:val="5CD53C04"/>
    <w:rsid w:val="5FB16A57"/>
    <w:rsid w:val="5FC559AE"/>
    <w:rsid w:val="5FC943B4"/>
    <w:rsid w:val="63025018"/>
    <w:rsid w:val="689F0C29"/>
    <w:rsid w:val="6DA51372"/>
    <w:rsid w:val="71A56A4B"/>
    <w:rsid w:val="72352453"/>
    <w:rsid w:val="74CE55B2"/>
    <w:rsid w:val="761C6C75"/>
    <w:rsid w:val="76A70110"/>
    <w:rsid w:val="77B64F83"/>
    <w:rsid w:val="7B62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2636</Words>
  <Characters>2816</Characters>
  <Lines>13</Lines>
  <Paragraphs>3</Paragraphs>
  <TotalTime>157</TotalTime>
  <ScaleCrop>false</ScaleCrop>
  <LinksUpToDate>false</LinksUpToDate>
  <CharactersWithSpaces>2820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2017-03-22T09:59:00Z</dcterms:created>
  <dc:creator>史锦/招聘配置与培训/人力资源部/新疆/BOC</dc:creator>
  <cp:lastModifiedBy>4566666</cp:lastModifiedBy>
  <cp:lastPrinted>2024-09-06T09:54:24Z</cp:lastPrinted>
  <dcterms:modified xsi:type="dcterms:W3CDTF">2024-09-06T10:34:20Z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47980A341C8A4C58927DBA63258E8BF1</vt:lpwstr>
  </property>
</Properties>
</file>