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1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华文黑体" w:eastAsia="仿宋_GB2312" w:cs="华文黑体"/>
          <w:sz w:val="44"/>
          <w:szCs w:val="44"/>
        </w:rPr>
      </w:pPr>
      <w:r>
        <w:rPr>
          <w:rFonts w:hint="eastAsia" w:ascii="仿宋_GB2312" w:hAnsi="华文黑体" w:eastAsia="仿宋_GB2312" w:cs="华文黑体"/>
          <w:sz w:val="44"/>
          <w:szCs w:val="44"/>
        </w:rPr>
        <w:t>中核五公司</w:t>
      </w:r>
      <w:r>
        <w:rPr>
          <w:rFonts w:hint="eastAsia" w:ascii="仿宋_GB2312" w:hAnsi="华文黑体" w:eastAsia="仿宋_GB2312" w:cs="华文黑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华文黑体" w:eastAsia="仿宋_GB2312" w:cs="华文黑体"/>
          <w:sz w:val="44"/>
          <w:szCs w:val="44"/>
          <w:lang w:val="en-US" w:eastAsia="zh-CN"/>
        </w:rPr>
        <w:t>届</w:t>
      </w:r>
      <w:r>
        <w:rPr>
          <w:rFonts w:hint="eastAsia" w:ascii="仿宋_GB2312" w:hAnsi="华文黑体" w:eastAsia="仿宋_GB2312" w:cs="华文黑体"/>
          <w:sz w:val="44"/>
          <w:szCs w:val="44"/>
        </w:rPr>
        <w:t>校园招聘</w:t>
      </w:r>
    </w:p>
    <w:p w14:paraId="1B5F88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9D5E0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关于我们</w:t>
      </w:r>
    </w:p>
    <w:p w14:paraId="3EB1CB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中国核工业第五建设有限公司（简称“中核五公司”）组建于1964年，隶属于中国核工业集团有限公司，是中国核工业建设股份有限公司（股票代码：601611）的重要成员单位。公司是以国防工程、核工程、核电工程、工业与民用建筑安装工程业务为主的大型综合性建筑安装企业。经国家科技部评审，被认定为国家高新技术企业；是上海市人社局、中核集团双备案的技能等级认定试点单位。公司先后荣获中国建筑工程鲁班奖、国家优质工程金奖、银奖、中国安装之星、上海市白玉兰杯、申安杯等省部级以上优质工程奖百余项，是上海市建筑企业综合实力前50强企业，连续两年获评“年度上海最佳雇主”称号。</w:t>
      </w:r>
    </w:p>
    <w:p w14:paraId="6ADE9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中国第一套核装置建设者</w:t>
      </w:r>
    </w:p>
    <w:p w14:paraId="52220F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中国第一个出口核电工程建设者</w:t>
      </w:r>
    </w:p>
    <w:p w14:paraId="277F4A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中国第一家同时具有核电站核岛、常规岛全厂安装施工业绩企业</w:t>
      </w:r>
    </w:p>
    <w:p w14:paraId="16BEDE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领军“华龙一号”海外首堆核岛工程</w:t>
      </w:r>
    </w:p>
    <w:p w14:paraId="5B3BCC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承担“华龙一号”世界首堆常规岛工程</w:t>
      </w:r>
    </w:p>
    <w:p w14:paraId="6EA2BF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第三代核电AP1000世界首堆的施工总承包单位</w:t>
      </w:r>
    </w:p>
    <w:p w14:paraId="5D78DC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全国最大天然气工程承建者</w:t>
      </w:r>
    </w:p>
    <w:p w14:paraId="35D43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上海石化一、二、三、四期工程建设者</w:t>
      </w:r>
    </w:p>
    <w:p w14:paraId="7FDEEB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中国第一套神华煤直接液化工程承建者</w:t>
      </w:r>
    </w:p>
    <w:p w14:paraId="05BDFA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E1187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招聘对象</w:t>
      </w:r>
    </w:p>
    <w:p w14:paraId="4EAB8A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20" w:leftChars="0" w:right="0" w:hanging="420" w:firstLine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统招全日制2024届、2025届优秀毕业生，全日制大学本科及以上学历，取得相应学位；</w:t>
      </w:r>
    </w:p>
    <w:p w14:paraId="7BC51E2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20" w:leftChars="0" w:right="0" w:hanging="420" w:firstLine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认同公司企业文化理念，有志于服务祖国核事业</w:t>
      </w:r>
    </w:p>
    <w:p w14:paraId="5D7370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20" w:leftChars="0" w:right="0" w:hanging="420" w:firstLine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身心健康，能吃苦耐劳，有较强团队意识和沟通协调能力；</w:t>
      </w:r>
    </w:p>
    <w:p w14:paraId="76E719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20" w:leftChars="0" w:right="0" w:hanging="420" w:firstLine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有扎实的专业基础和持续学习的能力，综合素质较强，中共党员、学生干部、退伍军人、持有四六级证书优先考虑；</w:t>
      </w:r>
    </w:p>
    <w:p w14:paraId="300F527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20" w:leftChars="0" w:right="0" w:hanging="420" w:firstLine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有责任感，追求卓越的奋斗者，愿意与中核五公司长期相伴，一起成长。</w:t>
      </w:r>
    </w:p>
    <w:p w14:paraId="3647FC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我们为应届毕业生提供以下就业机会：</w:t>
      </w:r>
    </w:p>
    <w:tbl>
      <w:tblPr>
        <w:tblStyle w:val="5"/>
        <w:tblW w:w="9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513"/>
      </w:tblGrid>
      <w:tr w14:paraId="25977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岗位</w:t>
            </w:r>
          </w:p>
        </w:tc>
        <w:tc>
          <w:tcPr>
            <w:tcW w:w="7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专业</w:t>
            </w:r>
          </w:p>
        </w:tc>
      </w:tr>
      <w:tr w14:paraId="4B81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2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管道技术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过程装备与控制工程、给排水科学与工程、管道工程技术、化工设备与机械、环境工程、核工程与核技术、供热通风与空调工程技术</w:t>
            </w:r>
          </w:p>
        </w:tc>
      </w:tr>
      <w:tr w14:paraId="614F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焊接技术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0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焊接技术与工程、材料成型及其控制工程（金属材料方向）、金属材料工程</w:t>
            </w:r>
          </w:p>
        </w:tc>
      </w:tr>
      <w:tr w14:paraId="3374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机械技术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机械设计制造及其自动化、机电一体化、机械工程、工程机械运用技术、能源与动力工程、过程装备与控制工程</w:t>
            </w:r>
            <w:r>
              <w:rPr>
                <w:rFonts w:hint="eastAsia" w:ascii="仿宋_GB2312" w:hAnsi="等线" w:eastAsia="仿宋_GB2312"/>
                <w:sz w:val="22"/>
              </w:rPr>
              <w:t>、车辆工程、机械工艺技术</w:t>
            </w:r>
          </w:p>
        </w:tc>
      </w:tr>
      <w:tr w14:paraId="521D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电气技术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E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电气工程及其自动化、机电一体化、自动化</w:t>
            </w:r>
            <w:r>
              <w:rPr>
                <w:rFonts w:hint="eastAsia" w:ascii="仿宋_GB2312" w:hAnsi="等线" w:eastAsia="仿宋_GB2312"/>
                <w:sz w:val="22"/>
              </w:rPr>
              <w:t>、智能电网信息工程、电气工程与智能控制、电机电器智能化、电缆工程</w:t>
            </w:r>
          </w:p>
        </w:tc>
      </w:tr>
      <w:tr w14:paraId="4700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F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仪表技术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仪器仪表工程、自动化、测控技术与仪器（仪表方向）</w:t>
            </w:r>
            <w:r>
              <w:rPr>
                <w:rFonts w:hint="eastAsia" w:ascii="仿宋_GB2312" w:hAnsi="等线" w:eastAsia="仿宋_GB2312"/>
                <w:sz w:val="22"/>
              </w:rPr>
              <w:t>、核电技术与控制工程</w:t>
            </w:r>
          </w:p>
        </w:tc>
      </w:tr>
      <w:tr w14:paraId="3D2A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吊装技术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森林工程、工程力学、结构力学、工业设备安装工程</w:t>
            </w:r>
            <w:r>
              <w:rPr>
                <w:rFonts w:hint="eastAsia" w:ascii="仿宋_GB2312" w:hAnsi="等线" w:eastAsia="仿宋_GB2312"/>
                <w:sz w:val="22"/>
              </w:rPr>
              <w:t>、理论与应用力学</w:t>
            </w:r>
          </w:p>
        </w:tc>
      </w:tr>
      <w:tr w14:paraId="1C2B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通防技术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A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建筑环境与设备工程、能源与动力工程（制冷方向）、船舶涂装工程技术、金属材料工程、环境工程、新能源科学与工程</w:t>
            </w:r>
          </w:p>
        </w:tc>
      </w:tr>
      <w:tr w14:paraId="422E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7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检测技术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测控技术与仪器（无损检测方向）、检测技术与应用（无损检测方向）</w:t>
            </w:r>
          </w:p>
        </w:tc>
      </w:tr>
      <w:tr w14:paraId="2F91B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2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理化技术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金属材料工程（金属材料方向）</w:t>
            </w:r>
          </w:p>
        </w:tc>
      </w:tr>
      <w:tr w14:paraId="3F2F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8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土建技术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土木工程、建筑与土木工程、建筑工程技术</w:t>
            </w:r>
            <w:r>
              <w:rPr>
                <w:rFonts w:hint="eastAsia" w:ascii="仿宋_GB2312" w:hAnsi="等线" w:eastAsia="仿宋_GB2312"/>
                <w:sz w:val="22"/>
              </w:rPr>
              <w:t>、建筑环境与能源应用工程、建筑电气与智能化、城市地下空间工程、土木水利与交通工程、智能建造</w:t>
            </w:r>
          </w:p>
        </w:tc>
      </w:tr>
      <w:tr w14:paraId="14D9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b/>
                <w:bCs/>
                <w:sz w:val="22"/>
              </w:rPr>
              <w:t>安全管理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安全工程、安全技术与管理</w:t>
            </w:r>
            <w:r>
              <w:rPr>
                <w:rFonts w:hint="eastAsia" w:ascii="仿宋_GB2312" w:hAnsi="等线" w:eastAsia="仿宋_GB2312"/>
                <w:sz w:val="22"/>
              </w:rPr>
              <w:t>、辐射防护与核安全、工程安全评价与监理、安全智能监测技术</w:t>
            </w:r>
          </w:p>
        </w:tc>
      </w:tr>
      <w:tr w14:paraId="1810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商务管理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0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工程造价、工程管理（造价方向）</w:t>
            </w:r>
          </w:p>
        </w:tc>
      </w:tr>
      <w:tr w14:paraId="2662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工程管理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7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工程管理、建筑工程管理</w:t>
            </w:r>
          </w:p>
        </w:tc>
      </w:tr>
      <w:tr w14:paraId="591E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A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质量管理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管理科学（体系）、技术类专业（质检）</w:t>
            </w:r>
          </w:p>
        </w:tc>
      </w:tr>
      <w:tr w14:paraId="0D54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等线" w:eastAsia="仿宋_GB2312"/>
                <w:sz w:val="22"/>
              </w:rPr>
            </w:pPr>
            <w:r>
              <w:rPr>
                <w:rFonts w:hint="eastAsia" w:ascii="仿宋_GB2312" w:hAnsi="等线" w:eastAsia="仿宋_GB2312"/>
                <w:sz w:val="22"/>
              </w:rPr>
              <w:t>物资管理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4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物流管理、物流工程、材料科学与工程</w:t>
            </w:r>
          </w:p>
        </w:tc>
      </w:tr>
      <w:tr w14:paraId="60E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lang w:val="en-US" w:eastAsia="zh-CN"/>
              </w:rPr>
              <w:t>其他管理类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人力资源管理</w:t>
            </w:r>
            <w:r>
              <w:rPr>
                <w:rFonts w:hint="eastAsia" w:ascii="仿宋_GB2312" w:hAnsi="等线" w:eastAsia="仿宋_GB2312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2"/>
                <w:lang w:val="en-US" w:eastAsia="zh-CN"/>
              </w:rPr>
              <w:t>工商管理、金融学、财务管理、行政管理、</w:t>
            </w:r>
            <w:r>
              <w:rPr>
                <w:rFonts w:hint="eastAsia" w:ascii="仿宋_GB2312" w:hAnsi="等线" w:eastAsia="仿宋_GB2312"/>
                <w:color w:val="000000"/>
                <w:sz w:val="22"/>
              </w:rPr>
              <w:t>计算机科学与技术、软件工程</w:t>
            </w:r>
            <w:r>
              <w:rPr>
                <w:rFonts w:hint="eastAsia" w:ascii="仿宋_GB2312" w:hAnsi="等线" w:eastAsia="仿宋_GB2312"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000000"/>
                <w:sz w:val="22"/>
                <w:lang w:val="en-US" w:eastAsia="zh-CN"/>
              </w:rPr>
              <w:t>马克思主义哲学、汉语言文学、新闻学等</w:t>
            </w:r>
          </w:p>
        </w:tc>
      </w:tr>
    </w:tbl>
    <w:p w14:paraId="0A57D5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eastAsia="仿宋_GB2312"/>
          <w:color w:val="000000"/>
          <w:sz w:val="22"/>
        </w:rPr>
        <w:t>注：技术类岗位还包括其专业相关的商务管理、工程管理、物项管理及质量管理岗位。</w:t>
      </w:r>
    </w:p>
    <w:p w14:paraId="656F01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优才计划</w:t>
      </w:r>
    </w:p>
    <w:p w14:paraId="7DDC78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计划对象:</w:t>
      </w:r>
    </w:p>
    <w:p w14:paraId="47A57B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全球范围内引进国内外顶尖高校本、硕、博等双一流院校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工程技术相关专业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的优秀毕业生。要求专业成绩前列，获得过重要奖项，取得过重要成果。追求卓越，主动学习，善于沟通。</w:t>
      </w:r>
    </w:p>
    <w:p w14:paraId="283836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专项政策:</w:t>
      </w:r>
    </w:p>
    <w:p w14:paraId="68C093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· 高管双导师亲自带教 · 个性化培养方案 · 快速晋升通道</w:t>
      </w:r>
    </w:p>
    <w:p w14:paraId="14639B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· 为“双一流”毕业生提供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专项激励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金，每月随工资发放</w:t>
      </w:r>
    </w:p>
    <w:p w14:paraId="58312F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我们提供完善的培训机制</w:t>
      </w:r>
    </w:p>
    <w:p w14:paraId="1EA0F7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基于岗位授权搭建“High Five”学院在线学习平台，岗位知识随时随地获取；实行导师带徒制，工作经验随时传授；定期举办企业内训，助力员工能力提升。</w:t>
      </w:r>
    </w:p>
    <w:p w14:paraId="6839BF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我们提供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zh-CN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38662453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pt;margin-top:-62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rN7olNkAAAAP&#10;AQAADwAAAGRycy9kb3ducmV2LnhtbE1PwUrDQBS8C/7D8gQvkm62lKIxmx4EL4IFW5H2ts2+ZIPZ&#10;tyG7Tevf+3LS27yZYd5Mubn6Xkw4xi6QBrXIQSDVwXbUavjcv2aPIGIyZE0fCDX8YIRNdXtTmsKG&#10;C33gtEut4BCKhdHgUhoKKWPt0Ju4CAMSa00YvUl8jq20o7lwuO/lMs/X0puO+IMzA744rL93Z6/h&#10;eHDHpntP4e3wtX1Y7Rtcd9NW6/s7lT+DSHhNf2aY63N1qLjTKZzJRtFryDiexyRGarlixJ5MPc3c&#10;aUaKOVmV8v+O6hdQSwMEFAAAAAgAh07iQKDG3hG7BAAAyQcAAA4AAABkcnMvZTJvRG9jLnhtbK1V&#10;S5OiSBC+b8T+B4KrsYMKPugYe8OGlvaJDxTlslFAIbQUhVUg6K/fBJ2enpk9zGEvkFmZ9eWjqr78&#10;+ndJYuGCGY9oMhBbX5qigBOP+lFyHIhba/RXXxR4hhIfxTTBA/GKufj3859/fC3SJ9ymIY19zAQA&#10;SfhTkQ7EMMvSJ0niXogJ4l9oihMwBpQRlIHKjpLPUAHoJJbazWZXKijzU0Y9zDms6nej+EBkvwNI&#10;gyDysE69nOAku6MyHKMMSuJhlHLxuc42CLCXmUHAcSbEAxEqzeovBAHZrb7S81f0dGQoDSPvkQL6&#10;nRR+qomgKIGgH1A6ypCQs+gXKBJ5jHIaZF88SqR7IXVHoIpW86febEKU4roWaDVPP5rO/z9Yb3FZ&#10;MiHy4SYocr/bbSsdWRQSRODkp4b+j0FdFLdEwcfcg7bF/HToLeVmQ1Y3m037hmVNk0yNlu8uI+/S&#10;broPO0e9fbYMeumo66vdnp3I/nC7HsylQeJpsbTtQ8u4aZ4r2xfD0ecNZ2HlbLVSLA2dk2G+MQNb&#10;s/empNlh/6YWAb847IT3/duOFWHfkxmni5GiaA2zZb6uTLXJ9/J6iWym0leuzvHbzN+N4VqZnhdM&#10;zMN0pY5XzmSXvrxZ6806iV710OtOctw9IfV0ntJeX95fLKssz+9jvXsmm3AfjeU1w5fC6fcQURca&#10;efW2V7rKy+50G6L28mp37ZvTfdmZnpTOFsf9rdz3WEG42tnaL+m70uxtrXeeETJdb8LXvG37o2sW&#10;OQENtm1CSOp0droru64UeGi3cmfx7LCYoEl+eR93pPNEW88mwwZrpOlGDizU6b/OvaA491d8Px7p&#10;VokOc9tpxYVKje5GnjQdJRwqezNykzw1Ls40OpuSaVjHko27b73EnOzzvhy8Jd1iGF4b1jVor8qJ&#10;v7qW7w3LJUSWd3K4CHr+mxHhORvfJlhfvVlHky61eaLNWtGMu556O9PS0RTD06mesXxuMLz1L+F4&#10;anPSzGNJlxU3ytzeWHXG3AtSf5c3WqeNa9A0LaWdySdH7GRr/TCLySgYYWttBLrSniQr1lAos+SX&#10;7dDIebnXEvv4gm9Op5wPJZsdh/g247PeawgUE+5PrVRXT85lYx1uCzJdkf1wMBCFMPJ9XBFa9aSL&#10;lD/Bzd6kS/bQOIjV+ywDRqo/vDyhrGng+kEDuMwEDxa7cqcJ/OCB5S4ChvR9a8p4ZmBKhEoYiAw4&#10;pn766DLj2d31m0sVidM48kdRHNcKO7pazIQLAj5S+j1Fe6nyBfQf3OJEKKCUdq/OAwHLBsBukBJJ&#10;4aXy5CgKKD5CtV7G6tg/7Oafg7TUtt5R7k4h8vE9dAsqrMmvinx3/zWLqgod8fC+pQ5x50sSZTAC&#10;4ogMxD7gfCDFCYBUvb93u5Jc6l+BYBi9My9PvVEEsDPEsyViQLXQaBhGmQmfIKZQNX1IcKSU3f5r&#10;vfIHBgSrKBRA3dCRc44YFoV4nAA3qi1Fqbi+VpROrw0K+2xxP1uSnGgUTgNIDrKrxco/i7+JAaPE&#10;hpk1rKKCCSUexL73/qFo2X2kwNTz8HBYuwG/pyibJZvUq8Cr00/oMM9oENW35Ht3Hk0Dhq/P4DGN&#10;qhHyWa+9vk/g5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rN7olNkAAAAPAQAADwAAAAAAAAAB&#10;ACAAAAAiAAAAZHJzL2Rvd25yZXYueG1sUEsBAhQAFAAAAAgAh07iQKDG3hG7BAAAyQcAAA4AAAAA&#10;AAAAAQAgAAAAKAEAAGRycy9lMm9Eb2MueG1sUEsFBgAAAAAGAAYAWQEAAFUIAAAAAA==&#10;">
                <v:fill on="t" focussize="0,0"/>
                <v:stroke weight="1pt" color="#192D54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明晰的晋升通道</w:t>
      </w:r>
    </w:p>
    <w:p w14:paraId="41EE9E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公司精心构建 M、F、P、S 四个通道，涵盖 34 个序列，实现了职业发展通道的全覆盖，为每一位员工的成长精心铺设了清晰明确的职业路径。同时我们提供特色人才培养“训战计划”更为每一位员工提供成长机会，入选“优才计划”可直接列入高潜人才培养。</w:t>
      </w:r>
    </w:p>
    <w:p w14:paraId="0935FB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我们提供市场化的工作待遇</w:t>
      </w:r>
    </w:p>
    <w:p w14:paraId="59EBD7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具有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市场化竞争优势的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薪酬水平，建立薪酬长效调整机制，强绩效、强能力的晋升导向。如安置费、工资、奖金、餐补、加班费、司龄津贴、施工补助、通讯费、过节费、探亲路费、防暑降温费等。</w:t>
      </w:r>
    </w:p>
    <w:p w14:paraId="252961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全方位福利保障</w:t>
      </w:r>
    </w:p>
    <w:p w14:paraId="777686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提供生日慰问、节日慰问等工会福利，提供文体设施、职工食堂、职工公寓、空调车通勤、劳动保护、健康体检等。</w:t>
      </w:r>
    </w:p>
    <w:p w14:paraId="7016B1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多重保险为你保驾护航，安全感、获得感、幸福感、归属感十足！</w:t>
      </w:r>
    </w:p>
    <w:p w14:paraId="29B6FD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自有职工缴纳七险三金（失业+养老+医疗+补充医疗（新增健康委托险）+生育+工伤+团体意外保险、公积金+补充公积金+企业年金）。</w:t>
      </w:r>
    </w:p>
    <w:p w14:paraId="27B7B9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多彩假期生活</w:t>
      </w:r>
    </w:p>
    <w:p w14:paraId="2392FC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丰富多彩的假期，如带薪年休假、探亲假、婚假、产前假、产假、陪产假、哺乳假、法定节假日，工作之余感受公司关怀。</w:t>
      </w:r>
    </w:p>
    <w:p w14:paraId="17C810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center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我们的上海市落户优势</w:t>
      </w:r>
    </w:p>
    <w:p w14:paraId="720C1E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1、应届毕业生落户：博士毕业、双一流院校硕士研究生，清北、复旦、交大、同济等本科院校直接落户！其他院校72分打分落户（打分满72分即可申请落户）。</w:t>
      </w:r>
    </w:p>
    <w:p w14:paraId="438CF6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2、人才引进落户：中核五公司为高新技术企业，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符合专业要求的本</w:t>
      </w: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科学士社保缴纳满两年，基数达到社平即可申请落户。</w:t>
      </w:r>
    </w:p>
    <w:p w14:paraId="1391FB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工作地点</w:t>
      </w:r>
    </w:p>
    <w:p w14:paraId="179075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48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4"/>
          <w:szCs w:val="24"/>
          <w:shd w:val="clear" w:fill="FFFFFF"/>
          <w:lang w:val="en-US" w:eastAsia="zh-CN" w:bidi="ar"/>
        </w:rPr>
        <w:t>公司总部位于上海市金山区，员工按个人投递岗位及意愿就近派驻到项目工作，如上海、山东、浙江、福建、广东、海南、宁夏、甘肃、天津、内蒙古等。</w:t>
      </w:r>
    </w:p>
    <w:p w14:paraId="61B56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b/>
          <w:i/>
          <w:sz w:val="44"/>
          <w:szCs w:val="44"/>
          <w:lang w:val="en-US" w:eastAsia="zh-CN"/>
        </w:rPr>
      </w:pPr>
    </w:p>
    <w:p w14:paraId="47CA8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b/>
          <w:i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i/>
          <w:sz w:val="44"/>
          <w:szCs w:val="44"/>
          <w:lang w:val="en-US" w:eastAsia="zh-CN"/>
        </w:rPr>
        <w:t>报名方式</w:t>
      </w:r>
    </w:p>
    <w:p w14:paraId="54F22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eastAsia="仿宋_GB2312"/>
          <w:b/>
          <w:i/>
          <w:sz w:val="44"/>
          <w:szCs w:val="4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191770</wp:posOffset>
            </wp:positionV>
            <wp:extent cx="1398905" cy="1372235"/>
            <wp:effectExtent l="0" t="0" r="10795" b="18415"/>
            <wp:wrapTopAndBottom/>
            <wp:docPr id="182499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9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6546" cy="13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AF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eastAsia="仿宋_GB2312"/>
          <w:bCs/>
          <w:i/>
          <w:sz w:val="44"/>
          <w:szCs w:val="44"/>
        </w:rPr>
      </w:pPr>
      <w:r>
        <w:rPr>
          <w:rFonts w:hint="eastAsia" w:ascii="仿宋_GB2312" w:eastAsia="仿宋_GB2312"/>
          <w:bCs/>
          <w:i/>
          <w:sz w:val="44"/>
          <w:szCs w:val="44"/>
        </w:rPr>
        <w:t>扫码立即投递简历或关注“中核五公司”微信公众号投递</w:t>
      </w:r>
    </w:p>
    <w:p w14:paraId="217E9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网申投递简历→测评→视频面试→发放录用通知→签订就业协议</w:t>
      </w:r>
    </w:p>
    <w:p w14:paraId="3960D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44"/>
          <w:szCs w:val="44"/>
          <w:lang w:val="en-US" w:eastAsia="zh-CN"/>
        </w:rPr>
        <w:t>宣讲现场投递简历</w:t>
      </w:r>
      <w:r>
        <w:rPr>
          <w:rFonts w:hint="eastAsia" w:ascii="仿宋_GB2312" w:eastAsia="仿宋_GB2312"/>
          <w:sz w:val="44"/>
          <w:szCs w:val="44"/>
        </w:rPr>
        <w:t>→测评→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现场面试</w:t>
      </w:r>
      <w:r>
        <w:rPr>
          <w:rFonts w:hint="eastAsia" w:ascii="仿宋_GB2312" w:eastAsia="仿宋_GB2312"/>
          <w:sz w:val="44"/>
          <w:szCs w:val="44"/>
        </w:rPr>
        <w:t>→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现场发放Offer</w:t>
      </w:r>
      <w:r>
        <w:rPr>
          <w:rFonts w:hint="eastAsia" w:ascii="仿宋_GB2312" w:eastAsia="仿宋_GB2312"/>
          <w:sz w:val="44"/>
          <w:szCs w:val="44"/>
        </w:rPr>
        <w:t>→签订就业协议</w:t>
      </w:r>
    </w:p>
    <w:p w14:paraId="4ECB6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eastAsia="仿宋_GB2312"/>
          <w:bCs/>
          <w:i/>
          <w:sz w:val="22"/>
          <w:szCs w:val="22"/>
        </w:rPr>
      </w:pPr>
    </w:p>
    <w:p w14:paraId="3AD11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eastAsia="仿宋_GB2312"/>
          <w:b/>
          <w:i/>
          <w:sz w:val="44"/>
          <w:szCs w:val="44"/>
        </w:rPr>
      </w:pPr>
      <w:r>
        <w:rPr>
          <w:rFonts w:hint="eastAsia" w:ascii="仿宋_GB2312" w:eastAsia="仿宋_GB2312"/>
          <w:b/>
          <w:i/>
          <w:sz w:val="44"/>
          <w:szCs w:val="44"/>
        </w:rPr>
        <w:t>虚位以待，职等你来！</w:t>
      </w:r>
    </w:p>
    <w:p w14:paraId="78CAA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eastAsia="仿宋_GB2312"/>
          <w:b/>
          <w:i/>
          <w:sz w:val="44"/>
          <w:szCs w:val="44"/>
        </w:rPr>
      </w:pPr>
      <w:r>
        <w:rPr>
          <w:rFonts w:hint="eastAsia" w:ascii="仿宋_GB2312" w:eastAsia="仿宋_GB2312"/>
          <w:b/>
          <w:i/>
          <w:sz w:val="44"/>
          <w:szCs w:val="44"/>
        </w:rPr>
        <w:t>联系方式</w:t>
      </w:r>
    </w:p>
    <w:p w14:paraId="0D7ABF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</w:p>
    <w:p w14:paraId="20D60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人力资源部联系电话：021-57956437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  <w:t xml:space="preserve"> 董老师</w:t>
      </w:r>
    </w:p>
    <w:p w14:paraId="39257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总部地址：上海市金山区龙胜路1070 号</w:t>
      </w:r>
    </w:p>
    <w:p w14:paraId="7568F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官方网站：</w:t>
      </w:r>
      <w:r>
        <w:fldChar w:fldCharType="begin"/>
      </w:r>
      <w:r>
        <w:instrText xml:space="preserve"> HYPERLINK "http://www.cnec5.com"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www.cnec5.com</w:t>
      </w: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fldChar w:fldCharType="end"/>
      </w:r>
    </w:p>
    <w:p w14:paraId="1EF66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宋体" w:eastAsia="仿宋_GB2312" w:cs="Arial"/>
          <w:kern w:val="0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2266315</wp:posOffset>
            </wp:positionH>
            <wp:positionV relativeFrom="paragraph">
              <wp:posOffset>404495</wp:posOffset>
            </wp:positionV>
            <wp:extent cx="1464310" cy="1440180"/>
            <wp:effectExtent l="0" t="0" r="2540" b="7620"/>
            <wp:wrapTight wrapText="bothSides">
              <wp:wrapPolygon>
                <wp:start x="0" y="0"/>
                <wp:lineTo x="0" y="21429"/>
                <wp:lineTo x="21356" y="21429"/>
                <wp:lineTo x="21356" y="0"/>
                <wp:lineTo x="0" y="0"/>
              </wp:wrapPolygon>
            </wp:wrapTight>
            <wp:docPr id="27" name="图片 26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4018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44"/>
          <w:szCs w:val="44"/>
        </w:rPr>
        <w:t>扫码关注微信公众号：中核五公司</w:t>
      </w:r>
    </w:p>
    <w:p w14:paraId="53E9C4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C1F2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黑体">
    <w:altName w:val="微软雅黑"/>
    <w:panose1 w:val="00000000000000000000"/>
    <w:charset w:val="86"/>
    <w:family w:val="auto"/>
    <w:pitch w:val="default"/>
    <w:sig w:usb0="00000000" w:usb1="00000000" w:usb2="00020017" w:usb3="00000000" w:csb0="0016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B4E7D"/>
    <w:multiLevelType w:val="singleLevel"/>
    <w:tmpl w:val="41BB4E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95B4FD3"/>
    <w:rsid w:val="02D97848"/>
    <w:rsid w:val="05523C33"/>
    <w:rsid w:val="057B438C"/>
    <w:rsid w:val="06397062"/>
    <w:rsid w:val="0976368D"/>
    <w:rsid w:val="0AD1010E"/>
    <w:rsid w:val="0B9C6076"/>
    <w:rsid w:val="0D401E4B"/>
    <w:rsid w:val="0D7D0CB8"/>
    <w:rsid w:val="1296215F"/>
    <w:rsid w:val="17EB7DF3"/>
    <w:rsid w:val="1FF318BD"/>
    <w:rsid w:val="263E6263"/>
    <w:rsid w:val="2C1E1C20"/>
    <w:rsid w:val="2D586D7F"/>
    <w:rsid w:val="2DD956BA"/>
    <w:rsid w:val="33AD2BD0"/>
    <w:rsid w:val="34A62411"/>
    <w:rsid w:val="358A4C3F"/>
    <w:rsid w:val="363B2FE4"/>
    <w:rsid w:val="368736E8"/>
    <w:rsid w:val="395E3078"/>
    <w:rsid w:val="3CA16769"/>
    <w:rsid w:val="3D5107E1"/>
    <w:rsid w:val="3D5C6BE0"/>
    <w:rsid w:val="3E342754"/>
    <w:rsid w:val="422A7B4D"/>
    <w:rsid w:val="43F20CD6"/>
    <w:rsid w:val="4430589B"/>
    <w:rsid w:val="45283D55"/>
    <w:rsid w:val="47395692"/>
    <w:rsid w:val="47621BF2"/>
    <w:rsid w:val="48E068C8"/>
    <w:rsid w:val="492C5279"/>
    <w:rsid w:val="4AAD454E"/>
    <w:rsid w:val="4B0A35CA"/>
    <w:rsid w:val="4B5B3C67"/>
    <w:rsid w:val="50F42AFE"/>
    <w:rsid w:val="54A242CF"/>
    <w:rsid w:val="54D31E14"/>
    <w:rsid w:val="56D34701"/>
    <w:rsid w:val="59023FB6"/>
    <w:rsid w:val="5BD2421C"/>
    <w:rsid w:val="5C366026"/>
    <w:rsid w:val="5FBC2717"/>
    <w:rsid w:val="642A3906"/>
    <w:rsid w:val="643B0CCE"/>
    <w:rsid w:val="649E00BC"/>
    <w:rsid w:val="64BD6456"/>
    <w:rsid w:val="655E175A"/>
    <w:rsid w:val="663C7C6C"/>
    <w:rsid w:val="68B4267C"/>
    <w:rsid w:val="695B4FD3"/>
    <w:rsid w:val="6A3612F0"/>
    <w:rsid w:val="6A4F207F"/>
    <w:rsid w:val="6ADC753A"/>
    <w:rsid w:val="6EB6158E"/>
    <w:rsid w:val="708A1177"/>
    <w:rsid w:val="712719B5"/>
    <w:rsid w:val="766F0A02"/>
    <w:rsid w:val="76F83FF5"/>
    <w:rsid w:val="77746B0A"/>
    <w:rsid w:val="77ED75A6"/>
    <w:rsid w:val="79882362"/>
    <w:rsid w:val="7BD738F7"/>
    <w:rsid w:val="7F4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line="360" w:lineRule="auto"/>
      <w:jc w:val="left"/>
      <w:outlineLvl w:val="0"/>
    </w:pPr>
    <w:rPr>
      <w:rFonts w:ascii="Arial" w:hAnsi="Arial" w:eastAsia="黑体" w:cs="Times New Roman"/>
      <w:b w:val="0"/>
      <w:bCs/>
      <w:kern w:val="44"/>
      <w:sz w:val="30"/>
      <w:szCs w:val="44"/>
    </w:rPr>
  </w:style>
  <w:style w:type="paragraph" w:styleId="4">
    <w:name w:val="heading 2"/>
    <w:basedOn w:val="3"/>
    <w:next w:val="1"/>
    <w:link w:val="7"/>
    <w:semiHidden/>
    <w:unhideWhenUsed/>
    <w:qFormat/>
    <w:uiPriority w:val="0"/>
    <w:pPr>
      <w:widowControl/>
      <w:spacing w:line="360" w:lineRule="auto"/>
      <w:jc w:val="left"/>
      <w:outlineLvl w:val="1"/>
    </w:pPr>
    <w:rPr>
      <w:rFonts w:ascii="黑体" w:hAnsi="黑体" w:eastAsia="黑体" w:cs="Times New Roman"/>
      <w:b w:val="0"/>
      <w:sz w:val="28"/>
      <w:szCs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2 Char"/>
    <w:link w:val="4"/>
    <w:qFormat/>
    <w:uiPriority w:val="9"/>
    <w:rPr>
      <w:rFonts w:ascii="黑体" w:hAnsi="黑体" w:eastAsia="黑体" w:cs="Times New Roman"/>
      <w:kern w:val="2"/>
      <w:sz w:val="28"/>
      <w:szCs w:val="28"/>
      <w:lang w:val="en-US" w:eastAsia="zh-CN" w:bidi="ar-SA"/>
    </w:rPr>
  </w:style>
  <w:style w:type="paragraph" w:customStyle="1" w:styleId="8">
    <w:name w:val="一级"/>
    <w:basedOn w:val="3"/>
    <w:qFormat/>
    <w:uiPriority w:val="0"/>
    <w:pPr>
      <w:snapToGrid w:val="0"/>
      <w:spacing w:line="360" w:lineRule="auto"/>
    </w:pPr>
    <w:rPr>
      <w:rFonts w:ascii="Arial" w:hAnsi="Arial" w:eastAsia="黑体" w:cs="宋体"/>
      <w:bCs/>
      <w:sz w:val="32"/>
      <w:szCs w:val="52"/>
    </w:rPr>
  </w:style>
  <w:style w:type="character" w:customStyle="1" w:styleId="9">
    <w:name w:val="标题 1 Char"/>
    <w:link w:val="2"/>
    <w:qFormat/>
    <w:uiPriority w:val="0"/>
    <w:rPr>
      <w:rFonts w:ascii="Arial" w:hAnsi="Arial" w:eastAsia="黑体" w:cs="Times New Roman"/>
      <w:kern w:val="44"/>
      <w:sz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2885</Words>
  <Characters>2961</Characters>
  <Lines>0</Lines>
  <Paragraphs>0</Paragraphs>
  <TotalTime>211</TotalTime>
  <ScaleCrop>false</ScaleCrop>
  <LinksUpToDate>false</LinksUpToDate>
  <CharactersWithSpaces>2972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2024-09-03T07:06:00Z</dcterms:created>
  <dc:creator>NB</dc:creator>
  <cp:lastModifiedBy>Liuy</cp:lastModifiedBy>
  <dcterms:modified xsi:type="dcterms:W3CDTF">2025-09-19T02:27:23Z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3AA14EC0C6F6482BA56DABC6007F5861_13</vt:lpwstr>
  </property>
</Properties>
</file>