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center"/>
        <w:rPr>
          <w:b/>
          <w:bCs/>
          <w:sz w:val="36"/>
          <w:szCs w:val="28"/>
        </w:rPr>
      </w:pPr>
      <w:r>
        <w:rPr>
          <w:rFonts w:hint="eastAsia"/>
          <w:b/>
          <w:bCs/>
          <w:sz w:val="36"/>
          <w:szCs w:val="28"/>
        </w:rPr>
        <w:t>北京得力合科技集团有限公司</w:t>
      </w:r>
    </w:p>
    <w:p>
      <w:pPr>
        <w:spacing w:before="156" w:beforeLines="50" w:after="156" w:afterLines="50" w:line="400" w:lineRule="exact"/>
        <w:jc w:val="center"/>
        <w:rPr>
          <w:b/>
          <w:bCs/>
          <w:sz w:val="11"/>
          <w:szCs w:val="11"/>
        </w:rPr>
      </w:pPr>
      <w:r>
        <w:rPr>
          <w:rFonts w:hint="eastAsia"/>
          <w:b/>
          <w:bCs/>
          <w:sz w:val="36"/>
          <w:szCs w:val="28"/>
        </w:rPr>
        <w:t>2022年校园招聘简章</w:t>
      </w:r>
    </w:p>
    <w:p>
      <w:pPr>
        <w:spacing w:before="156" w:beforeLines="50" w:after="156" w:afterLines="50" w:line="240" w:lineRule="exact"/>
        <w:jc w:val="center"/>
        <w:rPr>
          <w:b/>
          <w:bCs/>
          <w:sz w:val="11"/>
          <w:szCs w:val="11"/>
        </w:rPr>
      </w:pPr>
    </w:p>
    <w:p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北京得力合科技集团有限公司成立于2005年，注册资本1200万元人民币。公司具备土地规划甲级资质、地质灾害危险性评估甲级资质、地质灾害治理工程勘查甲级资质、地质灾害治理工程设计甲级资质，且已通过了ISO9001质量管理体系、ISO14001环境管理体系、OHSAS18001职业健康安全管理体系认证，为中国土地学会、中国测绘地理信息学会、地质灾害防治协会、中国土地估价师与土地登记代理人协会、北京以及全国多地区土地、测绘、地质灾害协会会员单位。主要为各级政府、国土资源管理部门、交通管理部门、城乡规划部门、城市建设部门、大型企事业单位和行业客户提供国土资源保护、开发、利用和管理咨询、矿产资源管理研究等咨询顾问服务。公司总部位于首都北京，公司秉承立足北京，辐射包括内蒙古自治区、陕西省、贵州省、河北省、山东省多省自治区并先后成立了两个分支机构及四个办事处，已经形成“立足京津、辐射全国”的业务发展格局。凭借丰富的项目经验、严谨的工作作风、过硬的作业质量以及精益求精的创新精神，赢得了业主的信任与良好口碑。</w:t>
      </w:r>
    </w:p>
    <w:p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多年来专业从事土地规划、土地综合整治、地价评估、调查测绘、生态修复等业务，类型包括国土规划编制、土地利用规划编制及评估修改、土地整治规划编制、其他专项规划编制；开发区土地集约利用评价、城市建设用地集约评价、国土资源模范县（市）创建等各类土地节约集约评价、城镇土地分等定级与基准地价更新、征地统一年产值与征地区片价更新；高标准基本农田建设项目、永久基本农田划定项目、土地重估项目、城乡建设用地增减挂钩项目、表土剥离实施方案、土地复垦、土壤修复等可行性项目论证方案编制、占补平衡项目、生态移民搬迁综合整治项目、耕地质量等别更新及评价等业务服务；建设项目用地预审、征地报批代理咨询、采矿用地试点改革方案编制、三规合一研究、地质公园申报；不动产登记、地籍调查、工程测量、专项调查、地形图测绘等调查测绘服务；建设项目压覆矿产资源评估、建设项目地质灾害危险性评估、地质灾害治理工程勘查及设计、地质公园及地质遗迹保护类地质环境项目方案及设计、</w:t>
      </w:r>
      <w:r>
        <w:rPr>
          <w:rFonts w:asciiTheme="minorEastAsia" w:hAnsiTheme="minorEastAsia"/>
          <w:sz w:val="24"/>
          <w:szCs w:val="24"/>
        </w:rPr>
        <w:t>矿山地质环境保护与土地复垦方案</w:t>
      </w:r>
      <w:r>
        <w:rPr>
          <w:rFonts w:hint="eastAsia" w:asciiTheme="minorEastAsia" w:hAnsiTheme="minorEastAsia"/>
          <w:sz w:val="24"/>
          <w:szCs w:val="24"/>
        </w:rPr>
        <w:t>编制、矿山地质环境保护与恢复治理勘查、设计。</w:t>
      </w:r>
    </w:p>
    <w:p>
      <w:pPr>
        <w:spacing w:before="156" w:beforeLines="50" w:after="156" w:afterLines="50"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充分利用首都各大院校、研究机构资源丰富的优势，与北京大学、中国农业大学、中国地质大学、中国矿业大学、中国地质环境监测院、中国科学院地理所等知名院所建立了广泛的合作关系，长期聘请行业内知名专家、学者作为公司的技术顾问，指导公司业务建设，基本建成了产学研用一体化的人才培养体系。</w:t>
      </w:r>
    </w:p>
    <w:p>
      <w:pPr>
        <w:spacing w:before="156" w:beforeLines="50" w:after="156" w:afterLines="50"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  <w:r>
        <w:rPr>
          <w:rFonts w:hint="eastAsia"/>
          <w:b/>
          <w:bCs/>
          <w:sz w:val="36"/>
          <w:szCs w:val="28"/>
        </w:rPr>
        <w:t>招聘岗位及要求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岗位名称：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 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、土地整治工程师   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、地理信息数据分析师  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、地质环境工程师 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</w:rPr>
        <w:t xml:space="preserve">   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工作地点：</w:t>
      </w:r>
    </w:p>
    <w:p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北京、呼和浩特、呼伦贝尔 （可提供住宿）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岗位职责：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1、参与国土空间规划、乡村规划、旅游规划、专题研究等工作。</w:t>
      </w:r>
    </w:p>
    <w:p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2、参与城镇土地分等定级与基准地价更新、开发区集约节约评价、城市建设用地集约节约评价及相关课题研究工作。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3、参与土地整治项目可研、规划设计、预算编制、设计变更等工作。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4、基于国土信息数据进行专题研究、数据分析；完成规划数据库建库，管理及动态维护。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5、参与完成与建设项目用地选址和用地审批有关的顾问、咨询和服务工作；提供用地预审、征地报批、地灾和压矿评估、土地复垦等综合服务工作。</w:t>
      </w:r>
    </w:p>
    <w:p>
      <w:pPr>
        <w:widowControl/>
        <w:spacing w:line="360" w:lineRule="auto"/>
        <w:textAlignment w:val="top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6、参与地籍调查、勘测定界、土地利用变更调查，以及后续数据处理、建库等相关工作。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任职资格：</w:t>
      </w:r>
    </w:p>
    <w:p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1、土地资源管理、城乡规划、人文地理、自然地理、地理信息、测绘工程、农田水利、水利工程、遥感科学技术、地质学、土地整治、土地信息技术等相关专业，本科及以上学历。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2、有较强的文字写作处理能力，精通Office等办公软件；熟练使用CAD、Arcgis、Mapgis等软件为佳。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3、有团队精神，具备学习能力，有责任心、好学、肯吃苦，能适应出差，具有良好的沟通能力，独立处理业务能力强。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福利待遇：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★</w:t>
      </w:r>
      <w:r>
        <w:rPr>
          <w:rFonts w:hint="eastAsia" w:asciiTheme="majorEastAsia" w:hAnsiTheme="majorEastAsia" w:eastAsiaTheme="majorEastAsia"/>
          <w:sz w:val="24"/>
          <w:szCs w:val="24"/>
        </w:rPr>
        <w:t>实习津贴120-150元/日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★转正后基本薪资（5000-9000元/月）+餐补+交补+通讯补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★项目奖金+十三月薪酬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★六险一金+年度体检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★晋升机制+带薪外派专业培训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★节日津贴+防暑降温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★带薪年假+带薪旅游+生日团建拓展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★</w:t>
      </w:r>
      <w:r>
        <w:rPr>
          <w:rFonts w:hint="eastAsia" w:asciiTheme="majorEastAsia" w:hAnsiTheme="majorEastAsia" w:eastAsiaTheme="majorEastAsia"/>
          <w:sz w:val="24"/>
          <w:szCs w:val="24"/>
        </w:rPr>
        <w:t>每周两到三次下午茶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asciiTheme="majorEastAsia" w:hAnsiTheme="majorEastAsia" w:eastAsiaTheme="majorEastAsia"/>
          <w:b/>
          <w:bCs/>
          <w:sz w:val="24"/>
          <w:szCs w:val="24"/>
        </w:rPr>
        <w:t>联系方式：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企业邮箱：</w:t>
      </w:r>
      <w:r>
        <w:fldChar w:fldCharType="begin"/>
      </w:r>
      <w:r>
        <w:instrText xml:space="preserve"> HYPERLINK "mailto:beijingdelihe@126.com" </w:instrText>
      </w:r>
      <w:r>
        <w:fldChar w:fldCharType="separate"/>
      </w:r>
      <w:r>
        <w:rPr>
          <w:rStyle w:val="8"/>
          <w:rFonts w:asciiTheme="majorEastAsia" w:hAnsiTheme="majorEastAsia" w:eastAsiaTheme="majorEastAsia"/>
          <w:sz w:val="24"/>
          <w:szCs w:val="24"/>
        </w:rPr>
        <w:t>beijingdelihe</w:t>
      </w:r>
      <w:r>
        <w:rPr>
          <w:rStyle w:val="8"/>
          <w:rFonts w:hint="eastAsia" w:asciiTheme="majorEastAsia" w:hAnsiTheme="majorEastAsia" w:eastAsiaTheme="majorEastAsia"/>
          <w:sz w:val="24"/>
          <w:szCs w:val="24"/>
        </w:rPr>
        <w:t>@126.com</w:t>
      </w:r>
      <w:r>
        <w:rPr>
          <w:rStyle w:val="8"/>
          <w:rFonts w:hint="eastAsia" w:asciiTheme="majorEastAsia" w:hAnsiTheme="majorEastAsia" w:eastAsiaTheme="majorEastAsia"/>
          <w:sz w:val="24"/>
          <w:szCs w:val="24"/>
        </w:rPr>
        <w:fldChar w:fldCharType="end"/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邮件主题：姓名</w:t>
      </w:r>
      <w:r>
        <w:rPr>
          <w:rFonts w:hint="eastAsia" w:asciiTheme="majorEastAsia" w:hAnsiTheme="majorEastAsia" w:eastAsiaTheme="majorEastAsia"/>
          <w:sz w:val="24"/>
          <w:szCs w:val="24"/>
        </w:rPr>
        <w:t>+意向岗位+意向工作地点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联系电话：林先生  010-85916143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企业网站：www.bjdlh.com.cn</w:t>
      </w:r>
    </w:p>
    <w:p>
      <w:pPr>
        <w:pStyle w:val="5"/>
        <w:spacing w:before="0" w:beforeAutospacing="0" w:after="0" w:afterAutospacing="0" w:line="420" w:lineRule="atLeas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46996"/>
    <w:rsid w:val="00001DC9"/>
    <w:rsid w:val="00040672"/>
    <w:rsid w:val="000D1FEB"/>
    <w:rsid w:val="00122667"/>
    <w:rsid w:val="00133275"/>
    <w:rsid w:val="001556F1"/>
    <w:rsid w:val="00157A88"/>
    <w:rsid w:val="0016225E"/>
    <w:rsid w:val="001C7EEC"/>
    <w:rsid w:val="001F083F"/>
    <w:rsid w:val="001F21AC"/>
    <w:rsid w:val="002212B8"/>
    <w:rsid w:val="002846D3"/>
    <w:rsid w:val="002C5358"/>
    <w:rsid w:val="00335480"/>
    <w:rsid w:val="00354664"/>
    <w:rsid w:val="003743CB"/>
    <w:rsid w:val="003813C3"/>
    <w:rsid w:val="003B0AF0"/>
    <w:rsid w:val="003B1F25"/>
    <w:rsid w:val="003B214A"/>
    <w:rsid w:val="003C6F6B"/>
    <w:rsid w:val="003D22E2"/>
    <w:rsid w:val="00413532"/>
    <w:rsid w:val="00420EBE"/>
    <w:rsid w:val="00434332"/>
    <w:rsid w:val="00442E83"/>
    <w:rsid w:val="00443BAB"/>
    <w:rsid w:val="004A0254"/>
    <w:rsid w:val="00521CAA"/>
    <w:rsid w:val="00582E6F"/>
    <w:rsid w:val="005E0721"/>
    <w:rsid w:val="0062559D"/>
    <w:rsid w:val="00663CC8"/>
    <w:rsid w:val="00684108"/>
    <w:rsid w:val="006A026D"/>
    <w:rsid w:val="006C72CC"/>
    <w:rsid w:val="006C7EAE"/>
    <w:rsid w:val="006E519C"/>
    <w:rsid w:val="007061D1"/>
    <w:rsid w:val="00722DE2"/>
    <w:rsid w:val="0073514E"/>
    <w:rsid w:val="00754A81"/>
    <w:rsid w:val="007D6386"/>
    <w:rsid w:val="007F59B9"/>
    <w:rsid w:val="008013C8"/>
    <w:rsid w:val="0081165A"/>
    <w:rsid w:val="00884336"/>
    <w:rsid w:val="008B03F8"/>
    <w:rsid w:val="008B3736"/>
    <w:rsid w:val="009313DD"/>
    <w:rsid w:val="009600A8"/>
    <w:rsid w:val="009E38CD"/>
    <w:rsid w:val="00A33B64"/>
    <w:rsid w:val="00B726D2"/>
    <w:rsid w:val="00CB43CD"/>
    <w:rsid w:val="00CE38A4"/>
    <w:rsid w:val="00CE5E05"/>
    <w:rsid w:val="00D46C08"/>
    <w:rsid w:val="00DB0EB8"/>
    <w:rsid w:val="00DF0C85"/>
    <w:rsid w:val="00E5347C"/>
    <w:rsid w:val="0B62161E"/>
    <w:rsid w:val="17A72592"/>
    <w:rsid w:val="34083450"/>
    <w:rsid w:val="35F46996"/>
    <w:rsid w:val="49C93730"/>
    <w:rsid w:val="6CB337DC"/>
    <w:rsid w:val="6D535020"/>
    <w:rsid w:val="7F9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2 Char"/>
    <w:basedOn w:val="7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3">
    <w:name w:val="describtion__skills-item"/>
    <w:basedOn w:val="7"/>
    <w:uiPriority w:val="0"/>
  </w:style>
  <w:style w:type="character" w:customStyle="1" w:styleId="14">
    <w:name w:val="highlights__content-item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sh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292</Words>
  <Characters>1665</Characters>
  <Lines>13</Lines>
  <Paragraphs>3</Paragraphs>
  <TotalTime>145</TotalTime>
  <ScaleCrop>false</ScaleCrop>
  <LinksUpToDate>false</LinksUpToDate>
  <CharactersWithSpaces>1954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2022-04-01T08:51:00Z</dcterms:created>
  <dc:creator>renshi</dc:creator>
  <cp:lastModifiedBy>lenovo</cp:lastModifiedBy>
  <cp:lastPrinted>2021-09-13T06:03:00Z</cp:lastPrinted>
  <dcterms:modified xsi:type="dcterms:W3CDTF">2022-04-02T07:59:57Z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