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B23" w:rsidRPr="00360B23" w:rsidRDefault="00360B23" w:rsidP="00360B23">
      <w:pPr>
        <w:jc w:val="center"/>
        <w:rPr>
          <w:rFonts w:hint="eastAsia"/>
          <w:b/>
          <w:sz w:val="24"/>
        </w:rPr>
      </w:pPr>
      <w:r w:rsidRPr="00360B23">
        <w:rPr>
          <w:b/>
          <w:sz w:val="32"/>
        </w:rPr>
        <w:t>招聘简章</w:t>
      </w:r>
      <w:bookmarkStart w:id="0" w:name="_GoBack"/>
      <w:bookmarkEnd w:id="0"/>
    </w:p>
    <w:p w:rsidR="007934CC" w:rsidRPr="00360B23" w:rsidRDefault="007E57CB">
      <w:pPr>
        <w:rPr>
          <w:sz w:val="24"/>
        </w:rPr>
      </w:pPr>
      <w:r w:rsidRPr="00360B23">
        <w:rPr>
          <w:rFonts w:hint="eastAsia"/>
          <w:b/>
          <w:sz w:val="24"/>
        </w:rPr>
        <w:t>公司简介：</w:t>
      </w:r>
      <w:r w:rsidRPr="00360B23">
        <w:rPr>
          <w:rFonts w:hint="eastAsia"/>
          <w:b/>
          <w:sz w:val="24"/>
        </w:rPr>
        <w:t xml:space="preserve">  </w:t>
      </w:r>
    </w:p>
    <w:p w:rsidR="00EF2983" w:rsidRPr="00EF2983" w:rsidRDefault="00EF2983" w:rsidP="00EF2983">
      <w:pPr>
        <w:spacing w:line="420" w:lineRule="auto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 w:rsidRPr="00EF2983">
        <w:rPr>
          <w:rFonts w:ascii="Times New Roman" w:eastAsia="楷体" w:hAnsi="Times New Roman" w:cs="Times New Roman"/>
          <w:b/>
          <w:sz w:val="32"/>
          <w:szCs w:val="32"/>
        </w:rPr>
        <w:t>北京恒天明泽基金销售有限公司（以下简称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“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恒天基金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”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），成立于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2013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年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3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月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7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日，恒天财富旗下的财富管理平台和销售机构，注册资本金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5,000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万元</w:t>
      </w:r>
      <w:r w:rsidRPr="00EF2983">
        <w:rPr>
          <w:rFonts w:ascii="Times New Roman" w:eastAsia="楷体" w:hAnsi="Times New Roman" w:cs="Times New Roman" w:hint="eastAsia"/>
          <w:b/>
          <w:sz w:val="32"/>
          <w:szCs w:val="32"/>
        </w:rPr>
        <w:t>。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2013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年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8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月获得</w:t>
      </w:r>
      <w:bookmarkStart w:id="1" w:name="OLE_LINK3"/>
      <w:bookmarkStart w:id="2" w:name="OLE_LINK4"/>
      <w:r w:rsidRPr="00EF2983">
        <w:rPr>
          <w:rFonts w:ascii="Times New Roman" w:eastAsia="楷体" w:hAnsi="Times New Roman" w:cs="Times New Roman"/>
          <w:b/>
          <w:sz w:val="32"/>
          <w:szCs w:val="32"/>
        </w:rPr>
        <w:t>中国证券监督管理委员会</w:t>
      </w:r>
      <w:bookmarkEnd w:id="1"/>
      <w:bookmarkEnd w:id="2"/>
      <w:r w:rsidRPr="00EF2983">
        <w:rPr>
          <w:rFonts w:ascii="Times New Roman" w:eastAsia="楷体" w:hAnsi="Times New Roman" w:cs="Times New Roman"/>
          <w:b/>
          <w:sz w:val="32"/>
          <w:szCs w:val="32"/>
        </w:rPr>
        <w:t>下发的经营证券期货业务许可证。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2015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年加入</w:t>
      </w:r>
      <w:bookmarkStart w:id="3" w:name="OLE_LINK5"/>
      <w:bookmarkStart w:id="4" w:name="OLE_LINK6"/>
      <w:r w:rsidRPr="00EF2983">
        <w:rPr>
          <w:rFonts w:ascii="Times New Roman" w:eastAsia="楷体" w:hAnsi="Times New Roman" w:cs="Times New Roman"/>
          <w:b/>
          <w:sz w:val="32"/>
          <w:szCs w:val="32"/>
        </w:rPr>
        <w:t>中国证券投资基金业协会</w:t>
      </w:r>
      <w:bookmarkEnd w:id="3"/>
      <w:bookmarkEnd w:id="4"/>
      <w:r w:rsidRPr="00EF2983">
        <w:rPr>
          <w:rFonts w:ascii="Times New Roman" w:eastAsia="楷体" w:hAnsi="Times New Roman" w:cs="Times New Roman"/>
          <w:b/>
          <w:sz w:val="32"/>
          <w:szCs w:val="32"/>
        </w:rPr>
        <w:t>，成为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“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联席会员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”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（会员代码：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LX2100000583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），并取得会员证书（证书编号：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00000583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）。</w:t>
      </w:r>
    </w:p>
    <w:p w:rsidR="00EF2983" w:rsidRPr="00EF2983" w:rsidRDefault="00EF2983" w:rsidP="00EF2983">
      <w:pPr>
        <w:spacing w:line="420" w:lineRule="auto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 w:rsidRPr="00EF2983">
        <w:rPr>
          <w:rFonts w:ascii="Times New Roman" w:eastAsia="楷体" w:hAnsi="Times New Roman" w:cs="Times New Roman"/>
          <w:b/>
          <w:sz w:val="32"/>
          <w:szCs w:val="32"/>
        </w:rPr>
        <w:t>恒天基金以实际行动践行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“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筑牢风控防线，坚守合规底线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”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的原则，搭建并不断升级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“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四层管理人筛选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+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立体风控管理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”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体系，</w:t>
      </w:r>
      <w:bookmarkStart w:id="5" w:name="OLE_LINK9"/>
      <w:bookmarkStart w:id="6" w:name="OLE_LINK10"/>
      <w:r w:rsidRPr="00EF2983">
        <w:rPr>
          <w:rFonts w:ascii="Times New Roman" w:eastAsia="楷体" w:hAnsi="Times New Roman" w:cs="Times New Roman"/>
          <w:b/>
          <w:sz w:val="32"/>
          <w:szCs w:val="32"/>
        </w:rPr>
        <w:t>能够实现从机构准入到产品筛选、从销售风险管理到投后管理中心的无缝衔接，</w:t>
      </w:r>
      <w:bookmarkStart w:id="7" w:name="OLE_LINK7"/>
      <w:bookmarkStart w:id="8" w:name="OLE_LINK8"/>
      <w:r w:rsidRPr="00EF2983">
        <w:rPr>
          <w:rFonts w:ascii="Times New Roman" w:eastAsia="楷体" w:hAnsi="Times New Roman" w:cs="Times New Roman"/>
          <w:b/>
          <w:sz w:val="32"/>
          <w:szCs w:val="32"/>
        </w:rPr>
        <w:t>覆盖产品全生命周期的风险管控</w:t>
      </w:r>
      <w:bookmarkEnd w:id="5"/>
      <w:bookmarkEnd w:id="6"/>
      <w:bookmarkEnd w:id="7"/>
      <w:bookmarkEnd w:id="8"/>
      <w:r w:rsidRPr="00EF2983">
        <w:rPr>
          <w:rFonts w:ascii="Times New Roman" w:eastAsia="楷体" w:hAnsi="Times New Roman" w:cs="Times New Roman"/>
          <w:b/>
          <w:sz w:val="32"/>
          <w:szCs w:val="32"/>
        </w:rPr>
        <w:t>。产品部门、风险与合规部门、内部审计团队组成的三道风险控制防线，进一步落实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“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筑牢风控防线，坚守合规底线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”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的原则，切实做到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“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稳中求进发展，合规风控优先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”</w:t>
      </w:r>
      <w:r w:rsidRPr="00EF2983">
        <w:rPr>
          <w:rFonts w:ascii="Times New Roman" w:eastAsia="楷体" w:hAnsi="Times New Roman" w:cs="Times New Roman"/>
          <w:b/>
          <w:sz w:val="32"/>
          <w:szCs w:val="32"/>
        </w:rPr>
        <w:t>。</w:t>
      </w:r>
    </w:p>
    <w:p w:rsidR="007934CC" w:rsidRPr="00EF2983" w:rsidRDefault="00EF2983" w:rsidP="00EF2983">
      <w:pPr>
        <w:pStyle w:val="a7"/>
        <w:spacing w:line="420" w:lineRule="auto"/>
        <w:ind w:left="420" w:firstLineChars="0" w:firstLine="0"/>
        <w:rPr>
          <w:rFonts w:ascii="Times New Roman" w:eastAsia="楷体" w:hAnsi="Times New Roman" w:cs="Times New Roman"/>
          <w:sz w:val="32"/>
          <w:szCs w:val="32"/>
        </w:rPr>
      </w:pPr>
      <w:r w:rsidRPr="00EF2983">
        <w:rPr>
          <w:rFonts w:ascii="Times New Roman" w:eastAsia="楷体" w:hAnsi="Times New Roman" w:cs="Times New Roman"/>
          <w:b/>
          <w:sz w:val="32"/>
          <w:szCs w:val="32"/>
        </w:rPr>
        <w:t>欢迎登陆官网：</w:t>
      </w:r>
      <w:hyperlink r:id="rId7" w:history="1">
        <w:r w:rsidRPr="00EF2983">
          <w:rPr>
            <w:rStyle w:val="a8"/>
            <w:rFonts w:ascii="Times New Roman" w:eastAsia="楷体" w:hAnsi="Times New Roman" w:cs="Times New Roman"/>
            <w:b/>
            <w:sz w:val="32"/>
            <w:szCs w:val="32"/>
          </w:rPr>
          <w:t>https://www.chtfund.com/</w:t>
        </w:r>
      </w:hyperlink>
      <w:r w:rsidRPr="00EF2983">
        <w:rPr>
          <w:rFonts w:ascii="Times New Roman" w:eastAsia="楷体" w:hAnsi="Times New Roman" w:cs="Times New Roman"/>
          <w:b/>
          <w:sz w:val="32"/>
          <w:szCs w:val="32"/>
        </w:rPr>
        <w:t>，了解更多。</w:t>
      </w:r>
    </w:p>
    <w:p w:rsidR="007934CC" w:rsidRPr="00360B23" w:rsidRDefault="00D55F3B">
      <w:pPr>
        <w:rPr>
          <w:b/>
          <w:sz w:val="24"/>
        </w:rPr>
      </w:pPr>
      <w:r w:rsidRPr="00360B23">
        <w:rPr>
          <w:rFonts w:hint="eastAsia"/>
          <w:b/>
          <w:sz w:val="24"/>
        </w:rPr>
        <w:t>岗位介绍</w:t>
      </w:r>
    </w:p>
    <w:p w:rsidR="00360B23" w:rsidRPr="00360B23" w:rsidRDefault="007E57CB">
      <w:pPr>
        <w:rPr>
          <w:b/>
          <w:sz w:val="24"/>
        </w:rPr>
      </w:pPr>
      <w:r w:rsidRPr="00360B23">
        <w:rPr>
          <w:rFonts w:hint="eastAsia"/>
          <w:b/>
          <w:sz w:val="24"/>
        </w:rPr>
        <w:t>一、</w:t>
      </w:r>
      <w:r w:rsidR="00EF2983">
        <w:rPr>
          <w:rFonts w:hint="eastAsia"/>
          <w:b/>
          <w:sz w:val="24"/>
        </w:rPr>
        <w:t>恒星计划管理培训生</w:t>
      </w:r>
      <w:r w:rsidRPr="00360B23">
        <w:rPr>
          <w:rFonts w:hint="eastAsia"/>
          <w:b/>
          <w:sz w:val="24"/>
        </w:rPr>
        <w:t>（</w:t>
      </w:r>
      <w:r w:rsidR="00EF2983" w:rsidRPr="00F77D2B">
        <w:rPr>
          <w:b/>
          <w:sz w:val="24"/>
        </w:rPr>
        <w:t>10</w:t>
      </w:r>
      <w:r w:rsidRPr="00F77D2B">
        <w:rPr>
          <w:rFonts w:hint="eastAsia"/>
          <w:b/>
          <w:sz w:val="24"/>
        </w:rPr>
        <w:t>名）</w:t>
      </w:r>
    </w:p>
    <w:p w:rsidR="00360B23" w:rsidRPr="00F77D2B" w:rsidRDefault="00360B23" w:rsidP="00360B23">
      <w:pPr>
        <w:rPr>
          <w:sz w:val="24"/>
        </w:rPr>
      </w:pPr>
      <w:r w:rsidRPr="00F77D2B">
        <w:rPr>
          <w:rFonts w:hint="eastAsia"/>
          <w:sz w:val="24"/>
        </w:rPr>
        <w:t>薪资</w:t>
      </w:r>
      <w:r w:rsidR="00EF2983" w:rsidRPr="00F77D2B">
        <w:rPr>
          <w:rFonts w:hint="eastAsia"/>
          <w:sz w:val="24"/>
        </w:rPr>
        <w:t>：</w:t>
      </w:r>
      <w:r w:rsidR="00A33C7C">
        <w:rPr>
          <w:sz w:val="24"/>
        </w:rPr>
        <w:t>5</w:t>
      </w:r>
      <w:r w:rsidR="00EF2983" w:rsidRPr="00F77D2B">
        <w:rPr>
          <w:rFonts w:hint="eastAsia"/>
          <w:sz w:val="24"/>
        </w:rPr>
        <w:t>k</w:t>
      </w:r>
      <w:r w:rsidR="00EF2983" w:rsidRPr="00F77D2B">
        <w:rPr>
          <w:sz w:val="24"/>
        </w:rPr>
        <w:t>-</w:t>
      </w:r>
      <w:r w:rsidR="00A33C7C">
        <w:rPr>
          <w:sz w:val="24"/>
        </w:rPr>
        <w:t>7</w:t>
      </w:r>
      <w:r w:rsidR="00EF2983" w:rsidRPr="00F77D2B">
        <w:rPr>
          <w:rFonts w:hint="eastAsia"/>
          <w:sz w:val="24"/>
        </w:rPr>
        <w:t>k/</w:t>
      </w:r>
      <w:r w:rsidRPr="00F77D2B">
        <w:rPr>
          <w:rFonts w:hint="eastAsia"/>
          <w:sz w:val="24"/>
        </w:rPr>
        <w:t>工作地点</w:t>
      </w:r>
      <w:r w:rsidR="00EF2983" w:rsidRPr="00F77D2B">
        <w:rPr>
          <w:rFonts w:hint="eastAsia"/>
          <w:sz w:val="24"/>
        </w:rPr>
        <w:t>：沈阳</w:t>
      </w:r>
      <w:r w:rsidR="00EF2983" w:rsidRPr="00F77D2B">
        <w:rPr>
          <w:rFonts w:hint="eastAsia"/>
          <w:sz w:val="24"/>
        </w:rPr>
        <w:t>/</w:t>
      </w:r>
      <w:r w:rsidRPr="00F77D2B">
        <w:rPr>
          <w:rFonts w:hint="eastAsia"/>
          <w:sz w:val="24"/>
        </w:rPr>
        <w:t>学历要求</w:t>
      </w:r>
      <w:r w:rsidR="00EF2983" w:rsidRPr="00F77D2B">
        <w:rPr>
          <w:rFonts w:hint="eastAsia"/>
          <w:sz w:val="24"/>
        </w:rPr>
        <w:t>：本科及以上</w:t>
      </w:r>
    </w:p>
    <w:p w:rsidR="00360B23" w:rsidRPr="00F77D2B" w:rsidRDefault="00BB0F6D">
      <w:pPr>
        <w:rPr>
          <w:b/>
          <w:sz w:val="24"/>
        </w:rPr>
      </w:pPr>
      <w:r w:rsidRPr="00F77D2B">
        <w:rPr>
          <w:b/>
          <w:sz w:val="24"/>
        </w:rPr>
        <w:t>需求专业</w:t>
      </w:r>
      <w:r w:rsidRPr="00F77D2B">
        <w:rPr>
          <w:rFonts w:hint="eastAsia"/>
          <w:b/>
          <w:sz w:val="24"/>
        </w:rPr>
        <w:t>：</w:t>
      </w:r>
    </w:p>
    <w:p w:rsidR="00F77D2B" w:rsidRPr="00F77D2B" w:rsidRDefault="00F77D2B">
      <w:pPr>
        <w:rPr>
          <w:sz w:val="24"/>
        </w:rPr>
      </w:pPr>
      <w:r w:rsidRPr="00F77D2B">
        <w:rPr>
          <w:rFonts w:hint="eastAsia"/>
          <w:sz w:val="24"/>
        </w:rPr>
        <w:t>金融类</w:t>
      </w:r>
      <w:r w:rsidRPr="00F77D2B">
        <w:rPr>
          <w:rFonts w:hint="eastAsia"/>
          <w:sz w:val="24"/>
        </w:rPr>
        <w:t>/</w:t>
      </w:r>
      <w:r w:rsidRPr="00F77D2B">
        <w:rPr>
          <w:rFonts w:hint="eastAsia"/>
          <w:sz w:val="24"/>
        </w:rPr>
        <w:t>经济管理类</w:t>
      </w:r>
      <w:r w:rsidRPr="00F77D2B">
        <w:rPr>
          <w:rFonts w:hint="eastAsia"/>
          <w:sz w:val="24"/>
        </w:rPr>
        <w:t>/</w:t>
      </w:r>
      <w:r w:rsidRPr="00F77D2B">
        <w:rPr>
          <w:rFonts w:hint="eastAsia"/>
          <w:sz w:val="24"/>
        </w:rPr>
        <w:t>市场营销类优先</w:t>
      </w:r>
    </w:p>
    <w:p w:rsidR="007934CC" w:rsidRPr="00360B23" w:rsidRDefault="007E57CB">
      <w:pPr>
        <w:rPr>
          <w:b/>
          <w:sz w:val="24"/>
        </w:rPr>
      </w:pPr>
      <w:r w:rsidRPr="00360B23">
        <w:rPr>
          <w:rFonts w:hint="eastAsia"/>
          <w:b/>
          <w:sz w:val="24"/>
        </w:rPr>
        <w:t>岗位职责</w:t>
      </w:r>
      <w:r w:rsidRPr="00360B23">
        <w:rPr>
          <w:rFonts w:hint="eastAsia"/>
          <w:b/>
          <w:sz w:val="24"/>
        </w:rPr>
        <w:t>:</w:t>
      </w:r>
    </w:p>
    <w:p w:rsidR="00F77D2B" w:rsidRPr="00F77D2B" w:rsidRDefault="00F77D2B" w:rsidP="00F77D2B">
      <w:pPr>
        <w:rPr>
          <w:sz w:val="24"/>
        </w:rPr>
      </w:pPr>
      <w:r w:rsidRPr="00F77D2B">
        <w:rPr>
          <w:rFonts w:hint="eastAsia"/>
          <w:sz w:val="24"/>
        </w:rPr>
        <w:t>1</w:t>
      </w:r>
      <w:r w:rsidRPr="00F77D2B">
        <w:rPr>
          <w:rFonts w:hint="eastAsia"/>
          <w:sz w:val="24"/>
        </w:rPr>
        <w:t>、以专业金融知识，为高净值及超高净值客户提供资产配置服务、投融资咨询服务等财富规划；</w:t>
      </w:r>
    </w:p>
    <w:p w:rsidR="00360B23" w:rsidRPr="00F77D2B" w:rsidRDefault="00F77D2B" w:rsidP="00F77D2B">
      <w:pPr>
        <w:rPr>
          <w:sz w:val="24"/>
        </w:rPr>
      </w:pPr>
      <w:r w:rsidRPr="00F77D2B">
        <w:rPr>
          <w:rFonts w:hint="eastAsia"/>
          <w:sz w:val="24"/>
        </w:rPr>
        <w:t>2</w:t>
      </w:r>
      <w:r w:rsidRPr="00F77D2B">
        <w:rPr>
          <w:rFonts w:hint="eastAsia"/>
          <w:sz w:val="24"/>
        </w:rPr>
        <w:t>、负责客户的开拓与维护，客户资料的及时更新和完善，客户需求分析，客户资产净值的动态跟踪和管理。</w:t>
      </w:r>
    </w:p>
    <w:p w:rsidR="007934CC" w:rsidRPr="00360B23" w:rsidRDefault="00360B23">
      <w:pPr>
        <w:rPr>
          <w:b/>
          <w:sz w:val="24"/>
        </w:rPr>
      </w:pPr>
      <w:r>
        <w:rPr>
          <w:rFonts w:hint="eastAsia"/>
          <w:b/>
          <w:sz w:val="24"/>
        </w:rPr>
        <w:t>岗位要求</w:t>
      </w:r>
      <w:r w:rsidR="007E57CB" w:rsidRPr="00360B23">
        <w:rPr>
          <w:rFonts w:hint="eastAsia"/>
          <w:b/>
          <w:sz w:val="24"/>
        </w:rPr>
        <w:t>:</w:t>
      </w:r>
    </w:p>
    <w:p w:rsidR="00F77D2B" w:rsidRPr="00F77D2B" w:rsidRDefault="00F77D2B" w:rsidP="00F77D2B">
      <w:pPr>
        <w:rPr>
          <w:sz w:val="24"/>
        </w:rPr>
      </w:pPr>
      <w:r w:rsidRPr="00F77D2B">
        <w:rPr>
          <w:rFonts w:hint="eastAsia"/>
          <w:sz w:val="24"/>
        </w:rPr>
        <w:lastRenderedPageBreak/>
        <w:t>1</w:t>
      </w:r>
      <w:r w:rsidRPr="00F77D2B">
        <w:rPr>
          <w:rFonts w:hint="eastAsia"/>
          <w:sz w:val="24"/>
        </w:rPr>
        <w:t>、具备金融、财会、工商管理、市场营销、法律等相关专业本科及以上应届毕业生或海归留学生；</w:t>
      </w:r>
    </w:p>
    <w:p w:rsidR="00F77D2B" w:rsidRPr="00F77D2B" w:rsidRDefault="00F77D2B" w:rsidP="00F77D2B">
      <w:pPr>
        <w:rPr>
          <w:sz w:val="24"/>
        </w:rPr>
      </w:pPr>
      <w:r w:rsidRPr="00F77D2B">
        <w:rPr>
          <w:rFonts w:hint="eastAsia"/>
          <w:sz w:val="24"/>
        </w:rPr>
        <w:t>2</w:t>
      </w:r>
      <w:r w:rsidRPr="00F77D2B">
        <w:rPr>
          <w:rFonts w:hint="eastAsia"/>
          <w:sz w:val="24"/>
        </w:rPr>
        <w:t>、具有银行贵宾理财经理工作或实习经验，券商理财顾问（不含经纪人）、信托公司财富中心销售人员、独立财富管理机构理财销售经验（不含</w:t>
      </w:r>
      <w:r w:rsidRPr="00F77D2B">
        <w:rPr>
          <w:rFonts w:hint="eastAsia"/>
          <w:sz w:val="24"/>
        </w:rPr>
        <w:t>P2P</w:t>
      </w:r>
      <w:r w:rsidRPr="00F77D2B">
        <w:rPr>
          <w:rFonts w:hint="eastAsia"/>
          <w:sz w:val="24"/>
        </w:rPr>
        <w:t>）优先；</w:t>
      </w:r>
    </w:p>
    <w:p w:rsidR="00F77D2B" w:rsidRPr="00F77D2B" w:rsidRDefault="00F77D2B" w:rsidP="00F77D2B">
      <w:pPr>
        <w:rPr>
          <w:sz w:val="24"/>
        </w:rPr>
      </w:pPr>
      <w:r w:rsidRPr="00F77D2B">
        <w:rPr>
          <w:rFonts w:hint="eastAsia"/>
          <w:sz w:val="24"/>
        </w:rPr>
        <w:t>3</w:t>
      </w:r>
      <w:r w:rsidRPr="00F77D2B">
        <w:rPr>
          <w:rFonts w:hint="eastAsia"/>
          <w:sz w:val="24"/>
        </w:rPr>
        <w:t>、热爱营销工作，对财富管理行业认可，有优秀的语言表达能力及逻辑思维能力。</w:t>
      </w:r>
      <w:r w:rsidRPr="00F77D2B">
        <w:rPr>
          <w:rFonts w:hint="eastAsia"/>
          <w:sz w:val="24"/>
        </w:rPr>
        <w:t> </w:t>
      </w:r>
    </w:p>
    <w:p w:rsidR="00360B23" w:rsidRPr="00F77D2B" w:rsidRDefault="00F77D2B" w:rsidP="00F77D2B">
      <w:pPr>
        <w:rPr>
          <w:sz w:val="24"/>
        </w:rPr>
      </w:pPr>
      <w:r w:rsidRPr="00F77D2B">
        <w:rPr>
          <w:rFonts w:hint="eastAsia"/>
          <w:sz w:val="24"/>
        </w:rPr>
        <w:t>4</w:t>
      </w:r>
      <w:r w:rsidRPr="00F77D2B">
        <w:rPr>
          <w:rFonts w:hint="eastAsia"/>
          <w:sz w:val="24"/>
        </w:rPr>
        <w:t>、一定期限内通过相关从业资格考试。</w:t>
      </w:r>
      <w:r w:rsidRPr="00F77D2B">
        <w:rPr>
          <w:rFonts w:hint="eastAsia"/>
          <w:sz w:val="24"/>
        </w:rPr>
        <w:t> </w:t>
      </w:r>
    </w:p>
    <w:p w:rsidR="007934CC" w:rsidRPr="00360B23" w:rsidRDefault="00360B23">
      <w:pPr>
        <w:rPr>
          <w:b/>
          <w:sz w:val="24"/>
        </w:rPr>
      </w:pPr>
      <w:r w:rsidRPr="00360B23">
        <w:rPr>
          <w:b/>
          <w:sz w:val="24"/>
        </w:rPr>
        <w:t>福利待遇</w:t>
      </w:r>
      <w:r w:rsidRPr="00360B23">
        <w:rPr>
          <w:rFonts w:hint="eastAsia"/>
          <w:b/>
          <w:sz w:val="24"/>
        </w:rPr>
        <w:t>：</w:t>
      </w:r>
    </w:p>
    <w:p w:rsidR="00360B23" w:rsidRDefault="00360B23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、带薪</w:t>
      </w:r>
      <w:r w:rsidR="00F77D2B">
        <w:rPr>
          <w:rFonts w:hint="eastAsia"/>
          <w:sz w:val="24"/>
        </w:rPr>
        <w:t>休假</w:t>
      </w:r>
    </w:p>
    <w:p w:rsidR="00360B23" w:rsidRPr="00360B23" w:rsidRDefault="00360B23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F77D2B">
        <w:rPr>
          <w:rFonts w:hint="eastAsia"/>
          <w:sz w:val="24"/>
        </w:rPr>
        <w:t>五险一金等</w:t>
      </w:r>
    </w:p>
    <w:p w:rsidR="007934CC" w:rsidRPr="00360B23" w:rsidRDefault="007E57CB">
      <w:pPr>
        <w:rPr>
          <w:b/>
          <w:sz w:val="24"/>
        </w:rPr>
      </w:pPr>
      <w:r w:rsidRPr="00360B23">
        <w:rPr>
          <w:rFonts w:hint="eastAsia"/>
          <w:b/>
          <w:sz w:val="24"/>
        </w:rPr>
        <w:t>联系方式：</w:t>
      </w:r>
    </w:p>
    <w:p w:rsidR="007934CC" w:rsidRPr="00360B23" w:rsidRDefault="007E57CB">
      <w:pPr>
        <w:rPr>
          <w:sz w:val="24"/>
        </w:rPr>
      </w:pPr>
      <w:r w:rsidRPr="00360B23">
        <w:rPr>
          <w:rFonts w:hint="eastAsia"/>
          <w:sz w:val="24"/>
        </w:rPr>
        <w:t>联</w:t>
      </w:r>
      <w:r w:rsidRPr="00360B23">
        <w:rPr>
          <w:rFonts w:hint="eastAsia"/>
          <w:sz w:val="24"/>
        </w:rPr>
        <w:t xml:space="preserve"> </w:t>
      </w:r>
      <w:r w:rsidRPr="00360B23">
        <w:rPr>
          <w:rFonts w:hint="eastAsia"/>
          <w:sz w:val="24"/>
        </w:rPr>
        <w:t>系</w:t>
      </w:r>
      <w:r w:rsidRPr="00360B23">
        <w:rPr>
          <w:rFonts w:hint="eastAsia"/>
          <w:sz w:val="24"/>
        </w:rPr>
        <w:t xml:space="preserve"> </w:t>
      </w:r>
      <w:r w:rsidRPr="00360B23">
        <w:rPr>
          <w:rFonts w:hint="eastAsia"/>
          <w:sz w:val="24"/>
        </w:rPr>
        <w:t>人：</w:t>
      </w:r>
      <w:r w:rsidR="00EF2983">
        <w:rPr>
          <w:rFonts w:hint="eastAsia"/>
          <w:sz w:val="24"/>
        </w:rPr>
        <w:t>于硕</w:t>
      </w:r>
    </w:p>
    <w:p w:rsidR="007934CC" w:rsidRPr="00360B23" w:rsidRDefault="007E57CB">
      <w:pPr>
        <w:rPr>
          <w:sz w:val="24"/>
        </w:rPr>
      </w:pPr>
      <w:r w:rsidRPr="00360B23">
        <w:rPr>
          <w:rFonts w:hint="eastAsia"/>
          <w:sz w:val="24"/>
        </w:rPr>
        <w:t>联系电话：</w:t>
      </w:r>
      <w:r w:rsidR="00EF2983">
        <w:rPr>
          <w:sz w:val="24"/>
        </w:rPr>
        <w:t>13604077878</w:t>
      </w:r>
    </w:p>
    <w:p w:rsidR="007934CC" w:rsidRPr="00360B23" w:rsidRDefault="007E57CB">
      <w:pPr>
        <w:rPr>
          <w:sz w:val="24"/>
        </w:rPr>
      </w:pPr>
      <w:r w:rsidRPr="00360B23">
        <w:rPr>
          <w:rFonts w:hint="eastAsia"/>
          <w:sz w:val="24"/>
        </w:rPr>
        <w:t>联系邮箱：</w:t>
      </w:r>
      <w:r w:rsidR="00EF2983">
        <w:rPr>
          <w:rFonts w:hint="eastAsia"/>
          <w:sz w:val="24"/>
        </w:rPr>
        <w:t>yushuo</w:t>
      </w:r>
      <w:r w:rsidR="00EF2983">
        <w:rPr>
          <w:sz w:val="24"/>
        </w:rPr>
        <w:t>@</w:t>
      </w:r>
      <w:r w:rsidR="00EF2983">
        <w:rPr>
          <w:rFonts w:hint="eastAsia"/>
          <w:sz w:val="24"/>
        </w:rPr>
        <w:t>chtwm.com</w:t>
      </w:r>
    </w:p>
    <w:p w:rsidR="007934CC" w:rsidRPr="00360B23" w:rsidRDefault="007E57CB">
      <w:pPr>
        <w:rPr>
          <w:sz w:val="24"/>
        </w:rPr>
      </w:pPr>
      <w:r w:rsidRPr="00360B23">
        <w:rPr>
          <w:rFonts w:hint="eastAsia"/>
          <w:sz w:val="24"/>
        </w:rPr>
        <w:t>联系地址：</w:t>
      </w:r>
      <w:r w:rsidR="00EF2983">
        <w:rPr>
          <w:rFonts w:hint="eastAsia"/>
          <w:sz w:val="24"/>
        </w:rPr>
        <w:t>沈阳市沈河区</w:t>
      </w:r>
      <w:r w:rsidR="00F77D2B" w:rsidRPr="00F77D2B">
        <w:rPr>
          <w:rFonts w:hint="eastAsia"/>
          <w:sz w:val="24"/>
        </w:rPr>
        <w:t>市府恒隆广场</w:t>
      </w:r>
      <w:r w:rsidR="00F77D2B" w:rsidRPr="00F77D2B">
        <w:rPr>
          <w:rFonts w:hint="eastAsia"/>
          <w:sz w:val="24"/>
        </w:rPr>
        <w:t>6</w:t>
      </w:r>
      <w:r w:rsidR="00F77D2B" w:rsidRPr="00F77D2B">
        <w:rPr>
          <w:sz w:val="24"/>
        </w:rPr>
        <w:t>1</w:t>
      </w:r>
      <w:r w:rsidR="00F77D2B" w:rsidRPr="00F77D2B">
        <w:rPr>
          <w:rFonts w:hint="eastAsia"/>
          <w:sz w:val="24"/>
        </w:rPr>
        <w:t>楼</w:t>
      </w:r>
      <w:r w:rsidR="00F77D2B">
        <w:rPr>
          <w:rFonts w:hint="eastAsia"/>
          <w:sz w:val="24"/>
        </w:rPr>
        <w:t>恒天基金</w:t>
      </w:r>
    </w:p>
    <w:sectPr w:rsidR="007934CC" w:rsidRPr="00360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67A" w:rsidRDefault="00FE767A" w:rsidP="00BB0F6D">
      <w:r>
        <w:separator/>
      </w:r>
    </w:p>
  </w:endnote>
  <w:endnote w:type="continuationSeparator" w:id="0">
    <w:p w:rsidR="00FE767A" w:rsidRDefault="00FE767A" w:rsidP="00BB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67A" w:rsidRDefault="00FE767A" w:rsidP="00BB0F6D">
      <w:r>
        <w:separator/>
      </w:r>
    </w:p>
  </w:footnote>
  <w:footnote w:type="continuationSeparator" w:id="0">
    <w:p w:rsidR="00FE767A" w:rsidRDefault="00FE767A" w:rsidP="00BB0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CC"/>
    <w:rsid w:val="00360B23"/>
    <w:rsid w:val="004648F6"/>
    <w:rsid w:val="007934CC"/>
    <w:rsid w:val="007E57CB"/>
    <w:rsid w:val="00A33C7C"/>
    <w:rsid w:val="00BB0F6D"/>
    <w:rsid w:val="00C04740"/>
    <w:rsid w:val="00C50F88"/>
    <w:rsid w:val="00D55F3B"/>
    <w:rsid w:val="00DA169F"/>
    <w:rsid w:val="00E85738"/>
    <w:rsid w:val="00EF2983"/>
    <w:rsid w:val="00F77D2B"/>
    <w:rsid w:val="00FE767A"/>
    <w:rsid w:val="327B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2F0CC9"/>
  <w15:docId w15:val="{91D96314-C700-4EF6-94F4-9C36A36A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0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B0F6D"/>
    <w:rPr>
      <w:kern w:val="2"/>
      <w:sz w:val="18"/>
      <w:szCs w:val="18"/>
    </w:rPr>
  </w:style>
  <w:style w:type="paragraph" w:styleId="a5">
    <w:name w:val="footer"/>
    <w:basedOn w:val="a"/>
    <w:link w:val="a6"/>
    <w:rsid w:val="00BB0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B0F6D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F2983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Hyperlink"/>
    <w:basedOn w:val="a0"/>
    <w:uiPriority w:val="99"/>
    <w:unhideWhenUsed/>
    <w:rsid w:val="00EF2983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F77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51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297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593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41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512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tfund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硕</cp:lastModifiedBy>
  <cp:revision>7</cp:revision>
  <dcterms:created xsi:type="dcterms:W3CDTF">2016-05-12T08:04:00Z</dcterms:created>
  <dcterms:modified xsi:type="dcterms:W3CDTF">2021-03-26T03:00:00Z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