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38" w:line="217" w:lineRule="auto"/>
        <w:ind w:left="2305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建证美好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43"/>
          <w:szCs w:val="43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筑梦蔚蓝</w:t>
      </w:r>
    </w:p>
    <w:p>
      <w:pPr>
        <w:spacing w:before="238" w:line="217" w:lineRule="auto"/>
        <w:ind w:left="2305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40" w:line="222" w:lineRule="auto"/>
        <w:ind w:left="778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中建六局华南公司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8"/>
          <w:sz w:val="43"/>
          <w:szCs w:val="43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98"/>
          <w:sz w:val="43"/>
          <w:szCs w:val="43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届校园招聘</w:t>
      </w:r>
    </w:p>
    <w:p>
      <w:pPr>
        <w:spacing w:before="140" w:line="222" w:lineRule="auto"/>
        <w:ind w:left="778"/>
        <w:rPr>
          <w:rFonts w:hint="eastAsia" w:ascii="方正小标宋简体" w:hAnsi="方正小标宋简体" w:eastAsia="方正小标宋简体" w:cs="方正小标宋简体"/>
          <w:b w:val="0"/>
          <w:bCs w:val="0"/>
          <w:spacing w:val="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>
      <w:pPr>
        <w:spacing w:before="171" w:line="183" w:lineRule="auto"/>
        <w:ind w:left="584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b/>
          <w:bCs/>
          <w:spacing w:val="-2"/>
          <w:sz w:val="40"/>
          <w:szCs w:val="40"/>
        </w:rPr>
        <w:t>一、关于我们</w:t>
      </w:r>
    </w:p>
    <w:p>
      <w:pPr>
        <w:pStyle w:val="2"/>
        <w:spacing w:before="300" w:line="411" w:lineRule="auto"/>
        <w:ind w:left="20" w:firstLine="596"/>
        <w:jc w:val="both"/>
      </w:pPr>
      <w:r>
        <w:rPr>
          <w:spacing w:val="-7"/>
        </w:rPr>
        <w:t>中建六局华南建设有限公司，简称中建六局华南公司或六局华南，</w:t>
      </w:r>
      <w:r>
        <w:rPr>
          <w:spacing w:val="2"/>
        </w:rPr>
        <w:t xml:space="preserve"> </w:t>
      </w:r>
      <w:r>
        <w:rPr>
          <w:spacing w:val="-8"/>
        </w:rPr>
        <w:t>是</w:t>
      </w:r>
      <w:r>
        <w:rPr>
          <w:color w:val="FF0000"/>
          <w:spacing w:val="-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世界</w:t>
      </w:r>
      <w:r>
        <w:rPr>
          <w:color w:val="FF0000"/>
          <w:spacing w:val="-45"/>
        </w:rPr>
        <w:t xml:space="preserve"> </w:t>
      </w:r>
      <w:r>
        <w:rPr>
          <w:color w:val="FF0000"/>
          <w:spacing w:val="-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500</w:t>
      </w:r>
      <w:r>
        <w:rPr>
          <w:color w:val="FF0000"/>
          <w:spacing w:val="-43"/>
        </w:rPr>
        <w:t xml:space="preserve"> </w:t>
      </w:r>
      <w:r>
        <w:rPr>
          <w:color w:val="FF0000"/>
          <w:spacing w:val="-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强第</w:t>
      </w:r>
      <w:r>
        <w:rPr>
          <w:color w:val="FF0000"/>
          <w:spacing w:val="-44"/>
        </w:rPr>
        <w:t xml:space="preserve"> </w:t>
      </w:r>
      <w:r>
        <w:rPr>
          <w:rFonts w:hint="eastAsia"/>
          <w:color w:val="FF0000"/>
          <w:spacing w:val="-8"/>
          <w:lang w:val="en-US" w:eastAsia="zh-CN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13</w:t>
      </w:r>
      <w:r>
        <w:rPr>
          <w:color w:val="FF0000"/>
          <w:spacing w:val="-63"/>
        </w:rPr>
        <w:t xml:space="preserve"> </w:t>
      </w:r>
      <w:r>
        <w:rPr>
          <w:color w:val="FF0000"/>
          <w:spacing w:val="-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位</w:t>
      </w:r>
      <w:r>
        <w:rPr>
          <w:spacing w:val="-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color w:val="FF0000"/>
          <w:spacing w:val="-8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全球最大投资建设集团</w:t>
      </w:r>
      <w:r>
        <w:rPr>
          <w:spacing w:val="-8"/>
        </w:rPr>
        <w:t>——</w:t>
      </w:r>
      <w:r>
        <w:rPr>
          <w:spacing w:val="-99"/>
        </w:rPr>
        <w:t xml:space="preserve"> </w:t>
      </w:r>
      <w:r>
        <w:rPr>
          <w:spacing w:val="-8"/>
        </w:rPr>
        <w:t>中国建</w:t>
      </w:r>
      <w:r>
        <w:rPr>
          <w:spacing w:val="-9"/>
        </w:rPr>
        <w:t xml:space="preserve">筑集团有限  </w:t>
      </w:r>
      <w:r>
        <w:rPr>
          <w:spacing w:val="-4"/>
        </w:rPr>
        <w:t>公司的三级法人单位，是中国建筑第六工程局有限公司的重要</w:t>
      </w:r>
      <w:r>
        <w:rPr>
          <w:color w:val="FF0000"/>
          <w:spacing w:val="-4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骨干企</w:t>
      </w:r>
    </w:p>
    <w:p>
      <w:pPr>
        <w:pStyle w:val="2"/>
        <w:spacing w:line="216" w:lineRule="auto"/>
        <w:ind w:left="37"/>
      </w:pPr>
      <w:r>
        <w:rPr>
          <w:color w:val="FF0000"/>
          <w:spacing w:val="-2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业</w:t>
      </w:r>
      <w:r>
        <w:rPr>
          <w:spacing w:val="-2"/>
        </w:rPr>
        <w:t>和投身国家经济政</w:t>
      </w:r>
      <w:bookmarkStart w:id="0" w:name="_GoBack"/>
      <w:bookmarkEnd w:id="0"/>
      <w:r>
        <w:rPr>
          <w:spacing w:val="-2"/>
        </w:rPr>
        <w:t>策高地的</w:t>
      </w:r>
      <w:r>
        <w:rPr>
          <w:color w:val="FF0000"/>
          <w:spacing w:val="-2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排头兵</w:t>
      </w:r>
      <w:r>
        <w:rPr>
          <w:spacing w:val="-2"/>
        </w:rPr>
        <w:t>。</w:t>
      </w:r>
    </w:p>
    <w:p>
      <w:pPr>
        <w:pStyle w:val="2"/>
        <w:spacing w:before="302" w:line="411" w:lineRule="auto"/>
        <w:ind w:left="14" w:right="216" w:firstLine="568"/>
        <w:jc w:val="both"/>
      </w:pPr>
      <w:r>
        <w:rPr>
          <w:spacing w:val="-6"/>
        </w:rPr>
        <w:t>公司</w:t>
      </w:r>
      <w:r>
        <w:rPr>
          <w:color w:val="FF0000"/>
          <w:spacing w:val="-6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成立于</w:t>
      </w:r>
      <w:r>
        <w:rPr>
          <w:color w:val="FF0000"/>
          <w:spacing w:val="-42"/>
        </w:rPr>
        <w:t xml:space="preserve"> </w:t>
      </w:r>
      <w:r>
        <w:rPr>
          <w:color w:val="FF0000"/>
          <w:spacing w:val="-6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1997</w:t>
      </w:r>
      <w:r>
        <w:rPr>
          <w:color w:val="FF0000"/>
          <w:spacing w:val="-57"/>
        </w:rPr>
        <w:t xml:space="preserve"> </w:t>
      </w:r>
      <w:r>
        <w:rPr>
          <w:color w:val="FF0000"/>
          <w:spacing w:val="-6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年</w:t>
      </w:r>
      <w:r>
        <w:rPr>
          <w:spacing w:val="-6"/>
        </w:rPr>
        <w:t>，现注册资本</w:t>
      </w:r>
      <w:r>
        <w:rPr>
          <w:spacing w:val="-45"/>
        </w:rPr>
        <w:t xml:space="preserve"> </w:t>
      </w:r>
      <w:r>
        <w:rPr>
          <w:spacing w:val="-6"/>
        </w:rPr>
        <w:t>10</w:t>
      </w:r>
      <w:r>
        <w:rPr>
          <w:spacing w:val="-53"/>
        </w:rPr>
        <w:t xml:space="preserve"> </w:t>
      </w:r>
      <w:r>
        <w:rPr>
          <w:spacing w:val="-6"/>
        </w:rPr>
        <w:t>亿元。为响</w:t>
      </w:r>
      <w:r>
        <w:rPr>
          <w:spacing w:val="-7"/>
        </w:rPr>
        <w:t>应国家推进粤港</w:t>
      </w:r>
      <w:r>
        <w:t xml:space="preserve"> </w:t>
      </w:r>
      <w:r>
        <w:rPr>
          <w:spacing w:val="-3"/>
        </w:rPr>
        <w:t>澳大湾区建设的战略部署，2019</w:t>
      </w:r>
      <w:r>
        <w:rPr>
          <w:spacing w:val="-51"/>
        </w:rPr>
        <w:t xml:space="preserve"> </w:t>
      </w:r>
      <w:r>
        <w:rPr>
          <w:spacing w:val="-3"/>
        </w:rPr>
        <w:t>年</w:t>
      </w:r>
      <w:r>
        <w:rPr>
          <w:spacing w:val="-42"/>
        </w:rPr>
        <w:t xml:space="preserve"> </w:t>
      </w:r>
      <w:r>
        <w:rPr>
          <w:spacing w:val="-3"/>
        </w:rPr>
        <w:t>11</w:t>
      </w:r>
      <w:r>
        <w:rPr>
          <w:spacing w:val="-46"/>
        </w:rPr>
        <w:t xml:space="preserve"> </w:t>
      </w:r>
      <w:r>
        <w:rPr>
          <w:spacing w:val="-3"/>
        </w:rPr>
        <w:t>月，华南建设迁址落户深圳宝</w:t>
      </w:r>
      <w:r>
        <w:t xml:space="preserve"> </w:t>
      </w:r>
      <w:r>
        <w:rPr>
          <w:spacing w:val="1"/>
        </w:rPr>
        <w:t>安。下设</w:t>
      </w:r>
      <w:r>
        <w:rPr>
          <w:spacing w:val="-25"/>
        </w:rPr>
        <w:t xml:space="preserve"> </w:t>
      </w:r>
      <w:r>
        <w:rPr>
          <w:spacing w:val="1"/>
        </w:rPr>
        <w:t>19</w:t>
      </w:r>
      <w:r>
        <w:rPr>
          <w:spacing w:val="-54"/>
        </w:rPr>
        <w:t xml:space="preserve"> </w:t>
      </w:r>
      <w:r>
        <w:rPr>
          <w:spacing w:val="1"/>
        </w:rPr>
        <w:t>个职能部门，</w:t>
      </w:r>
      <w:r>
        <w:rPr>
          <w:color w:val="FF0000"/>
          <w:spacing w:val="1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4</w:t>
      </w:r>
      <w:r>
        <w:rPr>
          <w:color w:val="FF0000"/>
          <w:spacing w:val="-47"/>
        </w:rPr>
        <w:t xml:space="preserve"> </w:t>
      </w:r>
      <w:r>
        <w:rPr>
          <w:color w:val="FF0000"/>
          <w:spacing w:val="1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家实体分公司（海南、广州、深圳、福</w:t>
      </w:r>
      <w:r>
        <w:rPr>
          <w:color w:val="FF0000"/>
        </w:rPr>
        <w:t xml:space="preserve"> </w:t>
      </w:r>
      <w:r>
        <w:rPr>
          <w:color w:val="FF0000"/>
          <w:spacing w:val="-1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建）和</w:t>
      </w:r>
      <w:r>
        <w:rPr>
          <w:color w:val="FF0000"/>
          <w:spacing w:val="-38"/>
        </w:rPr>
        <w:t xml:space="preserve"> </w:t>
      </w:r>
      <w:r>
        <w:rPr>
          <w:color w:val="FF0000"/>
          <w:spacing w:val="-1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1</w:t>
      </w:r>
      <w:r>
        <w:rPr>
          <w:color w:val="FF0000"/>
          <w:spacing w:val="-56"/>
        </w:rPr>
        <w:t xml:space="preserve"> </w:t>
      </w:r>
      <w:r>
        <w:rPr>
          <w:color w:val="FF0000"/>
          <w:spacing w:val="-1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个项目部--中山项目部</w:t>
      </w:r>
      <w:r>
        <w:rPr>
          <w:spacing w:val="-1"/>
        </w:rPr>
        <w:t>。现有管理人员</w:t>
      </w:r>
      <w:r>
        <w:rPr>
          <w:spacing w:val="-51"/>
        </w:rPr>
        <w:t xml:space="preserve"> </w:t>
      </w:r>
      <w:r>
        <w:rPr>
          <w:spacing w:val="-1"/>
        </w:rPr>
        <w:t>2000</w:t>
      </w:r>
      <w:r>
        <w:rPr>
          <w:spacing w:val="-58"/>
        </w:rPr>
        <w:t xml:space="preserve"> </w:t>
      </w:r>
      <w:r>
        <w:rPr>
          <w:spacing w:val="-1"/>
        </w:rPr>
        <w:t>余人，中高级</w:t>
      </w:r>
      <w:r>
        <w:t xml:space="preserve"> </w:t>
      </w:r>
      <w:r>
        <w:rPr>
          <w:spacing w:val="-7"/>
        </w:rPr>
        <w:t>职称</w:t>
      </w:r>
      <w:r>
        <w:rPr>
          <w:spacing w:val="-53"/>
        </w:rPr>
        <w:t xml:space="preserve"> </w:t>
      </w:r>
      <w:r>
        <w:rPr>
          <w:spacing w:val="-7"/>
        </w:rPr>
        <w:t>400</w:t>
      </w:r>
      <w:r>
        <w:rPr>
          <w:spacing w:val="-58"/>
        </w:rPr>
        <w:t xml:space="preserve"> </w:t>
      </w:r>
      <w:r>
        <w:rPr>
          <w:spacing w:val="-7"/>
        </w:rPr>
        <w:t>余人、各类执业资格人员近</w:t>
      </w:r>
      <w:r>
        <w:rPr>
          <w:spacing w:val="-50"/>
        </w:rPr>
        <w:t xml:space="preserve"> </w:t>
      </w:r>
      <w:r>
        <w:rPr>
          <w:spacing w:val="-7"/>
        </w:rPr>
        <w:t>400</w:t>
      </w:r>
      <w:r>
        <w:rPr>
          <w:spacing w:val="-60"/>
        </w:rPr>
        <w:t xml:space="preserve"> </w:t>
      </w:r>
      <w:r>
        <w:rPr>
          <w:spacing w:val="-7"/>
        </w:rPr>
        <w:t>余</w:t>
      </w:r>
      <w:r>
        <w:rPr>
          <w:spacing w:val="-8"/>
        </w:rPr>
        <w:t>人、本科及以上学历</w:t>
      </w:r>
      <w:r>
        <w:rPr>
          <w:spacing w:val="-45"/>
        </w:rPr>
        <w:t xml:space="preserve"> </w:t>
      </w:r>
      <w:r>
        <w:rPr>
          <w:spacing w:val="-8"/>
        </w:rPr>
        <w:t>1100</w:t>
      </w:r>
      <w:r>
        <w:t xml:space="preserve"> </w:t>
      </w:r>
      <w:r>
        <w:rPr>
          <w:spacing w:val="-10"/>
        </w:rPr>
        <w:t>余人（其中博士</w:t>
      </w:r>
      <w:r>
        <w:rPr>
          <w:spacing w:val="-49"/>
        </w:rPr>
        <w:t xml:space="preserve"> </w:t>
      </w:r>
      <w:r>
        <w:rPr>
          <w:spacing w:val="-10"/>
        </w:rPr>
        <w:t>2</w:t>
      </w:r>
      <w:r>
        <w:rPr>
          <w:spacing w:val="-59"/>
        </w:rPr>
        <w:t xml:space="preserve"> </w:t>
      </w:r>
      <w:r>
        <w:rPr>
          <w:spacing w:val="-10"/>
        </w:rPr>
        <w:t>人、硕士</w:t>
      </w:r>
      <w:r>
        <w:rPr>
          <w:spacing w:val="-48"/>
        </w:rPr>
        <w:t xml:space="preserve"> </w:t>
      </w:r>
      <w:r>
        <w:rPr>
          <w:spacing w:val="-10"/>
        </w:rPr>
        <w:t>91</w:t>
      </w:r>
      <w:r>
        <w:rPr>
          <w:spacing w:val="-59"/>
        </w:rPr>
        <w:t xml:space="preserve"> </w:t>
      </w:r>
      <w:r>
        <w:rPr>
          <w:spacing w:val="-10"/>
        </w:rPr>
        <w:t>人</w:t>
      </w:r>
      <w:r>
        <w:rPr>
          <w:spacing w:val="5"/>
        </w:rPr>
        <w:t>），</w:t>
      </w:r>
      <w:r>
        <w:rPr>
          <w:spacing w:val="-10"/>
        </w:rPr>
        <w:t>员工平均年龄</w:t>
      </w:r>
      <w:r>
        <w:rPr>
          <w:spacing w:val="-38"/>
        </w:rPr>
        <w:t xml:space="preserve"> </w:t>
      </w:r>
      <w:r>
        <w:rPr>
          <w:spacing w:val="-10"/>
        </w:rPr>
        <w:t>30</w:t>
      </w:r>
      <w:r>
        <w:rPr>
          <w:spacing w:val="-45"/>
        </w:rPr>
        <w:t xml:space="preserve"> </w:t>
      </w:r>
      <w:r>
        <w:rPr>
          <w:spacing w:val="-10"/>
        </w:rPr>
        <w:t>岁。</w:t>
      </w:r>
      <w:r>
        <w:rPr>
          <w:spacing w:val="-77"/>
        </w:rPr>
        <w:t xml:space="preserve"> </w:t>
      </w:r>
      <w:r>
        <w:rPr>
          <w:spacing w:val="-10"/>
        </w:rPr>
        <w:t>目前公司</w:t>
      </w:r>
      <w:r>
        <w:t xml:space="preserve"> </w:t>
      </w:r>
      <w:r>
        <w:rPr>
          <w:spacing w:val="-6"/>
        </w:rPr>
        <w:t>具备资质</w:t>
      </w:r>
      <w:r>
        <w:rPr>
          <w:spacing w:val="-46"/>
        </w:rPr>
        <w:t xml:space="preserve"> </w:t>
      </w:r>
      <w:r>
        <w:rPr>
          <w:spacing w:val="-6"/>
        </w:rPr>
        <w:t>6</w:t>
      </w:r>
      <w:r>
        <w:rPr>
          <w:spacing w:val="-58"/>
        </w:rPr>
        <w:t xml:space="preserve"> </w:t>
      </w:r>
      <w:r>
        <w:rPr>
          <w:spacing w:val="-6"/>
        </w:rPr>
        <w:t>项，其中，总承包一级资质</w:t>
      </w:r>
      <w:r>
        <w:rPr>
          <w:spacing w:val="-48"/>
        </w:rPr>
        <w:t xml:space="preserve"> </w:t>
      </w:r>
      <w:r>
        <w:rPr>
          <w:spacing w:val="-6"/>
        </w:rPr>
        <w:t>2</w:t>
      </w:r>
      <w:r>
        <w:rPr>
          <w:spacing w:val="-55"/>
        </w:rPr>
        <w:t xml:space="preserve"> </w:t>
      </w:r>
      <w:r>
        <w:rPr>
          <w:spacing w:val="-6"/>
        </w:rPr>
        <w:t>项（建筑工程、冶金</w:t>
      </w:r>
      <w:r>
        <w:t>），</w:t>
      </w:r>
      <w:r>
        <w:rPr>
          <w:spacing w:val="-6"/>
        </w:rPr>
        <w:t>专</w:t>
      </w:r>
      <w:r>
        <w:t xml:space="preserve"> </w:t>
      </w:r>
      <w:r>
        <w:rPr>
          <w:spacing w:val="-6"/>
        </w:rPr>
        <w:t>业承包资质一级</w:t>
      </w:r>
      <w:r>
        <w:rPr>
          <w:spacing w:val="-38"/>
        </w:rPr>
        <w:t xml:space="preserve"> </w:t>
      </w:r>
      <w:r>
        <w:rPr>
          <w:spacing w:val="-6"/>
        </w:rPr>
        <w:t>3</w:t>
      </w:r>
      <w:r>
        <w:rPr>
          <w:spacing w:val="-58"/>
        </w:rPr>
        <w:t xml:space="preserve"> </w:t>
      </w:r>
      <w:r>
        <w:rPr>
          <w:spacing w:val="-6"/>
        </w:rPr>
        <w:t>项（地基、起重设备、钢结构）、总承包二级</w:t>
      </w:r>
      <w:r>
        <w:rPr>
          <w:spacing w:val="-42"/>
        </w:rPr>
        <w:t xml:space="preserve"> </w:t>
      </w:r>
      <w:r>
        <w:rPr>
          <w:spacing w:val="-6"/>
        </w:rPr>
        <w:t>1</w:t>
      </w:r>
      <w:r>
        <w:rPr>
          <w:spacing w:val="-57"/>
        </w:rPr>
        <w:t xml:space="preserve"> </w:t>
      </w:r>
      <w:r>
        <w:rPr>
          <w:spacing w:val="-6"/>
        </w:rPr>
        <w:t>项</w:t>
      </w:r>
      <w:r>
        <w:t xml:space="preserve"> （市政）。在施项目</w:t>
      </w:r>
      <w:r>
        <w:rPr>
          <w:spacing w:val="-37"/>
        </w:rPr>
        <w:t xml:space="preserve"> </w:t>
      </w:r>
      <w:r>
        <w:t>40</w:t>
      </w:r>
      <w:r>
        <w:rPr>
          <w:spacing w:val="-59"/>
        </w:rPr>
        <w:t xml:space="preserve"> </w:t>
      </w:r>
      <w:r>
        <w:t xml:space="preserve">余个，经营区域包括广东、海南、福建、江 </w:t>
      </w:r>
      <w:r>
        <w:rPr>
          <w:spacing w:val="-3"/>
        </w:rPr>
        <w:t>西、江苏、云南、广西、上海、湖南、湖北、四川等。经</w:t>
      </w:r>
      <w:r>
        <w:rPr>
          <w:spacing w:val="-4"/>
        </w:rPr>
        <w:t>营业务涵盖</w:t>
      </w:r>
    </w:p>
    <w:p>
      <w:pPr>
        <w:pStyle w:val="2"/>
        <w:spacing w:before="1" w:line="216" w:lineRule="auto"/>
        <w:ind w:left="37"/>
      </w:pPr>
      <w:r>
        <w:rPr>
          <w:spacing w:val="-1"/>
        </w:rPr>
        <w:t>高端房建、基础设施、水务环保、投融资建造等领域。</w:t>
      </w:r>
    </w:p>
    <w:p>
      <w:pPr>
        <w:pStyle w:val="2"/>
        <w:spacing w:before="296" w:line="624" w:lineRule="exact"/>
        <w:ind w:left="583"/>
      </w:pPr>
      <w:r>
        <w:rPr>
          <w:spacing w:val="-7"/>
          <w:position w:val="26"/>
        </w:rPr>
        <w:t>公司获</w:t>
      </w:r>
      <w:r>
        <w:rPr>
          <w:color w:val="FF0000"/>
          <w:spacing w:val="-7"/>
          <w:position w:val="26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中国建设工程鲁班奖</w:t>
      </w:r>
      <w:r>
        <w:rPr>
          <w:color w:val="FF0000"/>
          <w:spacing w:val="-36"/>
          <w:position w:val="26"/>
        </w:rPr>
        <w:t xml:space="preserve"> </w:t>
      </w:r>
      <w:r>
        <w:rPr>
          <w:color w:val="FF0000"/>
          <w:spacing w:val="-7"/>
          <w:position w:val="26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3</w:t>
      </w:r>
      <w:r>
        <w:rPr>
          <w:color w:val="FF0000"/>
          <w:spacing w:val="-57"/>
          <w:position w:val="26"/>
        </w:rPr>
        <w:t xml:space="preserve"> </w:t>
      </w:r>
      <w:r>
        <w:rPr>
          <w:color w:val="FF0000"/>
          <w:spacing w:val="-7"/>
          <w:position w:val="26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个，国家优质工程奖</w:t>
      </w:r>
      <w:r>
        <w:rPr>
          <w:color w:val="FF0000"/>
          <w:spacing w:val="-37"/>
          <w:position w:val="26"/>
        </w:rPr>
        <w:t xml:space="preserve"> </w:t>
      </w:r>
      <w:r>
        <w:rPr>
          <w:color w:val="FF0000"/>
          <w:spacing w:val="-7"/>
          <w:position w:val="26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3</w:t>
      </w:r>
      <w:r>
        <w:rPr>
          <w:color w:val="FF0000"/>
          <w:spacing w:val="-56"/>
          <w:position w:val="26"/>
        </w:rPr>
        <w:t xml:space="preserve"> </w:t>
      </w:r>
      <w:r>
        <w:rPr>
          <w:color w:val="FF0000"/>
          <w:spacing w:val="-7"/>
          <w:position w:val="26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个</w:t>
      </w:r>
      <w:r>
        <w:rPr>
          <w:spacing w:val="-7"/>
          <w:position w:val="26"/>
        </w:rPr>
        <w:t>，编制国</w:t>
      </w:r>
    </w:p>
    <w:p>
      <w:pPr>
        <w:pStyle w:val="2"/>
        <w:spacing w:line="216" w:lineRule="auto"/>
        <w:ind w:left="31"/>
      </w:pPr>
      <w:r>
        <w:rPr>
          <w:spacing w:val="-3"/>
        </w:rPr>
        <w:t>家、行业、团体及企业标准</w:t>
      </w:r>
      <w:r>
        <w:rPr>
          <w:spacing w:val="-47"/>
        </w:rPr>
        <w:t xml:space="preserve"> </w:t>
      </w:r>
      <w:r>
        <w:rPr>
          <w:spacing w:val="-3"/>
        </w:rPr>
        <w:t>20</w:t>
      </w:r>
      <w:r>
        <w:rPr>
          <w:spacing w:val="-57"/>
        </w:rPr>
        <w:t xml:space="preserve"> </w:t>
      </w:r>
      <w:r>
        <w:rPr>
          <w:spacing w:val="-3"/>
        </w:rPr>
        <w:t>项，获</w:t>
      </w:r>
      <w:r>
        <w:rPr>
          <w:spacing w:val="-57"/>
        </w:rPr>
        <w:t xml:space="preserve"> </w:t>
      </w:r>
      <w:r>
        <w:rPr>
          <w:spacing w:val="-3"/>
        </w:rPr>
        <w:t>BIM</w:t>
      </w:r>
      <w:r>
        <w:rPr>
          <w:spacing w:val="-52"/>
        </w:rPr>
        <w:t xml:space="preserve"> </w:t>
      </w:r>
      <w:r>
        <w:rPr>
          <w:spacing w:val="-3"/>
        </w:rPr>
        <w:t>成果</w:t>
      </w:r>
      <w:r>
        <w:rPr>
          <w:spacing w:val="-35"/>
        </w:rPr>
        <w:t xml:space="preserve"> </w:t>
      </w:r>
      <w:r>
        <w:rPr>
          <w:spacing w:val="-3"/>
        </w:rPr>
        <w:t>36</w:t>
      </w:r>
      <w:r>
        <w:rPr>
          <w:spacing w:val="-55"/>
        </w:rPr>
        <w:t xml:space="preserve"> </w:t>
      </w:r>
      <w:r>
        <w:rPr>
          <w:spacing w:val="-4"/>
        </w:rPr>
        <w:t>项，省部级</w:t>
      </w:r>
      <w:r>
        <w:rPr>
          <w:spacing w:val="-57"/>
        </w:rPr>
        <w:t xml:space="preserve"> </w:t>
      </w:r>
      <w:r>
        <w:rPr>
          <w:spacing w:val="-4"/>
        </w:rPr>
        <w:t>QC</w:t>
      </w:r>
      <w:r>
        <w:rPr>
          <w:spacing w:val="-52"/>
        </w:rPr>
        <w:t xml:space="preserve"> </w:t>
      </w:r>
      <w:r>
        <w:rPr>
          <w:spacing w:val="-4"/>
        </w:rPr>
        <w:t>成</w:t>
      </w:r>
    </w:p>
    <w:p>
      <w:pPr>
        <w:spacing w:line="216" w:lineRule="auto"/>
        <w:sectPr>
          <w:pgSz w:w="11906" w:h="16839"/>
          <w:pgMar w:top="1431" w:right="1582" w:bottom="0" w:left="1785" w:header="0" w:footer="0" w:gutter="0"/>
          <w:cols w:space="720" w:num="1"/>
        </w:sectPr>
      </w:pPr>
    </w:p>
    <w:p>
      <w:pPr>
        <w:pStyle w:val="2"/>
        <w:spacing w:before="183" w:line="411" w:lineRule="auto"/>
        <w:ind w:left="456" w:right="1059" w:hanging="12"/>
        <w:jc w:val="both"/>
      </w:pPr>
      <w:r>
        <w:rPr>
          <w:spacing w:val="7"/>
        </w:rPr>
        <w:t>果超</w:t>
      </w:r>
      <w:r>
        <w:rPr>
          <w:spacing w:val="-16"/>
        </w:rPr>
        <w:t xml:space="preserve"> </w:t>
      </w:r>
      <w:r>
        <w:rPr>
          <w:spacing w:val="7"/>
        </w:rPr>
        <w:t>112</w:t>
      </w:r>
      <w:r>
        <w:rPr>
          <w:spacing w:val="-36"/>
        </w:rPr>
        <w:t xml:space="preserve"> </w:t>
      </w:r>
      <w:r>
        <w:rPr>
          <w:spacing w:val="7"/>
        </w:rPr>
        <w:t>项，专利授权</w:t>
      </w:r>
      <w:r>
        <w:rPr>
          <w:spacing w:val="-28"/>
        </w:rPr>
        <w:t xml:space="preserve"> </w:t>
      </w:r>
      <w:r>
        <w:rPr>
          <w:spacing w:val="7"/>
        </w:rPr>
        <w:t>571</w:t>
      </w:r>
      <w:r>
        <w:rPr>
          <w:spacing w:val="-36"/>
        </w:rPr>
        <w:t xml:space="preserve"> </w:t>
      </w:r>
      <w:r>
        <w:rPr>
          <w:spacing w:val="7"/>
        </w:rPr>
        <w:t>项，发表论文</w:t>
      </w:r>
      <w:r>
        <w:rPr>
          <w:spacing w:val="-21"/>
        </w:rPr>
        <w:t xml:space="preserve"> </w:t>
      </w:r>
      <w:r>
        <w:rPr>
          <w:spacing w:val="7"/>
        </w:rPr>
        <w:t>386</w:t>
      </w:r>
      <w:r>
        <w:rPr>
          <w:spacing w:val="-44"/>
        </w:rPr>
        <w:t xml:space="preserve"> </w:t>
      </w:r>
      <w:r>
        <w:rPr>
          <w:spacing w:val="7"/>
        </w:rPr>
        <w:t>篇，其中核心期刊</w:t>
      </w:r>
      <w:r>
        <w:t xml:space="preserve"> </w:t>
      </w:r>
      <w:r>
        <w:rPr>
          <w:spacing w:val="-2"/>
        </w:rPr>
        <w:t>/EI/SCI15</w:t>
      </w:r>
      <w:r>
        <w:rPr>
          <w:spacing w:val="-48"/>
        </w:rPr>
        <w:t xml:space="preserve"> </w:t>
      </w:r>
      <w:r>
        <w:rPr>
          <w:spacing w:val="-2"/>
        </w:rPr>
        <w:t>篇，连续十多年获评</w:t>
      </w:r>
      <w:r>
        <w:rPr>
          <w:color w:val="FF0000"/>
          <w:spacing w:val="-2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省部级优秀企业和先进单位</w:t>
      </w:r>
      <w:r>
        <w:rPr>
          <w:spacing w:val="-2"/>
        </w:rPr>
        <w:t>，常年荣</w:t>
      </w:r>
    </w:p>
    <w:p>
      <w:pPr>
        <w:pStyle w:val="2"/>
        <w:spacing w:before="1" w:line="217" w:lineRule="auto"/>
        <w:ind w:left="452"/>
      </w:pPr>
      <w:r>
        <w:rPr>
          <w:spacing w:val="-3"/>
        </w:rPr>
        <w:t>获全国</w:t>
      </w:r>
      <w:r>
        <w:rPr>
          <w:spacing w:val="-56"/>
        </w:rPr>
        <w:t xml:space="preserve"> </w:t>
      </w:r>
      <w:r>
        <w:rPr>
          <w:color w:val="FF0000"/>
          <w:spacing w:val="-3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AAA</w:t>
      </w:r>
      <w:r>
        <w:rPr>
          <w:color w:val="FF0000"/>
          <w:spacing w:val="-46"/>
        </w:rPr>
        <w:t xml:space="preserve"> </w:t>
      </w:r>
      <w:r>
        <w:rPr>
          <w:color w:val="FF0000"/>
          <w:spacing w:val="-3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级</w:t>
      </w:r>
      <w:r>
        <w:rPr>
          <w:spacing w:val="-3"/>
        </w:rPr>
        <w:t>安全文明标准化工地。</w:t>
      </w:r>
    </w:p>
    <w:p>
      <w:pPr>
        <w:pStyle w:val="2"/>
        <w:spacing w:before="293" w:line="217" w:lineRule="auto"/>
        <w:ind w:left="1016"/>
      </w:pPr>
      <w:r>
        <w:rPr>
          <w:spacing w:val="-2"/>
        </w:rPr>
        <w:t>华南公司欢迎你的加入！</w:t>
      </w:r>
    </w:p>
    <w:p>
      <w:pPr>
        <w:spacing w:before="405" w:line="184" w:lineRule="auto"/>
        <w:ind w:left="1007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b/>
          <w:bCs/>
          <w:spacing w:val="-2"/>
          <w:sz w:val="40"/>
          <w:szCs w:val="40"/>
        </w:rPr>
        <w:t>二、福利待遇</w:t>
      </w:r>
    </w:p>
    <w:p>
      <w:pPr>
        <w:pStyle w:val="2"/>
        <w:spacing w:before="299" w:line="624" w:lineRule="exact"/>
        <w:ind w:left="1047"/>
      </w:pPr>
      <w:r>
        <w:rPr>
          <w:color w:val="FF0000"/>
          <w:spacing w:val="-3"/>
          <w:position w:val="26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比肩行业和区域的薪酬福利待遇，见习期满后薪酬涨幅</w:t>
      </w:r>
      <w:r>
        <w:rPr>
          <w:color w:val="FF0000"/>
          <w:spacing w:val="-42"/>
          <w:position w:val="26"/>
        </w:rPr>
        <w:t xml:space="preserve"> </w:t>
      </w:r>
      <w:r>
        <w:rPr>
          <w:color w:val="FF0000"/>
          <w:spacing w:val="-4"/>
          <w:position w:val="26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10%-20%，</w:t>
      </w:r>
    </w:p>
    <w:p>
      <w:pPr>
        <w:pStyle w:val="2"/>
        <w:spacing w:before="1" w:line="214" w:lineRule="auto"/>
        <w:ind w:left="446"/>
      </w:pPr>
      <w:r>
        <w:rPr>
          <w:color w:val="FF0000"/>
          <w:spacing w:val="-2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每年</w:t>
      </w:r>
      <w:r>
        <w:rPr>
          <w:color w:val="FF0000"/>
          <w:spacing w:val="-38"/>
        </w:rPr>
        <w:t xml:space="preserve"> </w:t>
      </w:r>
      <w:r>
        <w:rPr>
          <w:color w:val="FF0000"/>
          <w:spacing w:val="-2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1-2</w:t>
      </w:r>
      <w:r>
        <w:rPr>
          <w:color w:val="FF0000"/>
          <w:spacing w:val="-50"/>
        </w:rPr>
        <w:t xml:space="preserve"> </w:t>
      </w:r>
      <w:r>
        <w:rPr>
          <w:color w:val="FF0000"/>
          <w:spacing w:val="-2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次晋升涨薪机会，无封顶奖励兑现。</w:t>
      </w:r>
    </w:p>
    <w:p>
      <w:pPr>
        <w:spacing w:line="125" w:lineRule="exact"/>
      </w:pPr>
    </w:p>
    <w:tbl>
      <w:tblPr>
        <w:tblStyle w:val="5"/>
        <w:tblW w:w="9786" w:type="dxa"/>
        <w:tblInd w:w="7" w:type="dxa"/>
        <w:tblBorders>
          <w:top w:val="single" w:color="7BA0CD" w:sz="6" w:space="0"/>
          <w:left w:val="single" w:color="7BA0CD" w:sz="6" w:space="0"/>
          <w:bottom w:val="single" w:color="7BA0CD" w:sz="6" w:space="0"/>
          <w:right w:val="single" w:color="7BA0CD" w:sz="6" w:space="0"/>
          <w:insideH w:val="single" w:color="7BA0CD" w:sz="6" w:space="0"/>
          <w:insideV w:val="single" w:color="7BA0CD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6"/>
        <w:gridCol w:w="4178"/>
        <w:gridCol w:w="4182"/>
      </w:tblGrid>
      <w:tr>
        <w:tblPrEx>
          <w:tblBorders>
            <w:top w:val="single" w:color="7BA0CD" w:sz="6" w:space="0"/>
            <w:left w:val="single" w:color="7BA0CD" w:sz="6" w:space="0"/>
            <w:bottom w:val="single" w:color="7BA0CD" w:sz="6" w:space="0"/>
            <w:right w:val="single" w:color="7BA0CD" w:sz="6" w:space="0"/>
            <w:insideH w:val="single" w:color="7BA0CD" w:sz="6" w:space="0"/>
            <w:insideV w:val="single" w:color="7BA0C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26" w:type="dxa"/>
            <w:shd w:val="clear" w:color="auto" w:fill="4F81BD"/>
            <w:vAlign w:val="top"/>
          </w:tcPr>
          <w:p>
            <w:pPr>
              <w:pStyle w:val="6"/>
              <w:spacing w:before="188" w:line="223" w:lineRule="auto"/>
              <w:ind w:left="410"/>
              <w:rPr>
                <w:sz w:val="31"/>
                <w:szCs w:val="31"/>
              </w:rPr>
            </w:pPr>
            <w:r>
              <w:rPr>
                <w:color w:val="FFFFFF"/>
                <w:spacing w:val="-5"/>
                <w:sz w:val="31"/>
                <w:szCs w:val="31"/>
                <w14:textOutline w14:w="5793" w14:cap="sq" w14:cmpd="sng">
                  <w14:solidFill>
                    <w14:srgbClr w14:val="FFFFFF"/>
                  </w14:solidFill>
                  <w14:prstDash w14:val="solid"/>
                  <w14:bevel/>
                </w14:textOutline>
              </w:rPr>
              <w:t>类别</w:t>
            </w:r>
          </w:p>
        </w:tc>
        <w:tc>
          <w:tcPr>
            <w:tcW w:w="4178" w:type="dxa"/>
            <w:shd w:val="clear" w:color="auto" w:fill="4F81BD"/>
            <w:vAlign w:val="top"/>
          </w:tcPr>
          <w:p>
            <w:pPr>
              <w:pStyle w:val="6"/>
              <w:spacing w:before="189" w:line="222" w:lineRule="auto"/>
              <w:ind w:left="1465"/>
              <w:rPr>
                <w:sz w:val="31"/>
                <w:szCs w:val="31"/>
              </w:rPr>
            </w:pPr>
            <w:r>
              <w:rPr>
                <w:color w:val="FFFFFF"/>
                <w:spacing w:val="3"/>
                <w:sz w:val="31"/>
                <w:szCs w:val="31"/>
                <w14:textOutline w14:w="5793" w14:cap="sq" w14:cmpd="sng">
                  <w14:solidFill>
                    <w14:srgbClr w14:val="FFFFFF"/>
                  </w14:solidFill>
                  <w14:prstDash w14:val="solid"/>
                  <w14:bevel/>
                </w14:textOutline>
              </w:rPr>
              <w:t>两级总部</w:t>
            </w:r>
          </w:p>
        </w:tc>
        <w:tc>
          <w:tcPr>
            <w:tcW w:w="4182" w:type="dxa"/>
            <w:shd w:val="clear" w:color="auto" w:fill="4F81BD"/>
            <w:vAlign w:val="top"/>
          </w:tcPr>
          <w:p>
            <w:pPr>
              <w:pStyle w:val="6"/>
              <w:spacing w:before="189" w:line="222" w:lineRule="auto"/>
              <w:ind w:left="1617"/>
              <w:rPr>
                <w:sz w:val="31"/>
                <w:szCs w:val="31"/>
              </w:rPr>
            </w:pPr>
            <w:r>
              <w:rPr>
                <w:color w:val="FFFFFF"/>
                <w:spacing w:val="5"/>
                <w:sz w:val="31"/>
                <w:szCs w:val="31"/>
                <w14:textOutline w14:w="5793" w14:cap="sq" w14:cmpd="sng">
                  <w14:solidFill>
                    <w14:srgbClr w14:val="FFFFFF"/>
                  </w14:solidFill>
                  <w14:prstDash w14:val="solid"/>
                  <w14:bevel/>
                </w14:textOutline>
              </w:rPr>
              <w:t>项目部</w:t>
            </w:r>
          </w:p>
        </w:tc>
      </w:tr>
      <w:tr>
        <w:tblPrEx>
          <w:tblBorders>
            <w:top w:val="single" w:color="7BA0CD" w:sz="6" w:space="0"/>
            <w:left w:val="single" w:color="7BA0CD" w:sz="6" w:space="0"/>
            <w:bottom w:val="single" w:color="7BA0CD" w:sz="6" w:space="0"/>
            <w:right w:val="single" w:color="7BA0CD" w:sz="6" w:space="0"/>
            <w:insideH w:val="single" w:color="7BA0CD" w:sz="6" w:space="0"/>
            <w:insideV w:val="single" w:color="7BA0C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1426" w:type="dxa"/>
            <w:shd w:val="clear" w:color="auto" w:fill="D3DFEE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4" w:lineRule="auto"/>
              <w:ind w:left="23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薪资补贴</w:t>
            </w:r>
          </w:p>
        </w:tc>
        <w:tc>
          <w:tcPr>
            <w:tcW w:w="4178" w:type="dxa"/>
            <w:shd w:val="clear" w:color="auto" w:fill="D3DFEE"/>
            <w:vAlign w:val="top"/>
          </w:tcPr>
          <w:p>
            <w:pPr>
              <w:pStyle w:val="6"/>
              <w:spacing w:before="121" w:line="215" w:lineRule="auto"/>
              <w:ind w:left="103"/>
            </w:pPr>
            <w:r>
              <w:rPr>
                <w:spacing w:val="-1"/>
              </w:rPr>
              <w:t>基本薪资+绩效工资+交通补贴+通讯费+高</w:t>
            </w:r>
          </w:p>
          <w:p>
            <w:pPr>
              <w:pStyle w:val="6"/>
              <w:spacing w:before="211" w:line="217" w:lineRule="auto"/>
              <w:ind w:left="119"/>
            </w:pPr>
            <w:r>
              <w:rPr>
                <w:spacing w:val="-1"/>
              </w:rPr>
              <w:t>温补贴+取暖费+节日补助+职业资格补贴+</w:t>
            </w:r>
          </w:p>
          <w:p>
            <w:pPr>
              <w:pStyle w:val="6"/>
              <w:spacing w:before="209" w:line="218" w:lineRule="auto"/>
              <w:ind w:left="935"/>
            </w:pPr>
            <w:r>
              <w:rPr>
                <w:spacing w:val="-1"/>
              </w:rPr>
              <w:t>年度效益奖金+专项奖励</w:t>
            </w:r>
          </w:p>
        </w:tc>
        <w:tc>
          <w:tcPr>
            <w:tcW w:w="4182" w:type="dxa"/>
            <w:shd w:val="clear" w:color="auto" w:fill="D3DFEE"/>
            <w:vAlign w:val="top"/>
          </w:tcPr>
          <w:p>
            <w:pPr>
              <w:pStyle w:val="6"/>
              <w:spacing w:before="121" w:line="215" w:lineRule="auto"/>
              <w:ind w:left="106"/>
            </w:pPr>
            <w:r>
              <w:rPr>
                <w:spacing w:val="-1"/>
              </w:rPr>
              <w:t>基本薪资+绩效工资+项目津贴+通讯费+高</w:t>
            </w:r>
          </w:p>
          <w:p>
            <w:pPr>
              <w:pStyle w:val="6"/>
              <w:spacing w:before="211" w:line="217" w:lineRule="auto"/>
              <w:ind w:left="122"/>
            </w:pPr>
            <w:r>
              <w:rPr>
                <w:spacing w:val="-1"/>
              </w:rPr>
              <w:t>温补贴+取暖费+节日补助+职业资格补贴+</w:t>
            </w:r>
          </w:p>
          <w:p>
            <w:pPr>
              <w:pStyle w:val="6"/>
              <w:spacing w:before="209" w:line="218" w:lineRule="auto"/>
              <w:ind w:left="975"/>
            </w:pPr>
            <w:r>
              <w:rPr>
                <w:spacing w:val="-5"/>
              </w:rPr>
              <w:t>目标责任兑现+专项奖励</w:t>
            </w:r>
          </w:p>
        </w:tc>
      </w:tr>
      <w:tr>
        <w:tblPrEx>
          <w:tblBorders>
            <w:top w:val="single" w:color="7BA0CD" w:sz="6" w:space="0"/>
            <w:left w:val="single" w:color="7BA0CD" w:sz="6" w:space="0"/>
            <w:bottom w:val="single" w:color="7BA0CD" w:sz="6" w:space="0"/>
            <w:right w:val="single" w:color="7BA0CD" w:sz="6" w:space="0"/>
            <w:insideH w:val="single" w:color="7BA0CD" w:sz="6" w:space="0"/>
            <w:insideV w:val="single" w:color="7BA0C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26" w:type="dxa"/>
            <w:vAlign w:val="top"/>
          </w:tcPr>
          <w:p>
            <w:pPr>
              <w:pStyle w:val="6"/>
              <w:spacing w:before="222" w:line="217" w:lineRule="auto"/>
              <w:ind w:left="234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食宿条件</w:t>
            </w:r>
          </w:p>
        </w:tc>
        <w:tc>
          <w:tcPr>
            <w:tcW w:w="4178" w:type="dxa"/>
            <w:vAlign w:val="top"/>
          </w:tcPr>
          <w:p>
            <w:pPr>
              <w:pStyle w:val="6"/>
              <w:spacing w:before="231" w:line="216" w:lineRule="auto"/>
              <w:ind w:left="657"/>
            </w:pPr>
            <w:r>
              <w:rPr>
                <w:spacing w:val="-1"/>
              </w:rPr>
              <w:t>提供工作餐或餐补、租房补贴</w:t>
            </w:r>
          </w:p>
        </w:tc>
        <w:tc>
          <w:tcPr>
            <w:tcW w:w="4182" w:type="dxa"/>
            <w:vAlign w:val="top"/>
          </w:tcPr>
          <w:p>
            <w:pPr>
              <w:pStyle w:val="6"/>
              <w:spacing w:before="230" w:line="219" w:lineRule="auto"/>
              <w:ind w:left="1428"/>
            </w:pPr>
            <w:r>
              <w:rPr>
                <w:spacing w:val="-1"/>
              </w:rPr>
              <w:t>提供免费食宿</w:t>
            </w:r>
          </w:p>
        </w:tc>
      </w:tr>
      <w:tr>
        <w:tblPrEx>
          <w:tblBorders>
            <w:top w:val="single" w:color="7BA0CD" w:sz="6" w:space="0"/>
            <w:left w:val="single" w:color="7BA0CD" w:sz="6" w:space="0"/>
            <w:bottom w:val="single" w:color="7BA0CD" w:sz="6" w:space="0"/>
            <w:right w:val="single" w:color="7BA0CD" w:sz="6" w:space="0"/>
            <w:insideH w:val="single" w:color="7BA0CD" w:sz="6" w:space="0"/>
            <w:insideV w:val="single" w:color="7BA0C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atLeast"/>
        </w:trPr>
        <w:tc>
          <w:tcPr>
            <w:tcW w:w="1426" w:type="dxa"/>
            <w:shd w:val="clear" w:color="auto" w:fill="D3DFEE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5" w:lineRule="auto"/>
              <w:ind w:left="23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休息休假</w:t>
            </w:r>
          </w:p>
        </w:tc>
        <w:tc>
          <w:tcPr>
            <w:tcW w:w="4178" w:type="dxa"/>
            <w:shd w:val="clear" w:color="auto" w:fill="D3DFEE"/>
            <w:vAlign w:val="top"/>
          </w:tcPr>
          <w:p>
            <w:pPr>
              <w:pStyle w:val="6"/>
              <w:spacing w:before="125" w:line="215" w:lineRule="auto"/>
              <w:ind w:left="118"/>
            </w:pPr>
            <w:r>
              <w:rPr>
                <w:spacing w:val="-2"/>
              </w:rPr>
              <w:t>实行标准工作时，提供带薪年休假，国家</w:t>
            </w:r>
          </w:p>
          <w:p>
            <w:pPr>
              <w:pStyle w:val="6"/>
              <w:spacing w:before="211" w:line="216" w:lineRule="auto"/>
              <w:ind w:left="114"/>
            </w:pPr>
            <w:r>
              <w:rPr>
                <w:spacing w:val="-1"/>
              </w:rPr>
              <w:t>法定节假日、产假、婚假、工伤假依法设</w:t>
            </w:r>
          </w:p>
          <w:p>
            <w:pPr>
              <w:pStyle w:val="6"/>
              <w:spacing w:before="210" w:line="218" w:lineRule="auto"/>
              <w:ind w:left="551"/>
            </w:pPr>
            <w:r>
              <w:rPr>
                <w:spacing w:val="-4"/>
              </w:rPr>
              <w:t>定，每年给予</w:t>
            </w:r>
            <w:r>
              <w:rPr>
                <w:spacing w:val="-26"/>
              </w:rPr>
              <w:t xml:space="preserve"> </w:t>
            </w:r>
            <w:r>
              <w:rPr>
                <w:spacing w:val="-4"/>
              </w:rPr>
              <w:t>3</w:t>
            </w:r>
            <w:r>
              <w:rPr>
                <w:spacing w:val="-41"/>
              </w:rPr>
              <w:t xml:space="preserve"> </w:t>
            </w:r>
            <w:r>
              <w:rPr>
                <w:spacing w:val="-4"/>
              </w:rPr>
              <w:t>次探亲路费报销</w:t>
            </w:r>
          </w:p>
        </w:tc>
        <w:tc>
          <w:tcPr>
            <w:tcW w:w="4182" w:type="dxa"/>
            <w:shd w:val="clear" w:color="auto" w:fill="D3DFEE"/>
            <w:vAlign w:val="top"/>
          </w:tcPr>
          <w:p>
            <w:pPr>
              <w:pStyle w:val="6"/>
              <w:spacing w:before="125" w:line="215" w:lineRule="auto"/>
              <w:jc w:val="right"/>
            </w:pPr>
            <w:r>
              <w:rPr>
                <w:spacing w:val="-9"/>
              </w:rPr>
              <w:t>实行综合工作时，提供带薪轮休假，产假、</w:t>
            </w:r>
          </w:p>
          <w:p>
            <w:pPr>
              <w:pStyle w:val="6"/>
              <w:spacing w:before="211" w:line="216" w:lineRule="auto"/>
              <w:ind w:left="106"/>
            </w:pPr>
            <w:r>
              <w:rPr>
                <w:spacing w:val="-3"/>
              </w:rPr>
              <w:t>婚假、工伤假依法设定，每年给予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3</w:t>
            </w:r>
            <w:r>
              <w:rPr>
                <w:spacing w:val="-39"/>
              </w:rPr>
              <w:t xml:space="preserve"> </w:t>
            </w:r>
            <w:r>
              <w:rPr>
                <w:spacing w:val="-3"/>
              </w:rPr>
              <w:t>次探</w:t>
            </w:r>
          </w:p>
          <w:p>
            <w:pPr>
              <w:pStyle w:val="6"/>
              <w:spacing w:before="210" w:line="218" w:lineRule="auto"/>
              <w:ind w:left="1554"/>
            </w:pPr>
            <w:r>
              <w:rPr>
                <w:spacing w:val="-5"/>
              </w:rPr>
              <w:t>亲路费报销</w:t>
            </w:r>
          </w:p>
        </w:tc>
      </w:tr>
      <w:tr>
        <w:tblPrEx>
          <w:tblBorders>
            <w:top w:val="single" w:color="7BA0CD" w:sz="6" w:space="0"/>
            <w:left w:val="single" w:color="7BA0CD" w:sz="6" w:space="0"/>
            <w:bottom w:val="single" w:color="7BA0CD" w:sz="6" w:space="0"/>
            <w:right w:val="single" w:color="7BA0CD" w:sz="6" w:space="0"/>
            <w:insideH w:val="single" w:color="7BA0CD" w:sz="6" w:space="0"/>
            <w:insideV w:val="single" w:color="7BA0C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42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24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六险二金</w:t>
            </w:r>
          </w:p>
        </w:tc>
        <w:tc>
          <w:tcPr>
            <w:tcW w:w="8360" w:type="dxa"/>
            <w:gridSpan w:val="2"/>
            <w:vAlign w:val="top"/>
          </w:tcPr>
          <w:p>
            <w:pPr>
              <w:pStyle w:val="6"/>
              <w:spacing w:before="129" w:line="468" w:lineRule="exact"/>
              <w:ind w:left="768"/>
            </w:pPr>
            <w:r>
              <w:rPr>
                <w:position w:val="19"/>
              </w:rPr>
              <w:t>养老保险、医疗保险、工伤保险、失业保险、</w:t>
            </w:r>
            <w:r>
              <w:rPr>
                <w:spacing w:val="-1"/>
                <w:position w:val="19"/>
              </w:rPr>
              <w:t>生育保险、补充医疗保险</w:t>
            </w:r>
          </w:p>
          <w:p>
            <w:pPr>
              <w:pStyle w:val="6"/>
              <w:spacing w:line="217" w:lineRule="auto"/>
              <w:ind w:left="3080"/>
            </w:pPr>
            <w:r>
              <w:rPr>
                <w:spacing w:val="-2"/>
              </w:rPr>
              <w:t>住房公积金、企业年金</w:t>
            </w:r>
          </w:p>
        </w:tc>
      </w:tr>
      <w:tr>
        <w:tblPrEx>
          <w:tblBorders>
            <w:top w:val="single" w:color="7BA0CD" w:sz="6" w:space="0"/>
            <w:left w:val="single" w:color="7BA0CD" w:sz="6" w:space="0"/>
            <w:bottom w:val="single" w:color="7BA0CD" w:sz="6" w:space="0"/>
            <w:right w:val="single" w:color="7BA0CD" w:sz="6" w:space="0"/>
            <w:insideH w:val="single" w:color="7BA0CD" w:sz="6" w:space="0"/>
            <w:insideV w:val="single" w:color="7BA0C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26" w:type="dxa"/>
            <w:shd w:val="clear" w:color="auto" w:fill="D3DFEE"/>
            <w:vAlign w:val="top"/>
          </w:tcPr>
          <w:p>
            <w:pPr>
              <w:pStyle w:val="6"/>
              <w:spacing w:before="227" w:line="216" w:lineRule="auto"/>
              <w:ind w:left="23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其他福利</w:t>
            </w:r>
          </w:p>
        </w:tc>
        <w:tc>
          <w:tcPr>
            <w:tcW w:w="8360" w:type="dxa"/>
            <w:gridSpan w:val="2"/>
            <w:shd w:val="clear" w:color="auto" w:fill="D3DFEE"/>
            <w:vAlign w:val="top"/>
          </w:tcPr>
          <w:p>
            <w:pPr>
              <w:pStyle w:val="6"/>
              <w:spacing w:before="236" w:line="216" w:lineRule="auto"/>
              <w:ind w:left="661"/>
            </w:pPr>
            <w:r>
              <w:t>冬夏工装、免费体检、生日福利、素拓团建</w:t>
            </w:r>
            <w:r>
              <w:rPr>
                <w:spacing w:val="-1"/>
              </w:rPr>
              <w:t>、困难职工帮扶、工会福利等</w:t>
            </w:r>
          </w:p>
        </w:tc>
      </w:tr>
      <w:tr>
        <w:tblPrEx>
          <w:tblBorders>
            <w:top w:val="single" w:color="7BA0CD" w:sz="6" w:space="0"/>
            <w:left w:val="single" w:color="7BA0CD" w:sz="6" w:space="0"/>
            <w:bottom w:val="single" w:color="7BA0CD" w:sz="6" w:space="0"/>
            <w:right w:val="single" w:color="7BA0CD" w:sz="6" w:space="0"/>
            <w:insideH w:val="single" w:color="7BA0CD" w:sz="6" w:space="0"/>
            <w:insideV w:val="single" w:color="7BA0C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26" w:type="dxa"/>
            <w:vAlign w:val="top"/>
          </w:tcPr>
          <w:p>
            <w:pPr>
              <w:pStyle w:val="6"/>
              <w:spacing w:before="228" w:line="216" w:lineRule="auto"/>
              <w:ind w:left="23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培训培养</w:t>
            </w:r>
          </w:p>
        </w:tc>
        <w:tc>
          <w:tcPr>
            <w:tcW w:w="8360" w:type="dxa"/>
            <w:gridSpan w:val="2"/>
            <w:vAlign w:val="top"/>
          </w:tcPr>
          <w:p>
            <w:pPr>
              <w:pStyle w:val="6"/>
              <w:spacing w:before="237" w:line="211" w:lineRule="auto"/>
              <w:ind w:left="300"/>
            </w:pPr>
            <w:r>
              <w:rPr>
                <w:spacing w:val="-1"/>
              </w:rPr>
              <w:t>入职培训、导师带徒、蔚蓝新星、e-Learning</w:t>
            </w:r>
            <w:r>
              <w:rPr>
                <w:spacing w:val="-23"/>
              </w:rPr>
              <w:t xml:space="preserve"> </w:t>
            </w:r>
            <w:r>
              <w:rPr>
                <w:spacing w:val="-1"/>
              </w:rPr>
              <w:t>网络学习、内部培训、外送培训等</w:t>
            </w:r>
          </w:p>
        </w:tc>
      </w:tr>
      <w:tr>
        <w:tblPrEx>
          <w:tblBorders>
            <w:top w:val="single" w:color="7BA0CD" w:sz="6" w:space="0"/>
            <w:left w:val="single" w:color="7BA0CD" w:sz="6" w:space="0"/>
            <w:bottom w:val="single" w:color="7BA0CD" w:sz="6" w:space="0"/>
            <w:right w:val="single" w:color="7BA0CD" w:sz="6" w:space="0"/>
            <w:insideH w:val="single" w:color="7BA0CD" w:sz="6" w:space="0"/>
            <w:insideV w:val="single" w:color="7BA0C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26" w:type="dxa"/>
            <w:shd w:val="clear" w:color="auto" w:fill="D3DFEE"/>
            <w:vAlign w:val="top"/>
          </w:tcPr>
          <w:p>
            <w:pPr>
              <w:pStyle w:val="6"/>
              <w:spacing w:before="228" w:line="217" w:lineRule="auto"/>
              <w:ind w:left="243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落户政策</w:t>
            </w:r>
          </w:p>
        </w:tc>
        <w:tc>
          <w:tcPr>
            <w:tcW w:w="8360" w:type="dxa"/>
            <w:gridSpan w:val="2"/>
            <w:shd w:val="clear" w:color="auto" w:fill="D3DFEE"/>
            <w:vAlign w:val="top"/>
          </w:tcPr>
          <w:p>
            <w:pPr>
              <w:pStyle w:val="6"/>
              <w:spacing w:before="239" w:line="217" w:lineRule="auto"/>
              <w:ind w:left="1875"/>
            </w:pPr>
            <w:r>
              <w:rPr>
                <w:spacing w:val="-1"/>
              </w:rPr>
              <w:t>享受深圳落户以及当地人才引进的有关优惠政策</w:t>
            </w:r>
          </w:p>
        </w:tc>
      </w:tr>
      <w:tr>
        <w:tblPrEx>
          <w:tblBorders>
            <w:top w:val="single" w:color="7BA0CD" w:sz="6" w:space="0"/>
            <w:left w:val="single" w:color="7BA0CD" w:sz="6" w:space="0"/>
            <w:bottom w:val="single" w:color="7BA0CD" w:sz="6" w:space="0"/>
            <w:right w:val="single" w:color="7BA0CD" w:sz="6" w:space="0"/>
            <w:insideH w:val="single" w:color="7BA0CD" w:sz="6" w:space="0"/>
            <w:insideV w:val="single" w:color="7BA0CD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426" w:type="dxa"/>
            <w:vAlign w:val="top"/>
          </w:tcPr>
          <w:p>
            <w:pPr>
              <w:pStyle w:val="6"/>
              <w:spacing w:before="230" w:line="217" w:lineRule="auto"/>
              <w:ind w:left="22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档案接收</w:t>
            </w:r>
          </w:p>
        </w:tc>
        <w:tc>
          <w:tcPr>
            <w:tcW w:w="8360" w:type="dxa"/>
            <w:gridSpan w:val="2"/>
            <w:vAlign w:val="top"/>
          </w:tcPr>
          <w:p>
            <w:pPr>
              <w:pStyle w:val="6"/>
              <w:spacing w:before="238" w:line="217" w:lineRule="auto"/>
              <w:ind w:left="2636"/>
            </w:pPr>
            <w:r>
              <w:rPr>
                <w:spacing w:val="-1"/>
              </w:rPr>
              <w:t>接收毕业生档案和党团组织关系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740" w:bottom="0" w:left="1364" w:header="0" w:footer="0" w:gutter="0"/>
          <w:cols w:space="720" w:num="1"/>
        </w:sectPr>
      </w:pPr>
    </w:p>
    <w:p>
      <w:pPr>
        <w:spacing w:before="293" w:line="184" w:lineRule="auto"/>
        <w:ind w:left="584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b/>
          <w:bCs/>
          <w:spacing w:val="-2"/>
          <w:sz w:val="40"/>
          <w:szCs w:val="40"/>
        </w:rPr>
        <w:t>三、培养体系</w:t>
      </w:r>
    </w:p>
    <w:p>
      <w:pPr>
        <w:pStyle w:val="2"/>
        <w:spacing w:before="301" w:line="411" w:lineRule="auto"/>
        <w:ind w:left="20" w:firstLine="562"/>
        <w:jc w:val="both"/>
      </w:pPr>
      <w:r>
        <w:rPr>
          <w:spacing w:val="-4"/>
        </w:rPr>
        <w:t>公司始终秉持“人力资源是第一资源”的人才建设理念，坚持自</w:t>
      </w:r>
      <w:r>
        <w:rPr>
          <w:spacing w:val="8"/>
        </w:rPr>
        <w:t xml:space="preserve"> </w:t>
      </w:r>
      <w:r>
        <w:rPr>
          <w:spacing w:val="-4"/>
        </w:rPr>
        <w:t>主培养和外部引进相结合，以</w:t>
      </w:r>
      <w:r>
        <w:rPr>
          <w:spacing w:val="-99"/>
        </w:rPr>
        <w:t xml:space="preserve"> </w:t>
      </w:r>
      <w:r>
        <w:rPr>
          <w:color w:val="FF0000"/>
          <w:spacing w:val="-4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“蔚蓝新星”</w:t>
      </w:r>
      <w:r>
        <w:rPr>
          <w:spacing w:val="-4"/>
        </w:rPr>
        <w:t>和</w:t>
      </w:r>
      <w:r>
        <w:rPr>
          <w:spacing w:val="-99"/>
        </w:rPr>
        <w:t xml:space="preserve"> </w:t>
      </w:r>
      <w:r>
        <w:rPr>
          <w:color w:val="FF0000"/>
          <w:spacing w:val="-4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“校企合作</w:t>
      </w:r>
      <w:r>
        <w:rPr>
          <w:color w:val="FF0000"/>
          <w:spacing w:val="-5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”</w:t>
      </w:r>
      <w:r>
        <w:rPr>
          <w:spacing w:val="-5"/>
        </w:rPr>
        <w:t>为抓手，</w:t>
      </w:r>
      <w:r>
        <w:t xml:space="preserve"> </w:t>
      </w:r>
      <w:r>
        <w:rPr>
          <w:spacing w:val="-4"/>
        </w:rPr>
        <w:t>依托公司独具特色的</w:t>
      </w:r>
      <w:r>
        <w:rPr>
          <w:spacing w:val="-99"/>
        </w:rPr>
        <w:t xml:space="preserve"> </w:t>
      </w:r>
      <w:r>
        <w:rPr>
          <w:color w:val="FF0000"/>
          <w:spacing w:val="-4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“集中委培”</w:t>
      </w:r>
      <w:r>
        <w:rPr>
          <w:spacing w:val="-4"/>
        </w:rPr>
        <w:t>和</w:t>
      </w:r>
      <w:r>
        <w:rPr>
          <w:spacing w:val="-99"/>
        </w:rPr>
        <w:t xml:space="preserve"> </w:t>
      </w:r>
      <w:r>
        <w:rPr>
          <w:color w:val="FF0000"/>
          <w:spacing w:val="-4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“导师带徒”</w:t>
      </w:r>
      <w:r>
        <w:rPr>
          <w:spacing w:val="-4"/>
        </w:rPr>
        <w:t>，结合</w:t>
      </w:r>
      <w:r>
        <w:rPr>
          <w:color w:val="FF0000"/>
          <w:spacing w:val="-5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职级晋升、</w:t>
      </w:r>
      <w:r>
        <w:rPr>
          <w:color w:val="FF0000"/>
        </w:rPr>
        <w:t xml:space="preserve"> </w:t>
      </w:r>
      <w:r>
        <w:rPr>
          <w:color w:val="FF0000"/>
          <w:spacing w:val="-3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职称评审、职业发展双通道</w:t>
      </w:r>
      <w:r>
        <w:rPr>
          <w:spacing w:val="-3"/>
        </w:rPr>
        <w:t>等模式，持续推</w:t>
      </w:r>
      <w:r>
        <w:rPr>
          <w:spacing w:val="-4"/>
        </w:rPr>
        <w:t>进高校毕业生的职业规划</w:t>
      </w:r>
    </w:p>
    <w:p>
      <w:pPr>
        <w:pStyle w:val="2"/>
        <w:spacing w:line="215" w:lineRule="auto"/>
        <w:ind w:left="28"/>
      </w:pPr>
      <w:r>
        <w:rPr>
          <w:spacing w:val="-3"/>
        </w:rPr>
        <w:t>指导和人才培养工作，让成长成才</w:t>
      </w:r>
      <w:r>
        <w:rPr>
          <w:spacing w:val="-90"/>
        </w:rPr>
        <w:t xml:space="preserve"> </w:t>
      </w:r>
      <w:r>
        <w:rPr>
          <w:spacing w:val="-3"/>
        </w:rPr>
        <w:t>“轻而易举”。</w:t>
      </w:r>
    </w:p>
    <w:p>
      <w:pPr>
        <w:spacing w:line="438" w:lineRule="auto"/>
        <w:rPr>
          <w:rFonts w:ascii="Arial"/>
          <w:sz w:val="21"/>
        </w:rPr>
      </w:pPr>
    </w:p>
    <w:p>
      <w:pPr>
        <w:spacing w:line="3558" w:lineRule="exact"/>
        <w:ind w:firstLine="14"/>
      </w:pPr>
      <w:r>
        <w:rPr>
          <w:position w:val="-71"/>
        </w:rPr>
        <w:drawing>
          <wp:inline distT="0" distB="0" distL="0" distR="0">
            <wp:extent cx="4930140" cy="225869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0140" cy="2258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4" w:lineRule="auto"/>
        <w:rPr>
          <w:rFonts w:ascii="Arial"/>
          <w:sz w:val="21"/>
        </w:rPr>
      </w:pPr>
    </w:p>
    <w:p>
      <w:pPr>
        <w:spacing w:before="172" w:line="183" w:lineRule="auto"/>
        <w:ind w:left="597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b/>
          <w:bCs/>
          <w:spacing w:val="-4"/>
          <w:sz w:val="40"/>
          <w:szCs w:val="40"/>
        </w:rPr>
        <w:t>四、招聘需求</w:t>
      </w:r>
    </w:p>
    <w:p>
      <w:pPr>
        <w:pStyle w:val="2"/>
        <w:spacing w:before="300" w:line="411" w:lineRule="auto"/>
        <w:ind w:left="31" w:right="16" w:firstLine="570"/>
        <w:jc w:val="both"/>
      </w:pPr>
      <w:r>
        <w:rPr>
          <w:color w:val="FF0000"/>
          <w:spacing w:val="-4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1.工程管理岗：</w:t>
      </w:r>
      <w:r>
        <w:rPr>
          <w:spacing w:val="-4"/>
        </w:rPr>
        <w:t>工程造价、工程管理、安全工程</w:t>
      </w:r>
      <w:r>
        <w:rPr>
          <w:spacing w:val="-5"/>
        </w:rPr>
        <w:t>、建筑学、环境</w:t>
      </w:r>
      <w:r>
        <w:t xml:space="preserve"> </w:t>
      </w:r>
      <w:r>
        <w:rPr>
          <w:spacing w:val="-2"/>
        </w:rPr>
        <w:t>工程、风景园林，以及土木类、水利类、力</w:t>
      </w:r>
      <w:r>
        <w:rPr>
          <w:spacing w:val="-3"/>
        </w:rPr>
        <w:t>学类、机械类、材料类、</w:t>
      </w:r>
    </w:p>
    <w:p>
      <w:pPr>
        <w:pStyle w:val="2"/>
        <w:spacing w:line="217" w:lineRule="auto"/>
        <w:ind w:left="57"/>
      </w:pPr>
      <w:r>
        <w:rPr>
          <w:spacing w:val="-4"/>
        </w:rPr>
        <w:t>电气类、设计类、测绘类、</w:t>
      </w:r>
      <w:r>
        <w:rPr>
          <w:spacing w:val="-72"/>
        </w:rPr>
        <w:t xml:space="preserve"> </w:t>
      </w:r>
      <w:r>
        <w:rPr>
          <w:spacing w:val="-4"/>
        </w:rPr>
        <w:t>自动化类、交通运输类等</w:t>
      </w:r>
      <w:r>
        <w:rPr>
          <w:spacing w:val="-5"/>
        </w:rPr>
        <w:t>相关专业</w:t>
      </w:r>
    </w:p>
    <w:p>
      <w:pPr>
        <w:pStyle w:val="2"/>
        <w:spacing w:before="296" w:line="411" w:lineRule="auto"/>
        <w:ind w:left="28" w:right="58" w:firstLine="545"/>
        <w:jc w:val="both"/>
      </w:pPr>
      <w:r>
        <w:rPr>
          <w:spacing w:val="-3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（1）生产管理岗:</w:t>
      </w:r>
      <w:r>
        <w:rPr>
          <w:spacing w:val="-3"/>
        </w:rPr>
        <w:t>以高效率、高质量进行</w:t>
      </w:r>
      <w:r>
        <w:rPr>
          <w:spacing w:val="-4"/>
        </w:rPr>
        <w:t>工程建设和生产制造为</w:t>
      </w:r>
      <w:r>
        <w:t xml:space="preserve"> </w:t>
      </w:r>
      <w:r>
        <w:rPr>
          <w:spacing w:val="-4"/>
        </w:rPr>
        <w:t>目标，负责进度计划控制、劳务管理、生产管理或车间管理、机电管</w:t>
      </w:r>
      <w:r>
        <w:rPr>
          <w:spacing w:val="11"/>
        </w:rPr>
        <w:t xml:space="preserve"> </w:t>
      </w:r>
      <w:r>
        <w:rPr>
          <w:spacing w:val="1"/>
        </w:rPr>
        <w:t>理等综合协调、监控等职责的专业岗位。具体包括施工员(责任工程</w:t>
      </w:r>
    </w:p>
    <w:p>
      <w:pPr>
        <w:pStyle w:val="2"/>
        <w:spacing w:before="2" w:line="217" w:lineRule="auto"/>
        <w:ind w:left="48"/>
      </w:pPr>
      <w:r>
        <w:rPr>
          <w:spacing w:val="-2"/>
        </w:rPr>
        <w:t>师)、计划管理岗、生产管理岗、机电管理岗等。</w:t>
      </w:r>
    </w:p>
    <w:p>
      <w:pPr>
        <w:pStyle w:val="2"/>
        <w:spacing w:before="294" w:line="216" w:lineRule="auto"/>
        <w:jc w:val="right"/>
      </w:pPr>
      <w:r>
        <w:rPr>
          <w:spacing w:val="-2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（2）物资管理岗:</w:t>
      </w:r>
      <w:r>
        <w:rPr>
          <w:spacing w:val="-2"/>
        </w:rPr>
        <w:t>以控制物资采购成本和保障物资供应为目标，</w:t>
      </w:r>
    </w:p>
    <w:p>
      <w:pPr>
        <w:spacing w:line="216" w:lineRule="auto"/>
        <w:sectPr>
          <w:pgSz w:w="11906" w:h="16839"/>
          <w:pgMar w:top="1431" w:right="1741" w:bottom="0" w:left="1785" w:header="0" w:footer="0" w:gutter="0"/>
          <w:cols w:space="720" w:num="1"/>
        </w:sectPr>
      </w:pPr>
    </w:p>
    <w:p>
      <w:pPr>
        <w:pStyle w:val="2"/>
        <w:spacing w:before="183" w:line="411" w:lineRule="auto"/>
        <w:ind w:left="29" w:right="223" w:firstLine="9"/>
        <w:jc w:val="both"/>
      </w:pPr>
      <w:r>
        <w:rPr>
          <w:spacing w:val="-4"/>
        </w:rPr>
        <w:t>负责物资采购和维护管理，包括材料、机电设备、机械设备等生产资</w:t>
      </w:r>
      <w:r>
        <w:t xml:space="preserve"> </w:t>
      </w:r>
      <w:r>
        <w:rPr>
          <w:spacing w:val="-4"/>
        </w:rPr>
        <w:t>料的采购、租赁、管理和维护等职责的专业岗位。具体包括物资采购</w:t>
      </w:r>
    </w:p>
    <w:p>
      <w:pPr>
        <w:pStyle w:val="2"/>
        <w:spacing w:line="216" w:lineRule="auto"/>
        <w:ind w:left="63"/>
      </w:pPr>
      <w:r>
        <w:rPr>
          <w:spacing w:val="-4"/>
        </w:rPr>
        <w:t>岗、设备管理岗、物资内业岗等。</w:t>
      </w:r>
    </w:p>
    <w:p>
      <w:pPr>
        <w:pStyle w:val="2"/>
        <w:spacing w:before="295" w:line="624" w:lineRule="exact"/>
        <w:ind w:left="595"/>
      </w:pPr>
      <w:r>
        <w:rPr>
          <w:color w:val="FF0000"/>
          <w:spacing w:val="-4"/>
          <w:position w:val="26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2.技术管理岗：</w:t>
      </w:r>
      <w:r>
        <w:rPr>
          <w:spacing w:val="-4"/>
          <w:position w:val="26"/>
        </w:rPr>
        <w:t>土木类、水利类、力学类、机械类、电气类、设</w:t>
      </w:r>
    </w:p>
    <w:p>
      <w:pPr>
        <w:pStyle w:val="2"/>
        <w:spacing w:line="217" w:lineRule="auto"/>
        <w:ind w:left="31"/>
      </w:pPr>
      <w:r>
        <w:rPr>
          <w:spacing w:val="-4"/>
        </w:rPr>
        <w:t>计类、测绘类、</w:t>
      </w:r>
      <w:r>
        <w:rPr>
          <w:spacing w:val="-70"/>
        </w:rPr>
        <w:t xml:space="preserve"> </w:t>
      </w:r>
      <w:r>
        <w:rPr>
          <w:spacing w:val="-4"/>
        </w:rPr>
        <w:t>自动化类、交通运输类等相关专业</w:t>
      </w:r>
    </w:p>
    <w:p>
      <w:pPr>
        <w:pStyle w:val="2"/>
        <w:spacing w:before="296" w:line="411" w:lineRule="auto"/>
        <w:ind w:left="27" w:right="223" w:firstLine="546"/>
      </w:pPr>
      <w:r>
        <w:rPr>
          <w:spacing w:val="-3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（1）技术管理岗:</w:t>
      </w:r>
      <w:r>
        <w:rPr>
          <w:spacing w:val="-3"/>
        </w:rPr>
        <w:t>以保障工程项目和产品质量</w:t>
      </w:r>
      <w:r>
        <w:rPr>
          <w:spacing w:val="-4"/>
        </w:rPr>
        <w:t>、提升工程项目技</w:t>
      </w:r>
      <w:r>
        <w:t xml:space="preserve"> </w:t>
      </w:r>
      <w:r>
        <w:rPr>
          <w:spacing w:val="-4"/>
        </w:rPr>
        <w:t>术水平为目标，在工程建设过程中，负责工程技术管理和技术支持工</w:t>
      </w:r>
      <w:r>
        <w:rPr>
          <w:spacing w:val="12"/>
        </w:rPr>
        <w:t xml:space="preserve"> </w:t>
      </w:r>
      <w:r>
        <w:rPr>
          <w:spacing w:val="-4"/>
        </w:rPr>
        <w:t>作，包括施工技术方案编制、施工图技术转化、技术创效、技术复核</w:t>
      </w:r>
    </w:p>
    <w:p>
      <w:pPr>
        <w:pStyle w:val="2"/>
        <w:spacing w:line="217" w:lineRule="auto"/>
        <w:ind w:left="38"/>
      </w:pPr>
      <w:r>
        <w:rPr>
          <w:spacing w:val="-2"/>
        </w:rPr>
        <w:t>等职责的专业岗位具体包括技术工程师等。</w:t>
      </w:r>
    </w:p>
    <w:p>
      <w:pPr>
        <w:pStyle w:val="2"/>
        <w:spacing w:before="295" w:line="624" w:lineRule="exact"/>
        <w:ind w:left="573"/>
      </w:pPr>
      <w:r>
        <w:rPr>
          <w:spacing w:val="-3"/>
          <w:position w:val="26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（2）勘察测量岗:</w:t>
      </w:r>
      <w:r>
        <w:rPr>
          <w:spacing w:val="-3"/>
          <w:position w:val="26"/>
        </w:rPr>
        <w:t>负责开展勘察与测量、工程建设场地规划，提</w:t>
      </w:r>
    </w:p>
    <w:p>
      <w:pPr>
        <w:pStyle w:val="2"/>
        <w:spacing w:line="217" w:lineRule="auto"/>
        <w:jc w:val="right"/>
      </w:pPr>
      <w:r>
        <w:rPr>
          <w:spacing w:val="-5"/>
        </w:rPr>
        <w:t>供勘察测量相关咨询服务等职责的专业岗位。具体包括测量工程师</w:t>
      </w:r>
      <w:r>
        <w:rPr>
          <w:spacing w:val="-6"/>
        </w:rPr>
        <w:t>等。</w:t>
      </w:r>
    </w:p>
    <w:p>
      <w:pPr>
        <w:pStyle w:val="2"/>
        <w:spacing w:before="296" w:line="411" w:lineRule="auto"/>
        <w:ind w:left="25" w:right="223" w:firstLine="548"/>
      </w:pPr>
      <w:r>
        <w:rPr>
          <w:spacing w:val="-3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（3）质量管理岗:</w:t>
      </w:r>
      <w:r>
        <w:rPr>
          <w:spacing w:val="-3"/>
        </w:rPr>
        <w:t>以确保优质和绿色生产为目</w:t>
      </w:r>
      <w:r>
        <w:rPr>
          <w:spacing w:val="-4"/>
        </w:rPr>
        <w:t>标，负责建设和推</w:t>
      </w:r>
      <w:r>
        <w:t xml:space="preserve"> </w:t>
      </w:r>
      <w:r>
        <w:rPr>
          <w:spacing w:val="-4"/>
        </w:rPr>
        <w:t>行质量、环保管控责任体系，执行各类试验检测与检测管理等职责的</w:t>
      </w:r>
    </w:p>
    <w:p>
      <w:pPr>
        <w:pStyle w:val="2"/>
        <w:spacing w:before="1" w:line="215" w:lineRule="auto"/>
        <w:ind w:left="33"/>
      </w:pPr>
      <w:r>
        <w:rPr>
          <w:spacing w:val="-1"/>
        </w:rPr>
        <w:t>专业岗位。具体包括质量管理岗、试验岗、理化检测岗。</w:t>
      </w:r>
    </w:p>
    <w:p>
      <w:pPr>
        <w:pStyle w:val="2"/>
        <w:spacing w:before="299" w:line="411" w:lineRule="auto"/>
        <w:ind w:left="37" w:right="172" w:firstLine="569"/>
      </w:pPr>
      <w:r>
        <w:rPr>
          <w:color w:val="FF0000"/>
          <w:spacing w:val="-5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3.安全管理岗：</w:t>
      </w:r>
      <w:r>
        <w:rPr>
          <w:spacing w:val="-5"/>
        </w:rPr>
        <w:t>安全工程、土木工程等专业。</w:t>
      </w:r>
      <w:r>
        <w:rPr>
          <w:spacing w:val="-71"/>
        </w:rPr>
        <w:t xml:space="preserve"> </w:t>
      </w:r>
      <w:r>
        <w:rPr>
          <w:spacing w:val="-5"/>
        </w:rPr>
        <w:t>以确保安全生产、</w:t>
      </w:r>
      <w:r>
        <w:t xml:space="preserve"> </w:t>
      </w:r>
      <w:r>
        <w:rPr>
          <w:spacing w:val="-4"/>
        </w:rPr>
        <w:t>职业健康为目标，负责建设和推行安全生产、职业健康等管控责任体</w:t>
      </w:r>
    </w:p>
    <w:p>
      <w:pPr>
        <w:pStyle w:val="2"/>
        <w:spacing w:before="1" w:line="215" w:lineRule="auto"/>
        <w:ind w:left="38"/>
      </w:pPr>
      <w:r>
        <w:rPr>
          <w:spacing w:val="-2"/>
        </w:rPr>
        <w:t>系，执行安全检查、教育等职责的专业岗位。</w:t>
      </w:r>
    </w:p>
    <w:p>
      <w:pPr>
        <w:pStyle w:val="2"/>
        <w:spacing w:before="298" w:line="411" w:lineRule="auto"/>
        <w:ind w:left="22" w:right="136" w:firstLine="571"/>
      </w:pPr>
      <w:r>
        <w:rPr>
          <w:color w:val="FF0000"/>
          <w:spacing w:val="-4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4.商务管理岗：</w:t>
      </w:r>
      <w:r>
        <w:rPr>
          <w:spacing w:val="-4"/>
        </w:rPr>
        <w:t>工程造价、工程管理以及土木类等相关专业。以</w:t>
      </w:r>
      <w:r>
        <w:rPr>
          <w:spacing w:val="1"/>
        </w:rPr>
        <w:t xml:space="preserve"> </w:t>
      </w:r>
      <w:r>
        <w:rPr>
          <w:spacing w:val="-10"/>
        </w:rPr>
        <w:t>提升成本管理精细化为目标，实现降本增效，负责成本、合同、造价、</w:t>
      </w:r>
    </w:p>
    <w:p>
      <w:pPr>
        <w:pStyle w:val="2"/>
        <w:spacing w:line="217" w:lineRule="auto"/>
        <w:ind w:left="20"/>
      </w:pPr>
      <w:r>
        <w:t>概预算、招投标、集采管理、结算管理等职</w:t>
      </w:r>
      <w:r>
        <w:rPr>
          <w:spacing w:val="-1"/>
        </w:rPr>
        <w:t>责的专业岗位。</w:t>
      </w:r>
    </w:p>
    <w:p>
      <w:pPr>
        <w:pStyle w:val="2"/>
        <w:spacing w:before="294" w:line="218" w:lineRule="auto"/>
        <w:ind w:left="598"/>
      </w:pPr>
      <w:r>
        <w:rPr>
          <w:color w:val="FF0000"/>
          <w:spacing w:val="-1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5.法务管理岗：</w:t>
      </w:r>
      <w:r>
        <w:rPr>
          <w:spacing w:val="-1"/>
        </w:rPr>
        <w:t>法学类(要求通过法律职业资格考试)。</w:t>
      </w:r>
    </w:p>
    <w:p>
      <w:pPr>
        <w:pStyle w:val="2"/>
        <w:spacing w:before="294" w:line="217" w:lineRule="auto"/>
        <w:ind w:left="597"/>
      </w:pPr>
      <w:r>
        <w:rPr>
          <w:color w:val="FF0000"/>
          <w:spacing w:val="-9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6.财务资金岗：</w:t>
      </w:r>
      <w:r>
        <w:rPr>
          <w:spacing w:val="-9"/>
        </w:rPr>
        <w:t>财务管理、会计学、财政学、税收学等相关专业，</w:t>
      </w:r>
    </w:p>
    <w:p>
      <w:pPr>
        <w:spacing w:line="217" w:lineRule="auto"/>
        <w:sectPr>
          <w:pgSz w:w="11906" w:h="16839"/>
          <w:pgMar w:top="1431" w:right="1576" w:bottom="0" w:left="1785" w:header="0" w:footer="0" w:gutter="0"/>
          <w:cols w:space="720" w:num="1"/>
        </w:sectPr>
      </w:pPr>
    </w:p>
    <w:p>
      <w:pPr>
        <w:pStyle w:val="2"/>
        <w:spacing w:before="182" w:line="216" w:lineRule="auto"/>
        <w:ind w:left="162"/>
      </w:pPr>
      <w:r>
        <w:pict>
          <v:rect id="_x0000_s1026" o:spid="_x0000_s1026" o:spt="1" style="position:absolute;left:0pt;margin-left:595pt;margin-top:277.25pt;height:47.3pt;width:0.3pt;mso-position-horizontal-relative:page;mso-position-vertical-relative:page;z-index:251659264;mso-width-relative:page;mso-height-relative:page;" fillcolor="#8EAADB" filled="t" stroked="f" coordsize="21600,21600" o:allowincell="f">
            <v:path/>
            <v:fill on="t" opacity="49345f" focussize="0,0"/>
            <v:stroke on="f"/>
            <v:imagedata o:title=""/>
            <o:lock v:ext="edit"/>
          </v:rect>
        </w:pict>
      </w:r>
      <w:r>
        <w:pict>
          <v:rect id="_x0000_s1027" o:spid="_x0000_s1027" o:spt="1" style="position:absolute;left:0pt;margin-left:595pt;margin-top:324.55pt;height:0.5pt;width:0.3pt;mso-position-horizontal-relative:page;mso-position-vertical-relative:page;z-index:251660288;mso-width-relative:page;mso-height-relative:page;" fillcolor="#8EAADB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rPr>
          <w:spacing w:val="-2"/>
        </w:rPr>
        <w:t>以及市场营销、金融学、经济学、投资学等相关专业。</w:t>
      </w:r>
    </w:p>
    <w:p>
      <w:pPr>
        <w:pStyle w:val="2"/>
        <w:spacing w:before="299" w:line="411" w:lineRule="auto"/>
        <w:ind w:left="37" w:right="172" w:firstLine="569"/>
        <w:rPr>
          <w:color w:val="FF0000"/>
          <w:spacing w:val="-5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</w:pPr>
      <w:r>
        <w:rPr>
          <w:color w:val="FF0000"/>
          <w:spacing w:val="-5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7.行政管理岗：</w:t>
      </w:r>
      <w:r>
        <w:rPr>
          <w:spacing w:val="-4"/>
        </w:rPr>
        <w:t>公共管理类、政治学类、社会学类、文学类、</w:t>
      </w:r>
      <w:r>
        <w:rPr>
          <w:rFonts w:hint="eastAsia"/>
          <w:spacing w:val="-4"/>
          <w:lang w:val="en-US" w:eastAsia="zh-CN"/>
        </w:rPr>
        <w:t>新</w:t>
      </w:r>
      <w:r>
        <w:rPr>
          <w:spacing w:val="-4"/>
        </w:rPr>
        <w:t>闻学类、马克思主义理论、思想政治教育等相关专业。</w:t>
      </w:r>
    </w:p>
    <w:p>
      <w:pPr>
        <w:pStyle w:val="2"/>
        <w:spacing w:before="299" w:line="411" w:lineRule="auto"/>
        <w:ind w:left="37" w:right="172" w:firstLine="569"/>
        <w:rPr>
          <w:spacing w:val="-4"/>
        </w:rPr>
      </w:pPr>
      <w:r>
        <w:rPr>
          <w:color w:val="FF0000"/>
          <w:spacing w:val="-5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8.其他要求：</w:t>
      </w:r>
      <w:r>
        <w:rPr>
          <w:spacing w:val="-4"/>
        </w:rPr>
        <w:t>参加中建测评，熟练办公软件，具有一定的文字写 作、组织协调和人际沟通能力，有相关实习经验、担任过学生干部和社团负责人、获评奖学金或中共（预备）党员的优先录用</w:t>
      </w:r>
    </w:p>
    <w:p>
      <w:pPr>
        <w:numPr>
          <w:ilvl w:val="0"/>
          <w:numId w:val="1"/>
        </w:numPr>
        <w:spacing w:before="404" w:line="184" w:lineRule="auto"/>
        <w:ind w:left="680"/>
        <w:outlineLvl w:val="0"/>
        <w:rPr>
          <w:rFonts w:ascii="微软雅黑" w:hAnsi="微软雅黑" w:eastAsia="微软雅黑" w:cs="微软雅黑"/>
          <w:b/>
          <w:bCs/>
          <w:spacing w:val="-2"/>
          <w:sz w:val="40"/>
          <w:szCs w:val="40"/>
        </w:rPr>
      </w:pPr>
      <w:r>
        <w:rPr>
          <w:rFonts w:ascii="微软雅黑" w:hAnsi="微软雅黑" w:eastAsia="微软雅黑" w:cs="微软雅黑"/>
          <w:b/>
          <w:bCs/>
          <w:spacing w:val="-2"/>
          <w:sz w:val="40"/>
          <w:szCs w:val="40"/>
        </w:rPr>
        <w:t>联系我们</w:t>
      </w:r>
    </w:p>
    <w:p>
      <w:pPr>
        <w:numPr>
          <w:ilvl w:val="0"/>
          <w:numId w:val="0"/>
        </w:numPr>
        <w:spacing w:before="404" w:line="184" w:lineRule="auto"/>
        <w:ind w:left="840" w:leftChars="400" w:firstLine="0" w:firstLineChars="0"/>
        <w:outlineLvl w:val="0"/>
        <w:rPr>
          <w:rFonts w:hint="eastAsia" w:ascii="仿宋" w:hAnsi="仿宋" w:eastAsia="仿宋" w:cs="仿宋"/>
          <w:b/>
          <w:bCs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  <w:t>电话：李经理18787505248、19876062017（微信同号）</w:t>
      </w:r>
    </w:p>
    <w:p>
      <w:pPr>
        <w:numPr>
          <w:ilvl w:val="0"/>
          <w:numId w:val="0"/>
        </w:numPr>
        <w:spacing w:before="404" w:line="184" w:lineRule="auto"/>
        <w:ind w:left="840" w:leftChars="400" w:firstLine="0" w:firstLineChars="0"/>
        <w:outlineLvl w:val="0"/>
        <w:rPr>
          <w:rFonts w:hint="eastAsia" w:ascii="仿宋" w:hAnsi="仿宋" w:eastAsia="仿宋" w:cs="仿宋"/>
          <w:b/>
          <w:bCs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  <w:t>邮箱：1257772151@qq.com</w:t>
      </w:r>
    </w:p>
    <w:p>
      <w:pPr>
        <w:numPr>
          <w:ilvl w:val="0"/>
          <w:numId w:val="0"/>
        </w:numPr>
        <w:spacing w:before="404" w:line="184" w:lineRule="auto"/>
        <w:ind w:left="840" w:leftChars="400" w:firstLine="0" w:firstLineChars="0"/>
        <w:outlineLvl w:val="0"/>
        <w:rPr>
          <w:rFonts w:hint="default" w:ascii="仿宋" w:hAnsi="仿宋" w:eastAsia="仿宋" w:cs="仿宋"/>
          <w:b/>
          <w:bCs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-1"/>
          <w:kern w:val="0"/>
          <w:sz w:val="28"/>
          <w:szCs w:val="28"/>
          <w:lang w:val="en-US" w:eastAsia="zh-CN" w:bidi="ar-SA"/>
        </w:rPr>
        <w:t>投递链接：https://www.wjx.cn/vm/wHPjyRd.aspx#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172" w:line="184" w:lineRule="auto"/>
        <w:ind w:left="677"/>
        <w:outlineLvl w:val="0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b/>
          <w:bCs/>
          <w:spacing w:val="-1"/>
          <w:sz w:val="40"/>
          <w:szCs w:val="40"/>
        </w:rPr>
        <w:t>六、应聘流程</w:t>
      </w:r>
    </w:p>
    <w:p>
      <w:pPr>
        <w:pStyle w:val="2"/>
        <w:tabs>
          <w:tab w:val="left" w:pos="640"/>
        </w:tabs>
        <w:spacing w:before="299" w:line="411" w:lineRule="auto"/>
        <w:ind w:left="594" w:leftChars="283" w:right="172" w:firstLine="189" w:firstLineChars="70"/>
        <w:rPr>
          <w:spacing w:val="-5"/>
        </w:rPr>
      </w:pPr>
      <w:r>
        <w:rPr>
          <w:color w:val="FF0000"/>
          <w:spacing w:val="-5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1.注册信息，参加测评：</w:t>
      </w:r>
      <w:r>
        <w:rPr>
          <w:spacing w:val="-5"/>
        </w:rPr>
        <w:t>扫描“测评二维码”完成信息注册后加一测，待二测完成后导出测评成绩单。</w:t>
      </w:r>
    </w:p>
    <w:p>
      <w:pPr>
        <w:pStyle w:val="2"/>
        <w:spacing w:before="299" w:line="411" w:lineRule="auto"/>
        <w:ind w:left="559" w:leftChars="266" w:right="172" w:firstLine="270" w:firstLineChars="100"/>
        <w:rPr>
          <w:spacing w:val="-5"/>
        </w:rPr>
      </w:pPr>
      <w:r>
        <w:rPr>
          <w:color w:val="FF0000"/>
          <w:spacing w:val="-5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2.线上线下，投递简历：</w:t>
      </w:r>
      <w:r>
        <w:rPr>
          <w:spacing w:val="-5"/>
        </w:rPr>
        <w:t>邮箱投递、扫描 “招聘二维码”投递任选其一。</w:t>
      </w:r>
    </w:p>
    <w:p>
      <w:pPr>
        <w:pStyle w:val="2"/>
        <w:spacing w:before="299" w:line="411" w:lineRule="auto"/>
        <w:ind w:left="594" w:leftChars="283" w:right="172" w:firstLine="189" w:firstLineChars="70"/>
        <w:rPr>
          <w:spacing w:val="-5"/>
        </w:rPr>
      </w:pPr>
      <w:r>
        <w:rPr>
          <w:color w:val="FF0000"/>
          <w:spacing w:val="-5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3.简历筛选，</w:t>
      </w:r>
      <w:r>
        <w:rPr>
          <w:spacing w:val="-5"/>
        </w:rPr>
        <w:t>参加面试：现场面试、视频面试、电话面试，任选其一。</w:t>
      </w:r>
    </w:p>
    <w:p>
      <w:pPr>
        <w:pStyle w:val="2"/>
        <w:spacing w:before="299" w:line="411" w:lineRule="auto"/>
        <w:ind w:left="559" w:leftChars="266" w:right="172" w:firstLine="270" w:firstLineChars="100"/>
        <w:rPr>
          <w:spacing w:val="-5"/>
        </w:rPr>
      </w:pPr>
      <w:r>
        <w:rPr>
          <w:color w:val="FF0000"/>
          <w:spacing w:val="-5"/>
          <w14:textOutline w14:w="5103" w14:cap="sq" w14:cmpd="sng">
            <w14:solidFill>
              <w14:srgbClr w14:val="FF0000"/>
            </w14:solidFill>
            <w14:prstDash w14:val="solid"/>
            <w14:bevel/>
          </w14:textOutline>
        </w:rPr>
        <w:t>4.签约录用，发放 offer：</w:t>
      </w:r>
      <w:r>
        <w:rPr>
          <w:spacing w:val="-5"/>
        </w:rPr>
        <w:t>准备好个人简历、三方就业协议、补充协议、就业推荐表、学习成绩单、测评成绩单、相关证书复印件。</w:t>
      </w:r>
    </w:p>
    <w:p>
      <w:pPr>
        <w:spacing w:before="7"/>
        <w:ind w:left="806" w:leftChars="333" w:hanging="107" w:hangingChars="51"/>
      </w:pPr>
    </w:p>
    <w:p>
      <w:pPr>
        <w:spacing w:before="7"/>
      </w:pPr>
    </w:p>
    <w:p>
      <w:pPr>
        <w:spacing w:before="7"/>
      </w:pPr>
    </w:p>
    <w:p>
      <w:pPr>
        <w:sectPr>
          <w:pgSz w:w="11906" w:h="16839"/>
          <w:pgMar w:top="1431" w:right="1763" w:bottom="0" w:left="1785" w:header="0" w:footer="0" w:gutter="0"/>
          <w:cols w:equalWidth="0" w:num="1">
            <w:col w:w="8357"/>
          </w:cols>
        </w:sectPr>
      </w:pPr>
    </w:p>
    <w:p>
      <w:pPr>
        <w:spacing w:before="36" w:line="1432" w:lineRule="exact"/>
        <w:ind w:firstLine="594"/>
      </w:pPr>
      <w:r>
        <w:rPr>
          <w:position w:val="-28"/>
        </w:rPr>
        <w:drawing>
          <wp:inline distT="0" distB="0" distL="0" distR="0">
            <wp:extent cx="909320" cy="9093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9827" cy="90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37" w:line="192" w:lineRule="auto"/>
        <w:ind w:left="623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中建测评二维码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1544" w:lineRule="exact"/>
      </w:pPr>
      <w:r>
        <w:rPr>
          <w:position w:val="-30"/>
        </w:rPr>
        <w:drawing>
          <wp:inline distT="0" distB="0" distL="0" distR="0">
            <wp:extent cx="981075" cy="98044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1456" cy="980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62" w:line="190" w:lineRule="auto"/>
        <w:ind w:left="10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9"/>
          <w:sz w:val="19"/>
          <w:szCs w:val="19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应聘登记二维码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1546" w:lineRule="exact"/>
      </w:pPr>
      <w:r>
        <w:rPr>
          <w:position w:val="-30"/>
        </w:rPr>
        <w:drawing>
          <wp:inline distT="0" distB="0" distL="0" distR="0">
            <wp:extent cx="982345" cy="98171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2979" cy="98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9" w:line="191" w:lineRule="auto"/>
        <w:ind w:left="402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8"/>
          <w:sz w:val="19"/>
          <w:szCs w:val="19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公司公众号</w:t>
      </w:r>
    </w:p>
    <w:sectPr>
      <w:type w:val="continuous"/>
      <w:pgSz w:w="11906" w:h="16839"/>
      <w:pgMar w:top="1431" w:right="1763" w:bottom="0" w:left="1785" w:header="0" w:footer="0" w:gutter="0"/>
      <w:cols w:equalWidth="0" w:num="3">
        <w:col w:w="2715" w:space="100"/>
        <w:col w:w="2301" w:space="100"/>
        <w:col w:w="314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E0D39D"/>
    <w:multiLevelType w:val="singleLevel"/>
    <w:tmpl w:val="6DE0D39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E3ZWE0OTE5NTFiNjZjNDQwNGIzYTU4NGY4MzBiZTIifQ=="/>
  </w:docVars>
  <w:rsids>
    <w:rsidRoot w:val="00000000"/>
    <w:rsid w:val="1D540E0F"/>
    <w:rsid w:val="45370B57"/>
    <w:rsid w:val="4F3A777A"/>
    <w:rsid w:val="5F310502"/>
    <w:rsid w:val="782805EB"/>
    <w:rsid w:val="7D3544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2365</Words>
  <Characters>2507</Characters>
  <TotalTime>1</TotalTime>
  <ScaleCrop>false</ScaleCrop>
  <LinksUpToDate>false</LinksUpToDate>
  <CharactersWithSpaces>2616</CharactersWithSpaces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2023-09-05T14:31:00Z</dcterms:created>
  <dc:creator>威sir</dc:creator>
  <cp:lastModifiedBy>小君</cp:lastModifiedBy>
  <dcterms:modified xsi:type="dcterms:W3CDTF">2024-03-28T01:33:08Z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2023-12-13T11:54:55Z</vt:filetime>
  </property>
  <property fmtid="{D5CDD505-2E9C-101B-9397-08002B2CF9AE}" pid="4" name="KSOProductBuildVer">
    <vt:lpwstr>2052-12.1.0.16417</vt:lpwstr>
  </property>
  <property fmtid="{D5CDD505-2E9C-101B-9397-08002B2CF9AE}" pid="5" name="ICV">
    <vt:lpwstr>2AEF910076AC4043886AEE4EF0A469E2_12</vt:lpwstr>
  </property>
</Properties>
</file>