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ED" w:rsidRDefault="00600BED" w:rsidP="004A1AAB">
      <w:pPr>
        <w:pStyle w:val="a3"/>
        <w:shd w:val="clear" w:color="auto" w:fill="FFFFFF"/>
        <w:spacing w:after="0" w:line="480" w:lineRule="auto"/>
        <w:jc w:val="center"/>
        <w:rPr>
          <w:rFonts w:asciiTheme="majorEastAsia" w:eastAsiaTheme="majorEastAsia" w:hAnsiTheme="majorEastAsia" w:cs="Tahoma"/>
          <w:b/>
          <w:color w:val="000000"/>
          <w:sz w:val="28"/>
          <w:szCs w:val="28"/>
        </w:rPr>
      </w:pPr>
    </w:p>
    <w:p w:rsidR="002F2CB9" w:rsidRPr="004A1AAB" w:rsidRDefault="002F2CB9" w:rsidP="004A1AAB">
      <w:pPr>
        <w:pStyle w:val="a3"/>
        <w:shd w:val="clear" w:color="auto" w:fill="FFFFFF"/>
        <w:spacing w:after="0" w:line="480" w:lineRule="auto"/>
        <w:jc w:val="center"/>
        <w:rPr>
          <w:rFonts w:asciiTheme="majorEastAsia" w:eastAsiaTheme="majorEastAsia" w:hAnsiTheme="majorEastAsia" w:cs="Tahoma"/>
          <w:b/>
          <w:color w:val="000000"/>
          <w:sz w:val="28"/>
          <w:szCs w:val="28"/>
        </w:rPr>
      </w:pPr>
      <w:r w:rsidRPr="004A1AAB">
        <w:rPr>
          <w:rFonts w:asciiTheme="majorEastAsia" w:eastAsiaTheme="majorEastAsia" w:hAnsiTheme="majorEastAsia" w:cs="Tahoma" w:hint="eastAsia"/>
          <w:b/>
          <w:color w:val="000000"/>
          <w:sz w:val="28"/>
          <w:szCs w:val="28"/>
        </w:rPr>
        <w:t>宏发股份-厦门宏发汽车电子有限公司</w:t>
      </w:r>
    </w:p>
    <w:p w:rsidR="007E3785" w:rsidRPr="004A1AAB" w:rsidRDefault="002F2CB9" w:rsidP="004A1AAB">
      <w:pPr>
        <w:pStyle w:val="a3"/>
        <w:shd w:val="clear" w:color="auto" w:fill="FFFFFF"/>
        <w:spacing w:after="0" w:line="480" w:lineRule="auto"/>
        <w:jc w:val="center"/>
        <w:rPr>
          <w:rFonts w:asciiTheme="majorEastAsia" w:eastAsiaTheme="majorEastAsia" w:hAnsiTheme="majorEastAsia" w:cs="Tahoma"/>
          <w:b/>
          <w:color w:val="000000"/>
          <w:sz w:val="28"/>
          <w:szCs w:val="28"/>
        </w:rPr>
      </w:pPr>
      <w:r w:rsidRPr="004A1AAB">
        <w:rPr>
          <w:rFonts w:asciiTheme="majorEastAsia" w:eastAsiaTheme="majorEastAsia" w:hAnsiTheme="majorEastAsia" w:cs="Tahoma" w:hint="eastAsia"/>
          <w:b/>
          <w:color w:val="000000"/>
          <w:sz w:val="28"/>
          <w:szCs w:val="28"/>
        </w:rPr>
        <w:t>20</w:t>
      </w:r>
      <w:r w:rsidR="00BA5C36" w:rsidRPr="004A1AAB">
        <w:rPr>
          <w:rFonts w:asciiTheme="majorEastAsia" w:eastAsiaTheme="majorEastAsia" w:hAnsiTheme="majorEastAsia" w:cs="Tahoma"/>
          <w:b/>
          <w:color w:val="000000"/>
          <w:sz w:val="28"/>
          <w:szCs w:val="28"/>
        </w:rPr>
        <w:t>22</w:t>
      </w:r>
      <w:r w:rsidRPr="004A1AAB">
        <w:rPr>
          <w:rFonts w:asciiTheme="majorEastAsia" w:eastAsiaTheme="majorEastAsia" w:hAnsiTheme="majorEastAsia" w:cs="Tahoma" w:hint="eastAsia"/>
          <w:b/>
          <w:color w:val="000000"/>
          <w:sz w:val="28"/>
          <w:szCs w:val="28"/>
        </w:rPr>
        <w:t>届毕业生招聘启事</w:t>
      </w:r>
    </w:p>
    <w:p w:rsidR="007E3785" w:rsidRPr="004A1AAB" w:rsidRDefault="00DE3677" w:rsidP="004A1AAB">
      <w:pPr>
        <w:spacing w:line="480" w:lineRule="auto"/>
        <w:ind w:firstLineChars="200" w:firstLine="480"/>
        <w:rPr>
          <w:rFonts w:asciiTheme="minorEastAsia" w:hAnsiTheme="minorEastAsia" w:cs="Tahoma"/>
          <w:color w:val="000000"/>
          <w:sz w:val="24"/>
          <w:szCs w:val="24"/>
        </w:rPr>
      </w:pPr>
      <w:r w:rsidRPr="004A1AAB">
        <w:rPr>
          <w:rFonts w:asciiTheme="minorEastAsia" w:hAnsiTheme="minorEastAsia" w:hint="eastAsia"/>
          <w:sz w:val="24"/>
          <w:szCs w:val="24"/>
        </w:rPr>
        <w:t>宏发股份（股票代码：SH600885）成立于1984年，总部位于福建省厦门市，专业从事继电器开发、生产与销售</w:t>
      </w:r>
      <w:r w:rsidRPr="004A1AAB">
        <w:rPr>
          <w:rFonts w:asciiTheme="minorEastAsia" w:hAnsiTheme="minorEastAsia"/>
          <w:sz w:val="24"/>
          <w:szCs w:val="24"/>
        </w:rPr>
        <w:t>，是</w:t>
      </w:r>
      <w:r w:rsidRPr="004A1AAB">
        <w:rPr>
          <w:rFonts w:asciiTheme="minorEastAsia" w:hAnsiTheme="minorEastAsia" w:hint="eastAsia"/>
          <w:sz w:val="24"/>
          <w:szCs w:val="24"/>
        </w:rPr>
        <w:t>全球前三大继电器制造商，中国第一大继电器制造商</w:t>
      </w:r>
      <w:r w:rsidRPr="004A1AAB">
        <w:rPr>
          <w:rFonts w:asciiTheme="minorEastAsia" w:hAnsiTheme="minorEastAsia"/>
          <w:sz w:val="24"/>
          <w:szCs w:val="24"/>
        </w:rPr>
        <w:t>，</w:t>
      </w:r>
      <w:r w:rsidRPr="004A1AAB">
        <w:rPr>
          <w:rFonts w:asciiTheme="minorEastAsia" w:hAnsiTheme="minorEastAsia" w:hint="eastAsia"/>
          <w:sz w:val="24"/>
          <w:szCs w:val="24"/>
        </w:rPr>
        <w:t>20</w:t>
      </w:r>
      <w:r w:rsidRPr="004A1AAB">
        <w:rPr>
          <w:rFonts w:asciiTheme="minorEastAsia" w:hAnsiTheme="minorEastAsia"/>
          <w:sz w:val="24"/>
          <w:szCs w:val="24"/>
        </w:rPr>
        <w:t>20</w:t>
      </w:r>
      <w:r w:rsidRPr="004A1AAB">
        <w:rPr>
          <w:rFonts w:asciiTheme="minorEastAsia" w:hAnsiTheme="minorEastAsia" w:hint="eastAsia"/>
          <w:sz w:val="24"/>
          <w:szCs w:val="24"/>
        </w:rPr>
        <w:t>年销售额达</w:t>
      </w:r>
      <w:r w:rsidRPr="004A1AAB">
        <w:rPr>
          <w:rFonts w:asciiTheme="minorEastAsia" w:hAnsiTheme="minorEastAsia"/>
          <w:sz w:val="24"/>
          <w:szCs w:val="24"/>
        </w:rPr>
        <w:t>103</w:t>
      </w:r>
      <w:r w:rsidRPr="004A1AAB">
        <w:rPr>
          <w:rFonts w:asciiTheme="minorEastAsia" w:hAnsiTheme="minorEastAsia" w:hint="eastAsia"/>
          <w:sz w:val="24"/>
          <w:szCs w:val="24"/>
        </w:rPr>
        <w:t>亿元。厦门宏发汽车电子有限公司系厦门宏发股份全资子公司，于2008年底独立运营，主营产品为汽车继电器、汽车电子模块、汽车真空泵等产品，其中汽车继电器占国内</w:t>
      </w:r>
      <w:r w:rsidRPr="004A1AAB">
        <w:rPr>
          <w:rFonts w:asciiTheme="minorEastAsia" w:hAnsiTheme="minorEastAsia"/>
          <w:sz w:val="24"/>
          <w:szCs w:val="24"/>
        </w:rPr>
        <w:t>30</w:t>
      </w:r>
      <w:r w:rsidRPr="004A1AAB">
        <w:rPr>
          <w:rFonts w:asciiTheme="minorEastAsia" w:hAnsiTheme="minorEastAsia" w:hint="eastAsia"/>
          <w:sz w:val="24"/>
          <w:szCs w:val="24"/>
        </w:rPr>
        <w:t>%市场份额，20</w:t>
      </w:r>
      <w:r w:rsidRPr="004A1AAB">
        <w:rPr>
          <w:rFonts w:asciiTheme="minorEastAsia" w:hAnsiTheme="minorEastAsia"/>
          <w:sz w:val="24"/>
          <w:szCs w:val="24"/>
        </w:rPr>
        <w:t>20</w:t>
      </w:r>
      <w:r w:rsidRPr="004A1AAB">
        <w:rPr>
          <w:rFonts w:asciiTheme="minorEastAsia" w:hAnsiTheme="minorEastAsia" w:hint="eastAsia"/>
          <w:sz w:val="24"/>
          <w:szCs w:val="24"/>
        </w:rPr>
        <w:t>年销售额达</w:t>
      </w:r>
      <w:r w:rsidRPr="004A1AAB">
        <w:rPr>
          <w:rFonts w:asciiTheme="minorEastAsia" w:hAnsiTheme="minorEastAsia"/>
          <w:sz w:val="24"/>
          <w:szCs w:val="24"/>
        </w:rPr>
        <w:t>11.8</w:t>
      </w:r>
      <w:r w:rsidRPr="004A1AAB">
        <w:rPr>
          <w:rFonts w:asciiTheme="minorEastAsia" w:hAnsiTheme="minorEastAsia" w:hint="eastAsia"/>
          <w:sz w:val="24"/>
          <w:szCs w:val="24"/>
        </w:rPr>
        <w:t>亿元，20</w:t>
      </w:r>
      <w:r w:rsidRPr="004A1AAB">
        <w:rPr>
          <w:rFonts w:asciiTheme="minorEastAsia" w:hAnsiTheme="minorEastAsia"/>
          <w:sz w:val="24"/>
          <w:szCs w:val="24"/>
        </w:rPr>
        <w:t>21</w:t>
      </w:r>
      <w:r w:rsidRPr="004A1AAB">
        <w:rPr>
          <w:rFonts w:asciiTheme="minorEastAsia" w:hAnsiTheme="minorEastAsia" w:hint="eastAsia"/>
          <w:sz w:val="24"/>
          <w:szCs w:val="24"/>
        </w:rPr>
        <w:t>年预计突破1</w:t>
      </w:r>
      <w:r w:rsidRPr="004A1AAB">
        <w:rPr>
          <w:rFonts w:asciiTheme="minorEastAsia" w:hAnsiTheme="minorEastAsia"/>
          <w:sz w:val="24"/>
          <w:szCs w:val="24"/>
        </w:rPr>
        <w:t>4</w:t>
      </w:r>
      <w:r w:rsidRPr="004A1AAB">
        <w:rPr>
          <w:rFonts w:asciiTheme="minorEastAsia" w:hAnsiTheme="minorEastAsia" w:hint="eastAsia"/>
          <w:sz w:val="24"/>
          <w:szCs w:val="24"/>
        </w:rPr>
        <w:t>亿元。</w:t>
      </w:r>
    </w:p>
    <w:p w:rsidR="00EF3018" w:rsidRPr="004A1AAB" w:rsidRDefault="00EF3018" w:rsidP="004A1AAB">
      <w:pPr>
        <w:spacing w:line="480" w:lineRule="auto"/>
        <w:ind w:firstLineChars="200" w:firstLine="480"/>
        <w:rPr>
          <w:rFonts w:asciiTheme="minorEastAsia" w:hAnsiTheme="minorEastAsia" w:cs="Tahoma"/>
          <w:color w:val="000000"/>
          <w:sz w:val="24"/>
          <w:szCs w:val="24"/>
        </w:rPr>
      </w:pP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汽车电子公司拥有雄厚的技术力量，作为国家汽车继电器产业基地，承担多项国家标准的制定和多项国家重点项目（智能化汽车继电器技术改造项目）的实施。客户遍布海内外，包括福特、克莱斯勒、通用、菲亚特、沃尔沃、</w:t>
      </w:r>
      <w:r w:rsidR="002F2CB9" w:rsidRPr="004A1AAB">
        <w:rPr>
          <w:rFonts w:asciiTheme="minorEastAsia" w:hAnsiTheme="minorEastAsia" w:cs="Tahoma" w:hint="eastAsia"/>
          <w:color w:val="000000"/>
          <w:sz w:val="24"/>
          <w:szCs w:val="24"/>
        </w:rPr>
        <w:t>雷诺、</w:t>
      </w: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一汽、东风、奇瑞、江铃、长城等，享有盛誉。</w:t>
      </w:r>
    </w:p>
    <w:p w:rsidR="00EB550A" w:rsidRPr="004A1AAB" w:rsidRDefault="00EB550A" w:rsidP="004A1AAB">
      <w:pPr>
        <w:spacing w:line="480" w:lineRule="auto"/>
        <w:ind w:firstLineChars="200" w:firstLine="480"/>
        <w:rPr>
          <w:rFonts w:asciiTheme="minorEastAsia" w:hAnsiTheme="minorEastAsia" w:cs="Tahoma"/>
          <w:color w:val="000000"/>
          <w:sz w:val="24"/>
          <w:szCs w:val="24"/>
        </w:rPr>
      </w:pPr>
      <w:r w:rsidRPr="004A1AAB">
        <w:rPr>
          <w:rFonts w:asciiTheme="minorEastAsia" w:hAnsiTheme="minorEastAsia" w:hint="eastAsia"/>
          <w:sz w:val="24"/>
          <w:szCs w:val="24"/>
        </w:rPr>
        <w:t>汽车电子公司自成立以来，一直良好的态势稳步增长。公司正以强劲的势头向着更加高远的目标飞驰，我们需要年轻的你们加入，和我们一起创造更美好的未来。</w:t>
      </w:r>
    </w:p>
    <w:p w:rsidR="002F2CB9" w:rsidRPr="004A1AAB" w:rsidRDefault="002F2CB9" w:rsidP="004A1AAB">
      <w:pPr>
        <w:spacing w:line="480" w:lineRule="auto"/>
        <w:ind w:firstLineChars="200" w:firstLine="480"/>
        <w:rPr>
          <w:rFonts w:asciiTheme="minorEastAsia" w:hAnsiTheme="minorEastAsia" w:cs="Tahoma"/>
          <w:color w:val="000000"/>
          <w:sz w:val="24"/>
          <w:szCs w:val="24"/>
        </w:rPr>
      </w:pP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天高任鸟飞，海阔凭鱼跃。期待您的加入！</w:t>
      </w:r>
      <w:r w:rsidR="005C606E" w:rsidRPr="004A1AAB">
        <w:rPr>
          <w:rFonts w:asciiTheme="minorEastAsia" w:hAnsiTheme="minorEastAsia" w:cs="Tahoma" w:hint="eastAsia"/>
          <w:color w:val="000000"/>
          <w:sz w:val="24"/>
          <w:szCs w:val="24"/>
        </w:rPr>
        <w:t>公司网址：</w:t>
      </w:r>
      <w:hyperlink r:id="rId7" w:history="1">
        <w:r w:rsidR="005C606E" w:rsidRPr="004A1AAB">
          <w:rPr>
            <w:rStyle w:val="a4"/>
            <w:rFonts w:asciiTheme="minorEastAsia" w:hAnsiTheme="minorEastAsia" w:cs="Tahoma" w:hint="eastAsia"/>
            <w:sz w:val="24"/>
            <w:szCs w:val="24"/>
          </w:rPr>
          <w:t>www.hongfa.com</w:t>
        </w:r>
      </w:hyperlink>
    </w:p>
    <w:p w:rsidR="00AC372C" w:rsidRDefault="00AC372C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600BED" w:rsidRDefault="00600BED" w:rsidP="002F2CB9">
      <w:pPr>
        <w:rPr>
          <w:rFonts w:cs="Tahoma"/>
          <w:color w:val="000000"/>
          <w:sz w:val="22"/>
        </w:rPr>
      </w:pPr>
    </w:p>
    <w:p w:rsidR="00CE34F1" w:rsidRPr="004A1AAB" w:rsidRDefault="00D42863" w:rsidP="004A1AA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 w:cs="Tahoma"/>
          <w:b/>
          <w:kern w:val="0"/>
          <w:sz w:val="24"/>
          <w:szCs w:val="24"/>
        </w:rPr>
      </w:pPr>
      <w:r w:rsidRPr="004A1AAB">
        <w:rPr>
          <w:rFonts w:ascii="宋体" w:eastAsia="宋体" w:hAnsi="宋体" w:cs="Tahoma" w:hint="eastAsia"/>
          <w:b/>
          <w:kern w:val="0"/>
          <w:sz w:val="24"/>
          <w:szCs w:val="24"/>
        </w:rPr>
        <w:t>宏发汽车电子20</w:t>
      </w:r>
      <w:r w:rsidR="00547680" w:rsidRPr="004A1AAB">
        <w:rPr>
          <w:rFonts w:ascii="宋体" w:eastAsia="宋体" w:hAnsi="宋体" w:cs="Tahoma"/>
          <w:b/>
          <w:kern w:val="0"/>
          <w:sz w:val="24"/>
          <w:szCs w:val="24"/>
        </w:rPr>
        <w:t>2</w:t>
      </w:r>
      <w:r w:rsidR="005F1AEB" w:rsidRPr="004A1AAB">
        <w:rPr>
          <w:rFonts w:ascii="宋体" w:eastAsia="宋体" w:hAnsi="宋体" w:cs="Tahoma"/>
          <w:b/>
          <w:kern w:val="0"/>
          <w:sz w:val="24"/>
          <w:szCs w:val="24"/>
        </w:rPr>
        <w:t>2</w:t>
      </w:r>
      <w:r w:rsidRPr="004A1AAB">
        <w:rPr>
          <w:rFonts w:ascii="宋体" w:eastAsia="宋体" w:hAnsi="宋体" w:cs="Tahoma" w:hint="eastAsia"/>
          <w:b/>
          <w:kern w:val="0"/>
          <w:sz w:val="24"/>
          <w:szCs w:val="24"/>
        </w:rPr>
        <w:t>届毕业生需求</w:t>
      </w:r>
    </w:p>
    <w:tbl>
      <w:tblPr>
        <w:tblW w:w="14100" w:type="dxa"/>
        <w:tblInd w:w="534" w:type="dxa"/>
        <w:tblLook w:val="04A0"/>
      </w:tblPr>
      <w:tblGrid>
        <w:gridCol w:w="1600"/>
        <w:gridCol w:w="2652"/>
        <w:gridCol w:w="2977"/>
        <w:gridCol w:w="4451"/>
        <w:gridCol w:w="1120"/>
        <w:gridCol w:w="1300"/>
      </w:tblGrid>
      <w:tr w:rsidR="0025097C" w:rsidRPr="00DE432D" w:rsidTr="0025097C">
        <w:trPr>
          <w:trHeight w:val="34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E432D" w:rsidRPr="00DE432D" w:rsidRDefault="00DE432D" w:rsidP="004A1AA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E432D" w:rsidRPr="00DE432D" w:rsidRDefault="00DE432D" w:rsidP="004A1AA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E432D" w:rsidRPr="00DE432D" w:rsidRDefault="00DE432D" w:rsidP="004A1AA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E432D" w:rsidRPr="00DE432D" w:rsidRDefault="00DE432D" w:rsidP="004A1AA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专业需求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E432D" w:rsidRPr="00DE432D" w:rsidRDefault="00DE432D" w:rsidP="004A1AA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E432D" w:rsidRPr="00DE432D" w:rsidRDefault="00DE432D" w:rsidP="004A1AA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技术研发类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相关博士后课题研究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材料工程、电气工程、自动化、机械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CAE仿真分析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继产品热仿真分析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电气类、机械类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产品设计（继电器）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汽车继电器的开发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电机电器、电气工程、机械设计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产品设计（电机）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车载直流有刷电机的开发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电机电器、电力电子电气工程、机械设计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试验室产品检测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电气、自动化、测控技术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制造工程师</w:t>
            </w:r>
            <w:r w:rsidR="002C3CF8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产品制程</w:t>
            </w:r>
            <w:r w:rsidR="00095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</w:t>
            </w: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开发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电子技术、机械类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品质改善类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IE工程师</w:t>
            </w:r>
            <w:r w:rsidR="002C3CF8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精益生产改善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质量工程师</w:t>
            </w:r>
            <w:r w:rsidR="002C3CF8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产品质量控制管理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质量管理、电子科学与技术、电气工程、机械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改善工程师</w:t>
            </w:r>
            <w:r w:rsidR="002C3CF8" w:rsidRPr="00DE432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（英文</w:t>
            </w:r>
            <w:r w:rsidR="002C3CF8" w:rsidRPr="002C3CF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流利</w:t>
            </w:r>
            <w:r w:rsidR="002C3CF8" w:rsidRPr="00DE432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2509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精益六西格玛改善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数学类、统计类、工业工程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职能类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标准化工程师</w:t>
            </w:r>
            <w:r w:rsidR="002C3CF8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企业技术标准拟定和管理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机械类、自动化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生产计划</w:t>
            </w:r>
            <w:r w:rsidR="002C3CF8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生产计划排产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工业工程、工商管理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2C3CF8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物流专员</w:t>
            </w:r>
            <w:r w:rsidR="002C3CF8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物料计划采购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  <w:r w:rsidR="002C3C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、理工科专业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2C3CF8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财务专员</w:t>
            </w:r>
            <w:r w:rsidR="0025097C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财务会计工作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2C3CF8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人事专员</w:t>
            </w:r>
            <w:r w:rsidR="0025097C"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（英文熟练）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基础人力资源工作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人力资源管理、工商管理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硕士/本科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2C3CF8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生产制造类</w:t>
            </w: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（有夜班）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TPM-设备工程师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自动化设备维护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机械类、电气</w:t>
            </w:r>
            <w:r w:rsidR="00FF5B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、自动化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产品装配工艺改善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FF5BB4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机械类、电气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类、电子类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E432D" w:rsidRPr="00DE432D" w:rsidTr="0025097C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生产班长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生产现场管理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工业工程、管理类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2D" w:rsidRPr="00DE432D" w:rsidRDefault="00DE432D" w:rsidP="00DE4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43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 w:rsidR="005F1AEB" w:rsidRPr="00DE432D" w:rsidRDefault="005F1AEB" w:rsidP="00961A75">
      <w:pPr>
        <w:rPr>
          <w:rFonts w:cs="Tahoma"/>
          <w:color w:val="000000"/>
          <w:sz w:val="22"/>
        </w:rPr>
      </w:pPr>
    </w:p>
    <w:p w:rsidR="002F2CB9" w:rsidRPr="00FA1273" w:rsidRDefault="002F2CB9" w:rsidP="004A1AA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 w:cs="Tahoma"/>
          <w:b/>
          <w:kern w:val="0"/>
          <w:sz w:val="24"/>
          <w:szCs w:val="24"/>
        </w:rPr>
      </w:pPr>
      <w:r w:rsidRPr="00FA1273">
        <w:rPr>
          <w:rFonts w:ascii="宋体" w:eastAsia="宋体" w:hAnsi="宋体" w:cs="Tahoma" w:hint="eastAsia"/>
          <w:b/>
          <w:kern w:val="0"/>
          <w:sz w:val="24"/>
          <w:szCs w:val="24"/>
        </w:rPr>
        <w:t>薪酬福利</w:t>
      </w:r>
    </w:p>
    <w:p w:rsidR="00911765" w:rsidRDefault="005F1AEB" w:rsidP="004A1AAB">
      <w:pPr>
        <w:spacing w:line="480" w:lineRule="auto"/>
        <w:ind w:firstLineChars="200" w:firstLine="440"/>
        <w:rPr>
          <w:rFonts w:cs="Tahoma"/>
          <w:color w:val="000000"/>
          <w:sz w:val="22"/>
        </w:rPr>
      </w:pPr>
      <w:r w:rsidRPr="00574789">
        <w:rPr>
          <w:rFonts w:cs="Tahoma" w:hint="eastAsia"/>
          <w:color w:val="000000"/>
          <w:sz w:val="22"/>
        </w:rPr>
        <w:t>1</w:t>
      </w:r>
      <w:r w:rsidRPr="00574789">
        <w:rPr>
          <w:rFonts w:cs="Tahoma" w:hint="eastAsia"/>
          <w:color w:val="000000"/>
          <w:sz w:val="22"/>
        </w:rPr>
        <w:t>、</w:t>
      </w:r>
      <w:r w:rsidR="00DE432D">
        <w:rPr>
          <w:rFonts w:cs="Tahoma" w:hint="eastAsia"/>
          <w:color w:val="000000"/>
          <w:sz w:val="22"/>
        </w:rPr>
        <w:t>入职</w:t>
      </w:r>
      <w:r w:rsidR="00574789" w:rsidRPr="00574789">
        <w:rPr>
          <w:rFonts w:cs="Tahoma" w:hint="eastAsia"/>
          <w:color w:val="000000"/>
          <w:sz w:val="22"/>
        </w:rPr>
        <w:t>第一年综合</w:t>
      </w:r>
      <w:r w:rsidR="00911765" w:rsidRPr="00574789">
        <w:rPr>
          <w:rFonts w:cs="Tahoma" w:hint="eastAsia"/>
          <w:color w:val="000000"/>
          <w:sz w:val="22"/>
        </w:rPr>
        <w:t>收入：本科</w:t>
      </w:r>
      <w:r w:rsidR="00E57052">
        <w:rPr>
          <w:rFonts w:cs="Tahoma"/>
          <w:color w:val="000000"/>
          <w:sz w:val="22"/>
        </w:rPr>
        <w:t>10</w:t>
      </w:r>
      <w:r w:rsidR="00911765" w:rsidRPr="00574789">
        <w:rPr>
          <w:rFonts w:cs="Tahoma" w:hint="eastAsia"/>
          <w:color w:val="000000"/>
          <w:sz w:val="22"/>
        </w:rPr>
        <w:t>万起</w:t>
      </w:r>
      <w:r w:rsidR="00574789" w:rsidRPr="00574789">
        <w:rPr>
          <w:rFonts w:cs="Tahoma" w:hint="eastAsia"/>
          <w:color w:val="000000"/>
          <w:sz w:val="22"/>
        </w:rPr>
        <w:t>；</w:t>
      </w:r>
      <w:r w:rsidR="00911765" w:rsidRPr="00574789">
        <w:rPr>
          <w:rFonts w:cs="Tahoma" w:hint="eastAsia"/>
          <w:color w:val="000000"/>
          <w:sz w:val="22"/>
        </w:rPr>
        <w:t>硕士</w:t>
      </w:r>
      <w:r w:rsidR="00574789" w:rsidRPr="00574789">
        <w:rPr>
          <w:rFonts w:cs="Tahoma"/>
          <w:color w:val="000000"/>
          <w:sz w:val="22"/>
        </w:rPr>
        <w:t>1</w:t>
      </w:r>
      <w:r w:rsidR="000F2D0D">
        <w:rPr>
          <w:rFonts w:cs="Tahoma"/>
          <w:color w:val="000000"/>
          <w:sz w:val="22"/>
        </w:rPr>
        <w:t>8</w:t>
      </w:r>
      <w:r w:rsidR="00911765" w:rsidRPr="00574789">
        <w:rPr>
          <w:rFonts w:cs="Tahoma" w:hint="eastAsia"/>
          <w:color w:val="000000"/>
          <w:sz w:val="22"/>
        </w:rPr>
        <w:t>万起</w:t>
      </w:r>
    </w:p>
    <w:p w:rsidR="005F1AEB" w:rsidRDefault="00574789" w:rsidP="004A1AAB">
      <w:pPr>
        <w:spacing w:line="480" w:lineRule="auto"/>
        <w:ind w:firstLineChars="200" w:firstLine="440"/>
        <w:rPr>
          <w:rFonts w:cs="Tahoma"/>
          <w:color w:val="000000"/>
          <w:sz w:val="22"/>
        </w:rPr>
      </w:pPr>
      <w:r>
        <w:rPr>
          <w:rFonts w:cs="Tahoma" w:hint="eastAsia"/>
          <w:color w:val="000000"/>
          <w:sz w:val="22"/>
        </w:rPr>
        <w:lastRenderedPageBreak/>
        <w:t>2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5F1AEB">
        <w:rPr>
          <w:rFonts w:cs="Tahoma" w:hint="eastAsia"/>
          <w:color w:val="000000"/>
          <w:sz w:val="22"/>
        </w:rPr>
        <w:t>安居乐业：落户厦门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5F1AEB">
        <w:rPr>
          <w:rFonts w:cs="Tahoma" w:hint="eastAsia"/>
          <w:color w:val="000000"/>
          <w:sz w:val="22"/>
        </w:rPr>
        <w:t>厦门</w:t>
      </w:r>
      <w:r w:rsidR="005F1AEB" w:rsidRPr="005F1AEB">
        <w:rPr>
          <w:rFonts w:cs="Tahoma" w:hint="eastAsia"/>
          <w:color w:val="000000"/>
          <w:sz w:val="22"/>
        </w:rPr>
        <w:t>4</w:t>
      </w:r>
      <w:r w:rsidR="005F1AEB" w:rsidRPr="005F1AEB">
        <w:rPr>
          <w:rFonts w:cs="Tahoma"/>
          <w:color w:val="000000"/>
          <w:sz w:val="22"/>
        </w:rPr>
        <w:t>.5</w:t>
      </w:r>
      <w:r w:rsidR="005F1AEB" w:rsidRPr="005F1AEB">
        <w:rPr>
          <w:rFonts w:cs="Tahoma" w:hint="eastAsia"/>
          <w:color w:val="000000"/>
          <w:sz w:val="22"/>
        </w:rPr>
        <w:t>折购房①、购房补贴、无息贷款</w:t>
      </w:r>
      <w:r w:rsidR="005F1AEB">
        <w:rPr>
          <w:rFonts w:cs="Tahoma" w:hint="eastAsia"/>
          <w:color w:val="000000"/>
          <w:sz w:val="22"/>
        </w:rPr>
        <w:t>（</w:t>
      </w:r>
      <w:r w:rsidR="005F1AEB" w:rsidRPr="005F1AEB">
        <w:rPr>
          <w:rFonts w:cs="Tahoma" w:hint="eastAsia"/>
          <w:color w:val="000000"/>
          <w:sz w:val="22"/>
        </w:rPr>
        <w:t>①相关政策为厦门市人才福利，以当年政策实际情况为准</w:t>
      </w:r>
      <w:r w:rsidR="005F1AEB">
        <w:rPr>
          <w:rFonts w:cs="Tahoma" w:hint="eastAsia"/>
          <w:color w:val="000000"/>
          <w:sz w:val="22"/>
        </w:rPr>
        <w:t>）</w:t>
      </w:r>
    </w:p>
    <w:p w:rsidR="005F1AEB" w:rsidRPr="005F1AEB" w:rsidRDefault="00574789" w:rsidP="004A1AAB">
      <w:pPr>
        <w:spacing w:line="480" w:lineRule="auto"/>
        <w:ind w:firstLineChars="200" w:firstLine="440"/>
        <w:rPr>
          <w:rFonts w:cs="Tahoma"/>
          <w:color w:val="000000"/>
          <w:sz w:val="22"/>
        </w:rPr>
      </w:pPr>
      <w:r>
        <w:rPr>
          <w:rFonts w:cs="Tahoma"/>
          <w:color w:val="000000"/>
          <w:sz w:val="22"/>
        </w:rPr>
        <w:t>3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5F1AEB">
        <w:rPr>
          <w:rFonts w:cs="Tahoma" w:hint="eastAsia"/>
          <w:color w:val="000000"/>
          <w:sz w:val="22"/>
        </w:rPr>
        <w:t>生活无忧：免费工作餐、员工宿舍、通勤厂车</w:t>
      </w:r>
    </w:p>
    <w:p w:rsidR="005F1AEB" w:rsidRPr="005F1AEB" w:rsidRDefault="00574789" w:rsidP="004A1AAB">
      <w:pPr>
        <w:spacing w:line="480" w:lineRule="auto"/>
        <w:ind w:firstLineChars="200" w:firstLine="440"/>
        <w:rPr>
          <w:rFonts w:cs="Tahoma"/>
          <w:color w:val="000000"/>
          <w:sz w:val="22"/>
        </w:rPr>
      </w:pPr>
      <w:r>
        <w:rPr>
          <w:rFonts w:cs="Tahoma"/>
          <w:color w:val="000000"/>
          <w:sz w:val="22"/>
        </w:rPr>
        <w:t>4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5F1AEB">
        <w:rPr>
          <w:rFonts w:cs="Tahoma" w:hint="eastAsia"/>
          <w:color w:val="000000"/>
          <w:sz w:val="22"/>
        </w:rPr>
        <w:t>健康保障：六险</w:t>
      </w:r>
      <w:r w:rsidR="00087FE0">
        <w:rPr>
          <w:rFonts w:cs="Tahoma" w:hint="eastAsia"/>
          <w:color w:val="000000"/>
          <w:sz w:val="22"/>
        </w:rPr>
        <w:t>二</w:t>
      </w:r>
      <w:r w:rsidR="005F1AEB" w:rsidRPr="005F1AEB">
        <w:rPr>
          <w:rFonts w:cs="Tahoma" w:hint="eastAsia"/>
          <w:color w:val="000000"/>
          <w:sz w:val="22"/>
        </w:rPr>
        <w:t>金，年度健康体检</w:t>
      </w:r>
    </w:p>
    <w:p w:rsidR="005F1AEB" w:rsidRPr="005F1AEB" w:rsidRDefault="00574789" w:rsidP="004A1AAB">
      <w:pPr>
        <w:spacing w:line="480" w:lineRule="auto"/>
        <w:ind w:firstLineChars="200" w:firstLine="440"/>
        <w:rPr>
          <w:rFonts w:cs="Tahoma"/>
          <w:color w:val="000000"/>
          <w:sz w:val="22"/>
        </w:rPr>
      </w:pPr>
      <w:r>
        <w:rPr>
          <w:rFonts w:cs="Tahoma"/>
          <w:color w:val="000000"/>
          <w:sz w:val="22"/>
        </w:rPr>
        <w:t>5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5F1AEB">
        <w:rPr>
          <w:rFonts w:cs="Tahoma" w:hint="eastAsia"/>
          <w:color w:val="000000"/>
          <w:sz w:val="22"/>
        </w:rPr>
        <w:t>培训成长：一对一导师制，专业导师带教，量身制定培养计划</w:t>
      </w:r>
    </w:p>
    <w:p w:rsidR="005F1AEB" w:rsidRPr="005F1AEB" w:rsidRDefault="00574789" w:rsidP="004A1AAB">
      <w:pPr>
        <w:spacing w:line="480" w:lineRule="auto"/>
        <w:ind w:firstLineChars="200" w:firstLine="440"/>
        <w:rPr>
          <w:rFonts w:cs="Tahoma"/>
          <w:color w:val="000000"/>
          <w:sz w:val="22"/>
        </w:rPr>
      </w:pPr>
      <w:r>
        <w:rPr>
          <w:rFonts w:cs="Tahoma"/>
          <w:color w:val="000000"/>
          <w:sz w:val="22"/>
        </w:rPr>
        <w:t>6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5F1AEB">
        <w:rPr>
          <w:rFonts w:cs="Tahoma" w:hint="eastAsia"/>
          <w:color w:val="000000"/>
          <w:sz w:val="22"/>
        </w:rPr>
        <w:t>文化娱乐：运动会、春晚、</w:t>
      </w:r>
      <w:r w:rsidR="005F1AEB" w:rsidRPr="002F2CB9">
        <w:rPr>
          <w:rFonts w:cs="Tahoma" w:hint="eastAsia"/>
          <w:color w:val="000000"/>
          <w:sz w:val="22"/>
        </w:rPr>
        <w:t>年终尾牙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2F2CB9">
        <w:rPr>
          <w:rFonts w:cs="Tahoma" w:hint="eastAsia"/>
          <w:color w:val="000000"/>
          <w:sz w:val="22"/>
        </w:rPr>
        <w:t>中秋博饼</w:t>
      </w:r>
      <w:r w:rsidR="005F1AEB">
        <w:rPr>
          <w:rFonts w:cs="Tahoma" w:hint="eastAsia"/>
          <w:color w:val="000000"/>
          <w:sz w:val="22"/>
        </w:rPr>
        <w:t>、</w:t>
      </w:r>
      <w:r w:rsidR="005F1AEB" w:rsidRPr="005F1AEB">
        <w:rPr>
          <w:rFonts w:cs="Tahoma" w:hint="eastAsia"/>
          <w:color w:val="000000"/>
          <w:sz w:val="22"/>
        </w:rPr>
        <w:t>联谊会、社团、部门团建</w:t>
      </w:r>
      <w:r w:rsidR="005F1AEB">
        <w:rPr>
          <w:rFonts w:cs="Tahoma" w:hint="eastAsia"/>
          <w:color w:val="000000"/>
          <w:sz w:val="22"/>
        </w:rPr>
        <w:t>等</w:t>
      </w:r>
    </w:p>
    <w:p w:rsidR="00540A3C" w:rsidRDefault="00540A3C" w:rsidP="005C606E">
      <w:pPr>
        <w:rPr>
          <w:rFonts w:ascii="宋体" w:eastAsia="宋体" w:hAnsi="宋体" w:cs="Tahoma"/>
          <w:b/>
          <w:color w:val="333333"/>
          <w:kern w:val="0"/>
          <w:sz w:val="24"/>
          <w:szCs w:val="24"/>
        </w:rPr>
      </w:pPr>
    </w:p>
    <w:p w:rsidR="002F2CB9" w:rsidRPr="00FA1273" w:rsidRDefault="002F2CB9" w:rsidP="004A1AA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 w:cs="Tahoma"/>
          <w:b/>
          <w:kern w:val="0"/>
          <w:sz w:val="24"/>
          <w:szCs w:val="24"/>
        </w:rPr>
      </w:pPr>
      <w:r w:rsidRPr="00FA1273">
        <w:rPr>
          <w:rFonts w:ascii="宋体" w:eastAsia="宋体" w:hAnsi="宋体" w:cs="Tahoma" w:hint="eastAsia"/>
          <w:b/>
          <w:kern w:val="0"/>
          <w:sz w:val="24"/>
          <w:szCs w:val="24"/>
        </w:rPr>
        <w:t>应聘流程</w:t>
      </w:r>
    </w:p>
    <w:p w:rsidR="005F1AEB" w:rsidRPr="004A1AAB" w:rsidRDefault="005F1AEB" w:rsidP="004A1AAB">
      <w:pPr>
        <w:pStyle w:val="a7"/>
        <w:spacing w:line="480" w:lineRule="auto"/>
        <w:ind w:left="510" w:firstLineChars="0" w:firstLine="0"/>
        <w:rPr>
          <w:rFonts w:asciiTheme="minorEastAsia" w:hAnsiTheme="minorEastAsia"/>
          <w:sz w:val="24"/>
          <w:szCs w:val="24"/>
        </w:rPr>
      </w:pPr>
      <w:r w:rsidRPr="004A1AAB">
        <w:rPr>
          <w:rFonts w:asciiTheme="minorEastAsia" w:hAnsiTheme="minorEastAsia" w:hint="eastAsia"/>
          <w:sz w:val="24"/>
          <w:szCs w:val="24"/>
        </w:rPr>
        <w:t>简历投递——笔试（部分岗位）——面试（视情况安排线上</w:t>
      </w:r>
      <w:r w:rsidRPr="004A1AAB">
        <w:rPr>
          <w:rFonts w:asciiTheme="minorEastAsia" w:hAnsiTheme="minorEastAsia"/>
          <w:sz w:val="24"/>
          <w:szCs w:val="24"/>
        </w:rPr>
        <w:t>/</w:t>
      </w:r>
      <w:r w:rsidRPr="004A1AAB">
        <w:rPr>
          <w:rFonts w:asciiTheme="minorEastAsia" w:hAnsiTheme="minorEastAsia" w:hint="eastAsia"/>
          <w:sz w:val="24"/>
          <w:szCs w:val="24"/>
        </w:rPr>
        <w:t>线下）——Offer发放——三方签约</w:t>
      </w:r>
    </w:p>
    <w:p w:rsidR="005F1AEB" w:rsidRPr="004A1AAB" w:rsidRDefault="005F1AEB" w:rsidP="004A1AAB">
      <w:pPr>
        <w:pStyle w:val="a7"/>
        <w:spacing w:line="480" w:lineRule="auto"/>
        <w:ind w:left="510" w:firstLineChars="0" w:firstLine="0"/>
        <w:rPr>
          <w:rFonts w:asciiTheme="minorEastAsia" w:hAnsiTheme="minorEastAsia"/>
          <w:sz w:val="24"/>
          <w:szCs w:val="24"/>
        </w:rPr>
      </w:pPr>
    </w:p>
    <w:p w:rsidR="005F1AEB" w:rsidRPr="004A1AAB" w:rsidRDefault="00087FE0" w:rsidP="004A1AAB">
      <w:pPr>
        <w:pStyle w:val="a7"/>
        <w:spacing w:line="480" w:lineRule="auto"/>
        <w:ind w:left="510" w:firstLineChars="0" w:firstLine="0"/>
        <w:rPr>
          <w:rFonts w:asciiTheme="minorEastAsia" w:hAnsiTheme="minorEastAsia"/>
          <w:sz w:val="24"/>
          <w:szCs w:val="24"/>
        </w:rPr>
      </w:pPr>
      <w:r w:rsidRPr="004A1AAB">
        <w:rPr>
          <w:rFonts w:asciiTheme="minorEastAsia" w:hAnsiTheme="minorEastAsia" w:cs="Tahoma"/>
          <w:b/>
          <w:noProof/>
          <w:color w:val="333333"/>
          <w:kern w:val="0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5860415</wp:posOffset>
            </wp:positionH>
            <wp:positionV relativeFrom="paragraph">
              <wp:posOffset>3175</wp:posOffset>
            </wp:positionV>
            <wp:extent cx="1171575" cy="1171575"/>
            <wp:effectExtent l="19050" t="0" r="9525" b="0"/>
            <wp:wrapNone/>
            <wp:docPr id="1" name="图片 1" descr="C:\Users\1901664\AppData\Local\Temp\WeChat Files\ce0d7966c215cc28bd2ce9eecf5d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01664\AppData\Local\Temp\WeChat Files\ce0d7966c215cc28bd2ce9eecf5df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AEB" w:rsidRPr="004A1AAB">
        <w:rPr>
          <w:rFonts w:asciiTheme="minorEastAsia" w:hAnsiTheme="minorEastAsia" w:hint="eastAsia"/>
          <w:sz w:val="24"/>
          <w:szCs w:val="24"/>
        </w:rPr>
        <w:t>简历投递方式：</w:t>
      </w:r>
    </w:p>
    <w:p w:rsidR="005F1AEB" w:rsidRPr="004A1AAB" w:rsidRDefault="005F1AEB" w:rsidP="004A1AAB">
      <w:pPr>
        <w:pStyle w:val="a7"/>
        <w:spacing w:line="480" w:lineRule="auto"/>
        <w:ind w:left="510" w:firstLineChars="0" w:firstLine="0"/>
        <w:rPr>
          <w:rFonts w:asciiTheme="minorEastAsia" w:hAnsiTheme="minorEastAsia"/>
          <w:sz w:val="24"/>
          <w:szCs w:val="24"/>
        </w:rPr>
      </w:pPr>
      <w:r w:rsidRPr="004A1AAB">
        <w:rPr>
          <w:rFonts w:asciiTheme="minorEastAsia" w:hAnsiTheme="minorEastAsia" w:hint="eastAsia"/>
          <w:sz w:val="24"/>
          <w:szCs w:val="24"/>
        </w:rPr>
        <w:t>1、微信</w:t>
      </w:r>
      <w:r w:rsidR="00977C18" w:rsidRPr="004A1AAB">
        <w:rPr>
          <w:rFonts w:asciiTheme="minorEastAsia" w:hAnsiTheme="minorEastAsia" w:hint="eastAsia"/>
          <w:sz w:val="24"/>
          <w:szCs w:val="24"/>
        </w:rPr>
        <w:t>窗口</w:t>
      </w:r>
      <w:r w:rsidRPr="004A1AAB">
        <w:rPr>
          <w:rFonts w:asciiTheme="minorEastAsia" w:hAnsiTheme="minorEastAsia" w:hint="eastAsia"/>
          <w:sz w:val="24"/>
          <w:szCs w:val="24"/>
        </w:rPr>
        <w:t>投递：添加右侧招聘微信号，直接在线投递</w:t>
      </w:r>
    </w:p>
    <w:p w:rsidR="005F1AEB" w:rsidRPr="004A1AAB" w:rsidRDefault="005F1AEB" w:rsidP="004A1AAB">
      <w:pPr>
        <w:pStyle w:val="a7"/>
        <w:spacing w:line="480" w:lineRule="auto"/>
        <w:ind w:left="510" w:firstLineChars="0" w:firstLine="0"/>
        <w:rPr>
          <w:rFonts w:asciiTheme="minorEastAsia" w:hAnsiTheme="minorEastAsia"/>
          <w:sz w:val="24"/>
          <w:szCs w:val="24"/>
        </w:rPr>
      </w:pPr>
      <w:r w:rsidRPr="004A1AAB">
        <w:rPr>
          <w:rFonts w:asciiTheme="minorEastAsia" w:hAnsiTheme="minorEastAsia" w:hint="eastAsia"/>
          <w:sz w:val="24"/>
          <w:szCs w:val="24"/>
        </w:rPr>
        <w:t>2、直接发送至</w:t>
      </w:r>
      <w:r w:rsidRPr="004A1AAB">
        <w:rPr>
          <w:rFonts w:asciiTheme="minorEastAsia" w:hAnsiTheme="minorEastAsia" w:hint="eastAsia"/>
          <w:b/>
          <w:sz w:val="24"/>
          <w:szCs w:val="24"/>
        </w:rPr>
        <w:t>H</w:t>
      </w:r>
      <w:r w:rsidRPr="004A1AAB">
        <w:rPr>
          <w:rFonts w:asciiTheme="minorEastAsia" w:hAnsiTheme="minorEastAsia"/>
          <w:b/>
          <w:sz w:val="24"/>
          <w:szCs w:val="24"/>
        </w:rPr>
        <w:t>AE</w:t>
      </w:r>
      <w:r w:rsidRPr="004A1AAB">
        <w:rPr>
          <w:rFonts w:asciiTheme="minorEastAsia" w:hAnsiTheme="minorEastAsia" w:hint="eastAsia"/>
          <w:b/>
          <w:sz w:val="24"/>
          <w:szCs w:val="24"/>
        </w:rPr>
        <w:t>_</w:t>
      </w:r>
      <w:r w:rsidRPr="004A1AAB">
        <w:rPr>
          <w:rFonts w:asciiTheme="minorEastAsia" w:hAnsiTheme="minorEastAsia"/>
          <w:b/>
          <w:sz w:val="24"/>
          <w:szCs w:val="24"/>
        </w:rPr>
        <w:t>job@163.</w:t>
      </w:r>
      <w:r w:rsidRPr="004A1AAB">
        <w:rPr>
          <w:rFonts w:asciiTheme="minorEastAsia" w:hAnsiTheme="minorEastAsia" w:hint="eastAsia"/>
          <w:b/>
          <w:sz w:val="24"/>
          <w:szCs w:val="24"/>
        </w:rPr>
        <w:t>com</w:t>
      </w:r>
      <w:r w:rsidRPr="004A1AAB">
        <w:rPr>
          <w:rFonts w:asciiTheme="minorEastAsia" w:hAnsiTheme="minorEastAsia" w:hint="eastAsia"/>
          <w:sz w:val="24"/>
          <w:szCs w:val="24"/>
        </w:rPr>
        <w:t>，</w:t>
      </w:r>
      <w:r w:rsidRPr="004A1AAB">
        <w:rPr>
          <w:rFonts w:asciiTheme="minorEastAsia" w:hAnsiTheme="minorEastAsia" w:hint="eastAsia"/>
          <w:b/>
          <w:sz w:val="24"/>
          <w:szCs w:val="24"/>
        </w:rPr>
        <w:t>邮件主题：</w:t>
      </w:r>
      <w:r w:rsidR="00DE432D" w:rsidRPr="004A1AAB">
        <w:rPr>
          <w:rFonts w:asciiTheme="minorEastAsia" w:hAnsiTheme="minorEastAsia" w:hint="eastAsia"/>
          <w:b/>
          <w:sz w:val="24"/>
          <w:szCs w:val="24"/>
        </w:rPr>
        <w:t>姓名+</w:t>
      </w:r>
      <w:r w:rsidRPr="004A1AAB">
        <w:rPr>
          <w:rFonts w:asciiTheme="minorEastAsia" w:hAnsiTheme="minorEastAsia" w:hint="eastAsia"/>
          <w:b/>
          <w:sz w:val="24"/>
          <w:szCs w:val="24"/>
        </w:rPr>
        <w:t>学校</w:t>
      </w:r>
      <w:r w:rsidRPr="004A1AAB">
        <w:rPr>
          <w:rFonts w:asciiTheme="minorEastAsia" w:hAnsiTheme="minorEastAsia"/>
          <w:b/>
          <w:sz w:val="24"/>
          <w:szCs w:val="24"/>
        </w:rPr>
        <w:t>+</w:t>
      </w:r>
      <w:r w:rsidRPr="004A1AAB">
        <w:rPr>
          <w:rFonts w:asciiTheme="minorEastAsia" w:hAnsiTheme="minorEastAsia" w:hint="eastAsia"/>
          <w:b/>
          <w:sz w:val="24"/>
          <w:szCs w:val="24"/>
        </w:rPr>
        <w:t>专业</w:t>
      </w:r>
      <w:r w:rsidRPr="004A1AAB">
        <w:rPr>
          <w:rFonts w:asciiTheme="minorEastAsia" w:hAnsiTheme="minorEastAsia"/>
          <w:b/>
          <w:sz w:val="24"/>
          <w:szCs w:val="24"/>
        </w:rPr>
        <w:t>+</w:t>
      </w:r>
      <w:r w:rsidRPr="004A1AAB">
        <w:rPr>
          <w:rFonts w:asciiTheme="minorEastAsia" w:hAnsiTheme="minorEastAsia" w:hint="eastAsia"/>
          <w:b/>
          <w:sz w:val="24"/>
          <w:szCs w:val="24"/>
        </w:rPr>
        <w:t>学历+应聘岗位</w:t>
      </w:r>
    </w:p>
    <w:p w:rsidR="005F1AEB" w:rsidRPr="004A1AAB" w:rsidRDefault="00CC65CD" w:rsidP="004A1AAB">
      <w:pPr>
        <w:pStyle w:val="a7"/>
        <w:spacing w:line="480" w:lineRule="auto"/>
        <w:ind w:left="510" w:firstLineChars="0" w:firstLine="0"/>
        <w:rPr>
          <w:rFonts w:asciiTheme="minorEastAsia" w:hAnsiTheme="minorEastAsia"/>
          <w:sz w:val="24"/>
          <w:szCs w:val="24"/>
        </w:rPr>
      </w:pPr>
      <w:r w:rsidRPr="004A1AAB">
        <w:rPr>
          <w:rFonts w:asciiTheme="minorEastAsia" w:hAnsiTheme="minorEastAsia" w:hint="eastAsia"/>
          <w:sz w:val="24"/>
          <w:szCs w:val="24"/>
        </w:rPr>
        <w:t>3、</w:t>
      </w: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简历投递后</w:t>
      </w:r>
      <w:r w:rsidR="00B92AE0" w:rsidRPr="004A1AAB">
        <w:rPr>
          <w:rFonts w:asciiTheme="minorEastAsia" w:hAnsiTheme="minorEastAsia" w:cs="Tahoma"/>
          <w:color w:val="000000"/>
          <w:sz w:val="24"/>
          <w:szCs w:val="24"/>
        </w:rPr>
        <w:t>10</w:t>
      </w: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个工作日内联系</w:t>
      </w:r>
    </w:p>
    <w:p w:rsidR="005F1AEB" w:rsidRPr="00CC65CD" w:rsidRDefault="005F1AEB" w:rsidP="005F1AEB">
      <w:pPr>
        <w:pStyle w:val="a7"/>
        <w:ind w:left="510" w:firstLineChars="0" w:firstLine="0"/>
        <w:rPr>
          <w:rFonts w:ascii="宋体" w:eastAsia="宋体" w:hAnsi="宋体" w:cs="Tahoma"/>
          <w:b/>
          <w:color w:val="333333"/>
          <w:kern w:val="0"/>
          <w:sz w:val="24"/>
          <w:szCs w:val="24"/>
        </w:rPr>
      </w:pPr>
    </w:p>
    <w:p w:rsidR="002F2CB9" w:rsidRPr="00FA1273" w:rsidRDefault="000C50FE" w:rsidP="004A1AAB">
      <w:pPr>
        <w:spacing w:line="480" w:lineRule="auto"/>
        <w:rPr>
          <w:rFonts w:ascii="宋体" w:eastAsia="宋体" w:hAnsi="宋体" w:cs="Tahoma"/>
          <w:b/>
          <w:kern w:val="0"/>
          <w:sz w:val="24"/>
          <w:szCs w:val="24"/>
        </w:rPr>
      </w:pPr>
      <w:r w:rsidRPr="00FA1273">
        <w:rPr>
          <w:rFonts w:ascii="宋体" w:eastAsia="宋体" w:hAnsi="宋体" w:cs="Tahoma" w:hint="eastAsia"/>
          <w:b/>
          <w:kern w:val="0"/>
          <w:sz w:val="24"/>
          <w:szCs w:val="24"/>
        </w:rPr>
        <w:t>四</w:t>
      </w:r>
      <w:r w:rsidR="005C606E" w:rsidRPr="00FA1273">
        <w:rPr>
          <w:rFonts w:ascii="宋体" w:eastAsia="宋体" w:hAnsi="宋体" w:cs="Tahoma" w:hint="eastAsia"/>
          <w:b/>
          <w:kern w:val="0"/>
          <w:sz w:val="24"/>
          <w:szCs w:val="24"/>
        </w:rPr>
        <w:t>、</w:t>
      </w:r>
      <w:r w:rsidR="002F2CB9" w:rsidRPr="00FA1273">
        <w:rPr>
          <w:rFonts w:ascii="宋体" w:eastAsia="宋体" w:hAnsi="宋体" w:cs="Tahoma" w:hint="eastAsia"/>
          <w:b/>
          <w:kern w:val="0"/>
          <w:sz w:val="24"/>
          <w:szCs w:val="24"/>
        </w:rPr>
        <w:t>联系方式</w:t>
      </w:r>
    </w:p>
    <w:p w:rsidR="002F2CB9" w:rsidRPr="004A1AAB" w:rsidRDefault="002F2CB9" w:rsidP="004A1AAB">
      <w:pPr>
        <w:spacing w:line="480" w:lineRule="auto"/>
        <w:ind w:firstLineChars="200" w:firstLine="480"/>
        <w:rPr>
          <w:rFonts w:asciiTheme="minorEastAsia" w:hAnsiTheme="minorEastAsia" w:cs="Tahoma"/>
          <w:color w:val="000000"/>
          <w:sz w:val="24"/>
          <w:szCs w:val="24"/>
        </w:rPr>
      </w:pP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联系地址：厦门市集美区东林路56</w:t>
      </w:r>
      <w:r w:rsidR="00540A3C" w:rsidRPr="004A1AAB">
        <w:rPr>
          <w:rFonts w:asciiTheme="minorEastAsia" w:hAnsiTheme="minorEastAsia" w:cs="Tahoma" w:hint="eastAsia"/>
          <w:color w:val="000000"/>
          <w:sz w:val="24"/>
          <w:szCs w:val="24"/>
        </w:rPr>
        <w:t>0-564</w:t>
      </w: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号</w:t>
      </w:r>
      <w:r w:rsidR="00FA2B99" w:rsidRPr="004A1AAB">
        <w:rPr>
          <w:rFonts w:asciiTheme="minorEastAsia" w:hAnsiTheme="minorEastAsia" w:cs="Tahoma" w:hint="eastAsia"/>
          <w:color w:val="000000"/>
          <w:sz w:val="24"/>
          <w:szCs w:val="24"/>
        </w:rPr>
        <w:t>厦门宏发汽车电子有限公司</w:t>
      </w:r>
    </w:p>
    <w:p w:rsidR="00265D2C" w:rsidRPr="004A1AAB" w:rsidRDefault="005C606E" w:rsidP="004A1AAB">
      <w:pPr>
        <w:spacing w:line="480" w:lineRule="auto"/>
        <w:ind w:firstLineChars="200" w:firstLine="480"/>
        <w:rPr>
          <w:rFonts w:asciiTheme="minorEastAsia" w:hAnsiTheme="minorEastAsia" w:cs="Tahoma"/>
          <w:color w:val="000000"/>
          <w:sz w:val="24"/>
          <w:szCs w:val="24"/>
        </w:rPr>
      </w:pPr>
      <w:r w:rsidRPr="004A1AAB">
        <w:rPr>
          <w:rFonts w:asciiTheme="minorEastAsia" w:hAnsiTheme="minorEastAsia" w:cs="Tahoma" w:hint="eastAsia"/>
          <w:color w:val="000000"/>
          <w:sz w:val="24"/>
          <w:szCs w:val="24"/>
        </w:rPr>
        <w:t>E-mail：</w:t>
      </w:r>
      <w:hyperlink r:id="rId9" w:history="1">
        <w:r w:rsidR="00CC65CD" w:rsidRPr="004A1AAB">
          <w:rPr>
            <w:rStyle w:val="a4"/>
            <w:rFonts w:asciiTheme="minorEastAsia" w:hAnsiTheme="minorEastAsia"/>
            <w:sz w:val="24"/>
            <w:szCs w:val="24"/>
          </w:rPr>
          <w:t>sjh</w:t>
        </w:r>
        <w:r w:rsidR="00CC65CD" w:rsidRPr="004A1AAB">
          <w:rPr>
            <w:rStyle w:val="a4"/>
            <w:rFonts w:asciiTheme="minorEastAsia" w:hAnsiTheme="minorEastAsia" w:cs="Tahoma"/>
            <w:sz w:val="24"/>
            <w:szCs w:val="24"/>
          </w:rPr>
          <w:t>@hongfa.cn</w:t>
        </w:r>
      </w:hyperlink>
      <w:r w:rsidR="00156103" w:rsidRPr="004A1AAB">
        <w:rPr>
          <w:rFonts w:asciiTheme="minorEastAsia" w:hAnsiTheme="minorEastAsia" w:hint="eastAsia"/>
          <w:sz w:val="24"/>
          <w:szCs w:val="24"/>
        </w:rPr>
        <w:t>；</w:t>
      </w:r>
      <w:r w:rsidR="00156103" w:rsidRPr="004A1AAB">
        <w:rPr>
          <w:rFonts w:asciiTheme="minorEastAsia" w:hAnsiTheme="minorEastAsia" w:cs="Tahoma" w:hint="eastAsia"/>
          <w:sz w:val="24"/>
          <w:szCs w:val="24"/>
        </w:rPr>
        <w:t>HAE_</w:t>
      </w:r>
      <w:r w:rsidR="00087FE0" w:rsidRPr="004A1AAB">
        <w:rPr>
          <w:rFonts w:asciiTheme="minorEastAsia" w:hAnsiTheme="minorEastAsia" w:cs="Tahoma" w:hint="eastAsia"/>
          <w:sz w:val="24"/>
          <w:szCs w:val="24"/>
        </w:rPr>
        <w:t>job</w:t>
      </w:r>
      <w:r w:rsidR="00156103" w:rsidRPr="004A1AAB">
        <w:rPr>
          <w:rFonts w:asciiTheme="minorEastAsia" w:hAnsiTheme="minorEastAsia" w:cs="Tahoma" w:hint="eastAsia"/>
          <w:sz w:val="24"/>
          <w:szCs w:val="24"/>
        </w:rPr>
        <w:t>@163.com</w:t>
      </w:r>
    </w:p>
    <w:sectPr w:rsidR="00265D2C" w:rsidRPr="004A1AAB" w:rsidSect="007C67F6">
      <w:headerReference w:type="default" r:id="rId10"/>
      <w:pgSz w:w="16838" w:h="11906" w:orient="landscape"/>
      <w:pgMar w:top="663" w:right="851" w:bottom="66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42" w:rsidRDefault="008C5C42" w:rsidP="001C3D90">
      <w:r>
        <w:separator/>
      </w:r>
    </w:p>
  </w:endnote>
  <w:endnote w:type="continuationSeparator" w:id="1">
    <w:p w:rsidR="008C5C42" w:rsidRDefault="008C5C42" w:rsidP="001C3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42" w:rsidRDefault="008C5C42" w:rsidP="001C3D90">
      <w:r>
        <w:separator/>
      </w:r>
    </w:p>
  </w:footnote>
  <w:footnote w:type="continuationSeparator" w:id="1">
    <w:p w:rsidR="008C5C42" w:rsidRDefault="008C5C42" w:rsidP="001C3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02" w:rsidRDefault="00641DE7" w:rsidP="00641DE7">
    <w:pPr>
      <w:pStyle w:val="a5"/>
      <w:jc w:val="both"/>
    </w:pPr>
    <w:r>
      <w:rPr>
        <w:noProof/>
      </w:rPr>
      <w:drawing>
        <wp:inline distT="0" distB="0" distL="0" distR="0">
          <wp:extent cx="2266950" cy="314325"/>
          <wp:effectExtent l="19050" t="0" r="0" b="0"/>
          <wp:docPr id="2" name="图片 1" descr="汽车电子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汽车电子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434B"/>
    <w:multiLevelType w:val="hybridMultilevel"/>
    <w:tmpl w:val="0C64BAF6"/>
    <w:lvl w:ilvl="0" w:tplc="1400AC9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29140F"/>
    <w:multiLevelType w:val="hybridMultilevel"/>
    <w:tmpl w:val="BA1A0564"/>
    <w:lvl w:ilvl="0" w:tplc="BE9AC43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603938"/>
    <w:multiLevelType w:val="hybridMultilevel"/>
    <w:tmpl w:val="AB623BD8"/>
    <w:lvl w:ilvl="0" w:tplc="DAD82C9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785"/>
    <w:rsid w:val="000061F2"/>
    <w:rsid w:val="0006338E"/>
    <w:rsid w:val="00071D6B"/>
    <w:rsid w:val="0007440B"/>
    <w:rsid w:val="000834B6"/>
    <w:rsid w:val="00087FE0"/>
    <w:rsid w:val="00095010"/>
    <w:rsid w:val="000B3B74"/>
    <w:rsid w:val="000C199A"/>
    <w:rsid w:val="000C4BE0"/>
    <w:rsid w:val="000C50FE"/>
    <w:rsid w:val="000D379E"/>
    <w:rsid w:val="000F2D0D"/>
    <w:rsid w:val="000F40DB"/>
    <w:rsid w:val="001136FA"/>
    <w:rsid w:val="00122358"/>
    <w:rsid w:val="00122FCD"/>
    <w:rsid w:val="001543BF"/>
    <w:rsid w:val="00156103"/>
    <w:rsid w:val="00157598"/>
    <w:rsid w:val="00165E9C"/>
    <w:rsid w:val="001827F5"/>
    <w:rsid w:val="00185BA1"/>
    <w:rsid w:val="00194B32"/>
    <w:rsid w:val="001C2541"/>
    <w:rsid w:val="001C3D90"/>
    <w:rsid w:val="001D6F59"/>
    <w:rsid w:val="001F5C46"/>
    <w:rsid w:val="00201BDA"/>
    <w:rsid w:val="0020312D"/>
    <w:rsid w:val="002069D7"/>
    <w:rsid w:val="00216811"/>
    <w:rsid w:val="00227E24"/>
    <w:rsid w:val="00230C7F"/>
    <w:rsid w:val="00232117"/>
    <w:rsid w:val="00246B58"/>
    <w:rsid w:val="00246E91"/>
    <w:rsid w:val="0025097C"/>
    <w:rsid w:val="00265CBB"/>
    <w:rsid w:val="00265D2C"/>
    <w:rsid w:val="0027755F"/>
    <w:rsid w:val="00297B8F"/>
    <w:rsid w:val="002C01BF"/>
    <w:rsid w:val="002C1EFF"/>
    <w:rsid w:val="002C3CF8"/>
    <w:rsid w:val="002D1652"/>
    <w:rsid w:val="002E3226"/>
    <w:rsid w:val="002E7FC7"/>
    <w:rsid w:val="002F2CB9"/>
    <w:rsid w:val="002F2EF8"/>
    <w:rsid w:val="002F5D8C"/>
    <w:rsid w:val="0030098E"/>
    <w:rsid w:val="00310EE4"/>
    <w:rsid w:val="003410C8"/>
    <w:rsid w:val="003508FF"/>
    <w:rsid w:val="0037104C"/>
    <w:rsid w:val="003736F8"/>
    <w:rsid w:val="003D1351"/>
    <w:rsid w:val="003E1FC7"/>
    <w:rsid w:val="003E7DA3"/>
    <w:rsid w:val="003F1F4C"/>
    <w:rsid w:val="0040458A"/>
    <w:rsid w:val="00422E5C"/>
    <w:rsid w:val="004255F4"/>
    <w:rsid w:val="00430FC8"/>
    <w:rsid w:val="0044082E"/>
    <w:rsid w:val="00446EC8"/>
    <w:rsid w:val="00460C1D"/>
    <w:rsid w:val="00467C23"/>
    <w:rsid w:val="00471812"/>
    <w:rsid w:val="00480CBD"/>
    <w:rsid w:val="00486710"/>
    <w:rsid w:val="00495003"/>
    <w:rsid w:val="00496327"/>
    <w:rsid w:val="004A1AAB"/>
    <w:rsid w:val="004A27E8"/>
    <w:rsid w:val="004A52C3"/>
    <w:rsid w:val="004D0A72"/>
    <w:rsid w:val="004D427B"/>
    <w:rsid w:val="004E055E"/>
    <w:rsid w:val="004F1ABB"/>
    <w:rsid w:val="004F51B9"/>
    <w:rsid w:val="00531769"/>
    <w:rsid w:val="00540A3C"/>
    <w:rsid w:val="00547680"/>
    <w:rsid w:val="00547AE7"/>
    <w:rsid w:val="00574789"/>
    <w:rsid w:val="00575320"/>
    <w:rsid w:val="005832B9"/>
    <w:rsid w:val="005834FF"/>
    <w:rsid w:val="005841C5"/>
    <w:rsid w:val="005A18A3"/>
    <w:rsid w:val="005A250E"/>
    <w:rsid w:val="005C606E"/>
    <w:rsid w:val="005D1E49"/>
    <w:rsid w:val="005D2067"/>
    <w:rsid w:val="005D3F69"/>
    <w:rsid w:val="005D7434"/>
    <w:rsid w:val="005F1352"/>
    <w:rsid w:val="005F1AEB"/>
    <w:rsid w:val="005F367F"/>
    <w:rsid w:val="005F573C"/>
    <w:rsid w:val="005F5E16"/>
    <w:rsid w:val="00600BED"/>
    <w:rsid w:val="00605704"/>
    <w:rsid w:val="00610BEC"/>
    <w:rsid w:val="006129F5"/>
    <w:rsid w:val="00612EBF"/>
    <w:rsid w:val="00616CD6"/>
    <w:rsid w:val="00616E63"/>
    <w:rsid w:val="00637042"/>
    <w:rsid w:val="00641DE7"/>
    <w:rsid w:val="0064494C"/>
    <w:rsid w:val="00647FAB"/>
    <w:rsid w:val="006566F7"/>
    <w:rsid w:val="0066035F"/>
    <w:rsid w:val="006662F3"/>
    <w:rsid w:val="00670F1B"/>
    <w:rsid w:val="0067379F"/>
    <w:rsid w:val="00681601"/>
    <w:rsid w:val="00684CF7"/>
    <w:rsid w:val="00687E26"/>
    <w:rsid w:val="006933E6"/>
    <w:rsid w:val="006A4D0D"/>
    <w:rsid w:val="006F10A8"/>
    <w:rsid w:val="0070258B"/>
    <w:rsid w:val="00720281"/>
    <w:rsid w:val="00722811"/>
    <w:rsid w:val="00726D24"/>
    <w:rsid w:val="007336DC"/>
    <w:rsid w:val="00737A2C"/>
    <w:rsid w:val="0074228A"/>
    <w:rsid w:val="0074263C"/>
    <w:rsid w:val="00760BB3"/>
    <w:rsid w:val="007755E5"/>
    <w:rsid w:val="00791494"/>
    <w:rsid w:val="00794C88"/>
    <w:rsid w:val="007A1915"/>
    <w:rsid w:val="007B43F4"/>
    <w:rsid w:val="007C67F6"/>
    <w:rsid w:val="007D6901"/>
    <w:rsid w:val="007E3785"/>
    <w:rsid w:val="007E4DD6"/>
    <w:rsid w:val="007F1201"/>
    <w:rsid w:val="007F1749"/>
    <w:rsid w:val="008004FD"/>
    <w:rsid w:val="00806868"/>
    <w:rsid w:val="008231C2"/>
    <w:rsid w:val="00824E7B"/>
    <w:rsid w:val="00826535"/>
    <w:rsid w:val="0083121D"/>
    <w:rsid w:val="00831E65"/>
    <w:rsid w:val="00842BED"/>
    <w:rsid w:val="00854F6C"/>
    <w:rsid w:val="00855F60"/>
    <w:rsid w:val="00872720"/>
    <w:rsid w:val="00891E08"/>
    <w:rsid w:val="008C5C42"/>
    <w:rsid w:val="008C7FB5"/>
    <w:rsid w:val="008E625B"/>
    <w:rsid w:val="00903EA4"/>
    <w:rsid w:val="00911765"/>
    <w:rsid w:val="00940126"/>
    <w:rsid w:val="00944223"/>
    <w:rsid w:val="00946C87"/>
    <w:rsid w:val="009513A5"/>
    <w:rsid w:val="00955036"/>
    <w:rsid w:val="00961A75"/>
    <w:rsid w:val="0096669F"/>
    <w:rsid w:val="00977C18"/>
    <w:rsid w:val="009A4578"/>
    <w:rsid w:val="009A6F2F"/>
    <w:rsid w:val="009B66EC"/>
    <w:rsid w:val="009B7C46"/>
    <w:rsid w:val="009C02FF"/>
    <w:rsid w:val="009E012B"/>
    <w:rsid w:val="009E2847"/>
    <w:rsid w:val="009E54BD"/>
    <w:rsid w:val="009F572B"/>
    <w:rsid w:val="00A01BB5"/>
    <w:rsid w:val="00A123C2"/>
    <w:rsid w:val="00A128D5"/>
    <w:rsid w:val="00A14D5E"/>
    <w:rsid w:val="00A43821"/>
    <w:rsid w:val="00A84C5E"/>
    <w:rsid w:val="00A925BD"/>
    <w:rsid w:val="00A96C96"/>
    <w:rsid w:val="00A97799"/>
    <w:rsid w:val="00AB37F4"/>
    <w:rsid w:val="00AC36FF"/>
    <w:rsid w:val="00AC372C"/>
    <w:rsid w:val="00AE0711"/>
    <w:rsid w:val="00AE347A"/>
    <w:rsid w:val="00AE5917"/>
    <w:rsid w:val="00AF227F"/>
    <w:rsid w:val="00AF3D3B"/>
    <w:rsid w:val="00AF6AEF"/>
    <w:rsid w:val="00B00BB6"/>
    <w:rsid w:val="00B26E3D"/>
    <w:rsid w:val="00B41490"/>
    <w:rsid w:val="00B41CEB"/>
    <w:rsid w:val="00B46A11"/>
    <w:rsid w:val="00B81A78"/>
    <w:rsid w:val="00B90B91"/>
    <w:rsid w:val="00B92AE0"/>
    <w:rsid w:val="00B94A32"/>
    <w:rsid w:val="00BA0CA1"/>
    <w:rsid w:val="00BA5C36"/>
    <w:rsid w:val="00BA7635"/>
    <w:rsid w:val="00BB5094"/>
    <w:rsid w:val="00BB68D2"/>
    <w:rsid w:val="00BE3A51"/>
    <w:rsid w:val="00C023E0"/>
    <w:rsid w:val="00C061A2"/>
    <w:rsid w:val="00C079B7"/>
    <w:rsid w:val="00C60112"/>
    <w:rsid w:val="00C60621"/>
    <w:rsid w:val="00C61105"/>
    <w:rsid w:val="00C71C21"/>
    <w:rsid w:val="00C83353"/>
    <w:rsid w:val="00C8789D"/>
    <w:rsid w:val="00CA755E"/>
    <w:rsid w:val="00CB0080"/>
    <w:rsid w:val="00CC2435"/>
    <w:rsid w:val="00CC57F2"/>
    <w:rsid w:val="00CC65CD"/>
    <w:rsid w:val="00CD0959"/>
    <w:rsid w:val="00CD7946"/>
    <w:rsid w:val="00CE34F1"/>
    <w:rsid w:val="00CE40C5"/>
    <w:rsid w:val="00CF7239"/>
    <w:rsid w:val="00D005B5"/>
    <w:rsid w:val="00D03E1E"/>
    <w:rsid w:val="00D11DD1"/>
    <w:rsid w:val="00D32BEA"/>
    <w:rsid w:val="00D42863"/>
    <w:rsid w:val="00D470B1"/>
    <w:rsid w:val="00D76C75"/>
    <w:rsid w:val="00D76CC3"/>
    <w:rsid w:val="00D879C8"/>
    <w:rsid w:val="00D94902"/>
    <w:rsid w:val="00D97F87"/>
    <w:rsid w:val="00DA23A6"/>
    <w:rsid w:val="00DA2EA6"/>
    <w:rsid w:val="00DB6F94"/>
    <w:rsid w:val="00DC1F74"/>
    <w:rsid w:val="00DC62F7"/>
    <w:rsid w:val="00DC650B"/>
    <w:rsid w:val="00DC69C6"/>
    <w:rsid w:val="00DD07B1"/>
    <w:rsid w:val="00DE3677"/>
    <w:rsid w:val="00DE432D"/>
    <w:rsid w:val="00E00103"/>
    <w:rsid w:val="00E0201F"/>
    <w:rsid w:val="00E263AA"/>
    <w:rsid w:val="00E27BA7"/>
    <w:rsid w:val="00E46092"/>
    <w:rsid w:val="00E47046"/>
    <w:rsid w:val="00E52027"/>
    <w:rsid w:val="00E57052"/>
    <w:rsid w:val="00E61F98"/>
    <w:rsid w:val="00E63261"/>
    <w:rsid w:val="00E77FC7"/>
    <w:rsid w:val="00EA359D"/>
    <w:rsid w:val="00EB550A"/>
    <w:rsid w:val="00EC3B62"/>
    <w:rsid w:val="00EF1C72"/>
    <w:rsid w:val="00EF3018"/>
    <w:rsid w:val="00F02D9D"/>
    <w:rsid w:val="00F129F4"/>
    <w:rsid w:val="00F12AC0"/>
    <w:rsid w:val="00F252F2"/>
    <w:rsid w:val="00F31DED"/>
    <w:rsid w:val="00F33711"/>
    <w:rsid w:val="00F33F54"/>
    <w:rsid w:val="00F45A65"/>
    <w:rsid w:val="00F46F82"/>
    <w:rsid w:val="00F812BF"/>
    <w:rsid w:val="00F8621E"/>
    <w:rsid w:val="00F96BEC"/>
    <w:rsid w:val="00FA1273"/>
    <w:rsid w:val="00FA2B99"/>
    <w:rsid w:val="00FA5925"/>
    <w:rsid w:val="00FD00F0"/>
    <w:rsid w:val="00FD29A3"/>
    <w:rsid w:val="00FD5C47"/>
    <w:rsid w:val="00FF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3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A45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78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C606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C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3D9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3D90"/>
    <w:rPr>
      <w:sz w:val="18"/>
      <w:szCs w:val="18"/>
    </w:rPr>
  </w:style>
  <w:style w:type="paragraph" w:styleId="a7">
    <w:name w:val="List Paragraph"/>
    <w:basedOn w:val="a"/>
    <w:uiPriority w:val="34"/>
    <w:qFormat/>
    <w:rsid w:val="001C3D9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A4578"/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customStyle="1" w:styleId="title-text">
    <w:name w:val="title-text"/>
    <w:basedOn w:val="a0"/>
    <w:rsid w:val="009A4578"/>
  </w:style>
  <w:style w:type="paragraph" w:styleId="a8">
    <w:name w:val="Balloon Text"/>
    <w:basedOn w:val="a"/>
    <w:link w:val="Char1"/>
    <w:uiPriority w:val="99"/>
    <w:semiHidden/>
    <w:unhideWhenUsed/>
    <w:rsid w:val="00D9490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4902"/>
    <w:rPr>
      <w:sz w:val="18"/>
      <w:szCs w:val="18"/>
    </w:rPr>
  </w:style>
  <w:style w:type="paragraph" w:customStyle="1" w:styleId="1">
    <w:name w:val="列出段落1"/>
    <w:basedOn w:val="a"/>
    <w:rsid w:val="005F1AE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7999">
                      <w:marLeft w:val="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66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8456">
                      <w:marLeft w:val="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72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6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220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407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1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63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4223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343">
                      <w:marLeft w:val="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995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84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ongf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jh@hongf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253</Words>
  <Characters>1445</Characters>
  <Application>Microsoft Office Word</Application>
  <DocSecurity>0</DocSecurity>
  <Lines>12</Lines>
  <Paragraphs>3</Paragraphs>
  <ScaleCrop>false</ScaleCrop>
  <Company>微软中国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1901664</dc:creator>
  <cp:keywords/>
  <dc:description/>
  <cp:lastModifiedBy>1902562</cp:lastModifiedBy>
  <cp:revision>369</cp:revision>
  <cp:lastPrinted>2021-09-16T06:25:00Z</cp:lastPrinted>
  <dcterms:created xsi:type="dcterms:W3CDTF">2015-10-13T00:48:00Z</dcterms:created>
  <dcterms:modified xsi:type="dcterms:W3CDTF">2021-09-23T01:56:00Z</dcterms:modified>
</cp:coreProperties>
</file>