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lang w:val="en-US" w:eastAsia="zh-CN"/>
        </w:rPr>
      </w:pPr>
    </w:p>
    <w:p>
      <w:pPr>
        <w:pStyle w:val="2"/>
        <w:rPr>
          <w:rFonts w:hint="eastAsia"/>
          <w:lang w:val="en-US" w:eastAsia="zh-CN"/>
        </w:rPr>
      </w:pPr>
    </w:p>
    <w:p>
      <w:pPr>
        <w:spacing w:line="560" w:lineRule="exact"/>
        <w:ind w:left="0" w:leftChars="0" w:firstLine="0" w:firstLineChars="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drawing>
          <wp:anchor distT="0" distB="0" distL="114300" distR="114300" simplePos="0" relativeHeight="251659264" behindDoc="1" locked="0" layoutInCell="1" allowOverlap="1">
            <wp:simplePos x="0" y="0"/>
            <wp:positionH relativeFrom="column">
              <wp:posOffset>-249555</wp:posOffset>
            </wp:positionH>
            <wp:positionV relativeFrom="paragraph">
              <wp:posOffset>-409575</wp:posOffset>
            </wp:positionV>
            <wp:extent cx="959485" cy="857885"/>
            <wp:effectExtent l="0" t="0" r="12065" b="18415"/>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4"/>
                    <a:stretch>
                      <a:fillRect/>
                    </a:stretch>
                  </pic:blipFill>
                  <pic:spPr>
                    <a:xfrm>
                      <a:off x="0" y="0"/>
                      <a:ext cx="959485" cy="857885"/>
                    </a:xfrm>
                    <a:prstGeom prst="rect">
                      <a:avLst/>
                    </a:prstGeom>
                  </pic:spPr>
                </pic:pic>
              </a:graphicData>
            </a:graphic>
          </wp:anchor>
        </w:drawing>
      </w:r>
      <w:r>
        <w:rPr>
          <w:rFonts w:hint="eastAsia" w:ascii="仿宋_GB2312" w:hAnsi="仿宋_GB2312" w:eastAsia="仿宋_GB2312" w:cs="仿宋_GB2312"/>
          <w:b/>
          <w:bCs/>
          <w:color w:val="auto"/>
          <w:sz w:val="32"/>
          <w:szCs w:val="32"/>
          <w:lang w:val="en-US" w:eastAsia="zh-CN"/>
        </w:rPr>
        <w:t>北京京能建设集团有限公司</w:t>
      </w:r>
    </w:p>
    <w:p>
      <w:pPr>
        <w:spacing w:line="560" w:lineRule="exact"/>
        <w:ind w:left="0" w:leftChars="0" w:firstLine="0" w:firstLineChars="0"/>
        <w:jc w:val="center"/>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2022年招聘简章</w:t>
      </w:r>
    </w:p>
    <w:p>
      <w:pPr>
        <w:spacing w:line="560" w:lineRule="exact"/>
        <w:ind w:firstLine="640"/>
        <w:jc w:val="center"/>
        <w:rPr>
          <w:rFonts w:hint="eastAsia" w:ascii="仿宋_GB2312" w:hAnsi="仿宋_GB2312" w:eastAsia="仿宋_GB2312" w:cs="仿宋_GB2312"/>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一、集团简介</w:t>
      </w:r>
    </w:p>
    <w:p>
      <w:pPr>
        <w:numPr>
          <w:ilvl w:val="0"/>
          <w:numId w:val="0"/>
        </w:numPr>
        <w:spacing w:line="560" w:lineRule="exact"/>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北京京能建设集团有限公司，成立于1953年，迄今已有六十余年的历史。隶属北京能源集团有限责任公司，为京能集团所属全资子公司，是一家综合服务型特级建筑施工总承包企业集团。 </w:t>
      </w:r>
    </w:p>
    <w:p>
      <w:pPr>
        <w:numPr>
          <w:ilvl w:val="0"/>
          <w:numId w:val="0"/>
        </w:numPr>
        <w:spacing w:line="560" w:lineRule="exact"/>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2017 年，与北京矿务局综合地质工程公司、北京京西建筑勘察设计院产业整合，延伸了产业链条，形成了集勘察、设计、施工于一体的发展优势。</w:t>
      </w:r>
    </w:p>
    <w:p>
      <w:pPr>
        <w:numPr>
          <w:ilvl w:val="0"/>
          <w:numId w:val="0"/>
        </w:numPr>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京能建设现具有建筑工程施工总承包特级资质和市政公用工程施工总承包、公路工程施工总承包、公路路基工程专业承包、公路路面工程专业承包、建筑装修装饰工程专业承包、起重设备安装工程专业承包、钢结构工程专业承包、</w:t>
      </w:r>
      <w:r>
        <w:rPr>
          <w:rFonts w:hint="eastAsia" w:asciiTheme="minorEastAsia" w:hAnsiTheme="minorEastAsia" w:eastAsiaTheme="minorEastAsia" w:cstheme="minorEastAsia"/>
          <w:sz w:val="24"/>
          <w:szCs w:val="24"/>
          <w:lang w:val="en-US" w:eastAsia="zh-CN"/>
        </w:rPr>
        <w:t xml:space="preserve">地基基础专业承包壹级资质；建筑行业（建筑工程、人防工程）双甲设计资质；工程勘察、凿井甲级资质；机电、矿山、电子与智能化、幕墙、输变电等多项专业承包资质。 </w:t>
      </w:r>
    </w:p>
    <w:p>
      <w:pPr>
        <w:numPr>
          <w:ilvl w:val="0"/>
          <w:numId w:val="0"/>
        </w:numPr>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京能建设现设有十余家分（子）公司，建设足迹遍布全国十余省、市、自治区。公司作为国有企业，牢固树立首都国企意识，以高度的政治责任心和强烈的使命感，长期坚持全面创优战略，荣获北京市长城杯、安徽省黄山杯、内蒙古草原杯、天津市海河杯、辽宁省世纪杯等数十项省部级优质工程，其中内蒙古金泰丽湾 10# 综合体项目荣获国家优质工程奖。 </w:t>
      </w:r>
    </w:p>
    <w:p>
      <w:pPr>
        <w:numPr>
          <w:ilvl w:val="0"/>
          <w:numId w:val="0"/>
        </w:numPr>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在未来发展中，京能建设将始终坚持“质量第一、信誉为本、用户至上”的企业宗旨，战略引领，创新驱动，科技兴企，文化强企，弘扬工匠精神，以“建造 + 服务”经营理念，提供高效优质服务，打造绿色精品工程，开创发展新局面，为率先打造行业综合服务型建筑企业集团而努力奋斗！</w:t>
      </w:r>
    </w:p>
    <w:p>
      <w:pPr>
        <w:numPr>
          <w:ilvl w:val="0"/>
          <w:numId w:val="0"/>
        </w:numPr>
        <w:spacing w:line="560" w:lineRule="exact"/>
        <w:ind w:firstLine="964" w:firstLineChars="400"/>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val="en-US" w:eastAsia="zh-CN"/>
        </w:rPr>
        <w:t>招聘专业</w:t>
      </w:r>
      <w:r>
        <w:rPr>
          <w:rFonts w:hint="eastAsia" w:asciiTheme="minorEastAsia" w:hAnsiTheme="minorEastAsia" w:cstheme="minorEastAsia"/>
          <w:b/>
          <w:bCs/>
          <w:sz w:val="24"/>
          <w:szCs w:val="24"/>
          <w:lang w:val="en-US" w:eastAsia="zh-CN"/>
        </w:rPr>
        <w:t>及数量</w:t>
      </w:r>
    </w:p>
    <w:tbl>
      <w:tblPr>
        <w:tblStyle w:val="4"/>
        <w:tblW w:w="8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3"/>
        <w:gridCol w:w="2733"/>
        <w:gridCol w:w="4180"/>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序号</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专业</w:t>
            </w:r>
          </w:p>
        </w:tc>
        <w:tc>
          <w:tcPr>
            <w:tcW w:w="4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学历要求</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数量（人）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27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土木工程、市政工程</w:t>
            </w:r>
          </w:p>
        </w:tc>
        <w:tc>
          <w:tcPr>
            <w:tcW w:w="41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lang w:val="en-US"/>
              </w:rPr>
            </w:pPr>
            <w:r>
              <w:rPr>
                <w:rFonts w:hint="eastAsia" w:ascii="仿宋" w:hAnsi="仿宋" w:eastAsia="仿宋" w:cs="仿宋"/>
                <w:i w:val="0"/>
                <w:color w:val="000000"/>
                <w:kern w:val="0"/>
                <w:sz w:val="21"/>
                <w:szCs w:val="21"/>
                <w:u w:val="none"/>
                <w:lang w:val="en-US" w:eastAsia="zh-CN" w:bidi="ar"/>
              </w:rPr>
              <w:t>大学本科及以上学历、大学专科适度占比</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27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电气及自动化、机电工程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大学本科及以上学历、大学专科适度占比</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给排水工程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大学本科及以上学历、大学专科适度占比</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地质工程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勘察工程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测量工程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安全工程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工程管理(造价)</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建筑学</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物探工程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27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财务</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27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机械设计及自动化、数控技术</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法学专业</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r>
    </w:tbl>
    <w:p>
      <w:pPr>
        <w:numPr>
          <w:ilvl w:val="0"/>
          <w:numId w:val="0"/>
        </w:numPr>
        <w:spacing w:line="560" w:lineRule="exact"/>
        <w:rPr>
          <w:rFonts w:hint="default" w:asciiTheme="minorEastAsia" w:hAnsiTheme="minorEastAsia" w:cstheme="minorEastAsia"/>
          <w:b/>
          <w:bCs/>
          <w:sz w:val="24"/>
          <w:szCs w:val="24"/>
          <w:lang w:val="en-US" w:eastAsia="zh-CN"/>
        </w:rPr>
      </w:pPr>
    </w:p>
    <w:p>
      <w:pPr>
        <w:numPr>
          <w:ilvl w:val="0"/>
          <w:numId w:val="0"/>
        </w:numPr>
        <w:spacing w:line="560" w:lineRule="exact"/>
        <w:ind w:firstLine="723" w:firstLineChars="3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lang w:val="en-US" w:eastAsia="zh-CN"/>
        </w:rPr>
        <w:t>基本要求：</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（一）具有团队合作精神，诚实守信，具有良好的敬业精神，身体健康，工作适应能力强。</w:t>
      </w:r>
    </w:p>
    <w:p>
      <w:pPr>
        <w:numPr>
          <w:ilvl w:val="0"/>
          <w:numId w:val="0"/>
        </w:numPr>
        <w:spacing w:line="560" w:lineRule="exact"/>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cstheme="minorEastAsia"/>
          <w:sz w:val="24"/>
          <w:szCs w:val="24"/>
          <w:lang w:val="en-US" w:eastAsia="zh-CN"/>
        </w:rPr>
        <w:t>2022届应届毕业生，</w:t>
      </w:r>
      <w:r>
        <w:rPr>
          <w:rFonts w:hint="eastAsia" w:asciiTheme="minorEastAsia" w:hAnsiTheme="minorEastAsia" w:eastAsiaTheme="minorEastAsia" w:cstheme="minorEastAsia"/>
          <w:sz w:val="24"/>
          <w:szCs w:val="24"/>
          <w:lang w:val="en-US" w:eastAsia="zh-CN"/>
        </w:rPr>
        <w:t>在校学习成绩优秀，专业知识扎实。</w:t>
      </w:r>
    </w:p>
    <w:p>
      <w:pPr>
        <w:keepNext w:val="0"/>
        <w:keepLines w:val="0"/>
        <w:pageBreakBefore w:val="0"/>
        <w:widowControl w:val="0"/>
        <w:kinsoku/>
        <w:wordWrap/>
        <w:overflowPunct/>
        <w:topLinePunct w:val="0"/>
        <w:autoSpaceDE/>
        <w:autoSpaceDN/>
        <w:bidi w:val="0"/>
        <w:adjustRightInd/>
        <w:snapToGrid/>
        <w:ind w:left="0" w:firstLine="480"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lang w:val="en-US" w:eastAsia="zh-CN"/>
        </w:rPr>
        <w:t xml:space="preserve"> 四、工作地点：</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北京、天津、河北等区域。</w:t>
      </w:r>
    </w:p>
    <w:p>
      <w:pPr>
        <w:keepNext w:val="0"/>
        <w:keepLines w:val="0"/>
        <w:pageBreakBefore w:val="0"/>
        <w:widowControl w:val="0"/>
        <w:kinsoku/>
        <w:wordWrap/>
        <w:overflowPunct/>
        <w:topLinePunct w:val="0"/>
        <w:autoSpaceDE/>
        <w:autoSpaceDN/>
        <w:bidi w:val="0"/>
        <w:adjustRightInd/>
        <w:snapToGrid/>
        <w:ind w:left="0" w:firstLine="723" w:firstLineChars="300"/>
        <w:jc w:val="left"/>
        <w:textAlignment w:val="auto"/>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ind w:left="0" w:firstLine="723" w:firstLineChars="3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五、薪资及福利待遇：</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（一）签订正式劳动合同，享受国有企业同等学历、职称、职务人员的薪酬福利待遇。（薪酬=基本年薪+绩效年薪+津补贴+专项奖励）</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（二）提供学生公寓、职工食堂、执业证书培训、证书津贴、住房补贴、通讯费、</w:t>
      </w:r>
      <w:r>
        <w:rPr>
          <w:rFonts w:hint="eastAsia" w:asciiTheme="minorEastAsia" w:hAnsiTheme="minorEastAsia" w:cstheme="minorEastAsia"/>
          <w:sz w:val="24"/>
          <w:szCs w:val="24"/>
          <w:lang w:val="en-US" w:eastAsia="zh-CN"/>
        </w:rPr>
        <w:t>异地补贴</w:t>
      </w:r>
      <w:r>
        <w:rPr>
          <w:rFonts w:hint="eastAsia" w:asciiTheme="minorEastAsia" w:hAnsiTheme="minorEastAsia" w:eastAsiaTheme="minorEastAsia" w:cstheme="minorEastAsia"/>
          <w:sz w:val="24"/>
          <w:szCs w:val="24"/>
          <w:lang w:val="en-US" w:eastAsia="zh-CN"/>
        </w:rPr>
        <w:t>、防暑降温费、定期免费体检、职业工装、劳保用品、探亲休假、存休假、生日慰问等。</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（三）按照国家规定缴纳六险二金：养老保险、失业保险、医疗保险、工伤保险、生育保险、企业补充医疗保险、住房公积金、企业年金。</w:t>
      </w:r>
    </w:p>
    <w:p>
      <w:pPr>
        <w:pStyle w:val="2"/>
        <w:jc w:val="both"/>
        <w:rPr>
          <w:rFonts w:hint="default"/>
          <w:lang w:val="en-US" w:eastAsia="zh-CN"/>
        </w:rPr>
      </w:pPr>
      <w:r>
        <w:rPr>
          <w:rFonts w:hint="eastAsia" w:asciiTheme="minorEastAsia" w:hAnsiTheme="minorEastAsia" w:cstheme="minorEastAsia"/>
          <w:sz w:val="24"/>
          <w:szCs w:val="24"/>
          <w:lang w:val="en-US" w:eastAsia="zh-CN"/>
        </w:rPr>
        <w:t xml:space="preserve">     （四）薪酬标准：5000—8000元/月 </w:t>
      </w:r>
    </w:p>
    <w:p>
      <w:pPr>
        <w:keepNext w:val="0"/>
        <w:keepLines w:val="0"/>
        <w:pageBreakBefore w:val="0"/>
        <w:widowControl w:val="0"/>
        <w:kinsoku/>
        <w:wordWrap/>
        <w:overflowPunct/>
        <w:topLinePunct w:val="0"/>
        <w:autoSpaceDE/>
        <w:autoSpaceDN/>
        <w:bidi w:val="0"/>
        <w:adjustRightInd/>
        <w:snapToGrid/>
        <w:ind w:left="0"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b/>
          <w:bCs/>
          <w:sz w:val="24"/>
          <w:szCs w:val="24"/>
          <w:lang w:val="en-US" w:eastAsia="zh-CN"/>
        </w:rPr>
        <w:t xml:space="preserve"> 六、联系方式：</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简历投递</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jnjshr</w:t>
      </w:r>
      <w:r>
        <w:rPr>
          <w:rFonts w:hint="eastAsia" w:asciiTheme="minorEastAsia" w:hAnsiTheme="minorEastAsia" w:eastAsiaTheme="minorEastAsia" w:cstheme="minorEastAsia"/>
          <w:sz w:val="24"/>
          <w:szCs w:val="24"/>
          <w:lang w:val="en-US" w:eastAsia="zh-CN"/>
        </w:rPr>
        <w:t>@163.com</w:t>
      </w:r>
    </w:p>
    <w:p>
      <w:pPr>
        <w:numPr>
          <w:ilvl w:val="0"/>
          <w:numId w:val="0"/>
        </w:numPr>
        <w:spacing w:line="560" w:lineRule="exact"/>
        <w:ind w:left="640" w:leftChars="0"/>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系</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人：  王经理</w:t>
      </w:r>
      <w:r>
        <w:rPr>
          <w:rFonts w:hint="eastAsia" w:asciiTheme="minorEastAsia" w:hAnsiTheme="minorEastAsia" w:cstheme="minorEastAsia"/>
          <w:sz w:val="24"/>
          <w:szCs w:val="24"/>
          <w:lang w:val="en-US" w:eastAsia="zh-CN"/>
        </w:rPr>
        <w:t xml:space="preserve">  </w:t>
      </w:r>
    </w:p>
    <w:p>
      <w:pPr>
        <w:numPr>
          <w:ilvl w:val="0"/>
          <w:numId w:val="0"/>
        </w:numPr>
        <w:spacing w:line="560" w:lineRule="exact"/>
        <w:ind w:left="640" w:leftChars="0"/>
        <w:rPr>
          <w:rFonts w:hint="eastAsia" w:asciiTheme="minorEastAsia" w:hAnsiTheme="minorEastAsia" w:cstheme="minorEastAsia"/>
          <w:sz w:val="24"/>
          <w:szCs w:val="24"/>
          <w:lang w:val="en-US" w:eastAsia="zh-CN"/>
        </w:rPr>
      </w:pPr>
      <w:bookmarkStart w:id="0" w:name="_GoBack"/>
      <w:bookmarkEnd w:id="0"/>
      <w:r>
        <w:rPr>
          <w:rFonts w:hint="eastAsia" w:asciiTheme="minorEastAsia" w:hAnsiTheme="minorEastAsia" w:eastAsiaTheme="minorEastAsia" w:cstheme="minorEastAsia"/>
          <w:sz w:val="24"/>
          <w:szCs w:val="24"/>
          <w:lang w:val="en-US" w:eastAsia="zh-CN"/>
        </w:rPr>
        <w:t>联系电话：</w:t>
      </w:r>
      <w:r>
        <w:rPr>
          <w:rFonts w:hint="eastAsia" w:asciiTheme="minorEastAsia" w:hAnsiTheme="minorEastAsia" w:cstheme="minorEastAsia"/>
          <w:sz w:val="24"/>
          <w:szCs w:val="24"/>
          <w:lang w:val="en-US" w:eastAsia="zh-CN"/>
        </w:rPr>
        <w:t xml:space="preserve">01069842265-6102 </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公司地址：北京市门头沟区门头沟路36号</w:t>
      </w:r>
    </w:p>
    <w:p>
      <w:pPr>
        <w:pStyle w:val="3"/>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p>
    <w:p>
      <w:pPr>
        <w:pStyle w:val="2"/>
        <w:rPr>
          <w:rFonts w:hint="eastAsia" w:ascii="sans-serif" w:hAnsi="sans-serif" w:eastAsia="sans-serif" w:cs="sans-serif"/>
          <w:i w:val="0"/>
          <w:iCs w:val="0"/>
          <w:caps w:val="0"/>
          <w:color w:val="00000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7796"/>
    <w:rsid w:val="000B7AA6"/>
    <w:rsid w:val="00464C4B"/>
    <w:rsid w:val="00A47DE1"/>
    <w:rsid w:val="00AE2039"/>
    <w:rsid w:val="00C84F3C"/>
    <w:rsid w:val="00D865A5"/>
    <w:rsid w:val="00DD0760"/>
    <w:rsid w:val="00F04787"/>
    <w:rsid w:val="015833D3"/>
    <w:rsid w:val="017C2EFB"/>
    <w:rsid w:val="02411CE6"/>
    <w:rsid w:val="02415AA6"/>
    <w:rsid w:val="03392D4C"/>
    <w:rsid w:val="036F6955"/>
    <w:rsid w:val="0397638E"/>
    <w:rsid w:val="049B1559"/>
    <w:rsid w:val="0573780D"/>
    <w:rsid w:val="060549EE"/>
    <w:rsid w:val="068859AC"/>
    <w:rsid w:val="06C67C9D"/>
    <w:rsid w:val="06EC1190"/>
    <w:rsid w:val="071E1BD7"/>
    <w:rsid w:val="074550DF"/>
    <w:rsid w:val="07810404"/>
    <w:rsid w:val="078E209C"/>
    <w:rsid w:val="08557225"/>
    <w:rsid w:val="090D4349"/>
    <w:rsid w:val="095E7701"/>
    <w:rsid w:val="0A135C8D"/>
    <w:rsid w:val="0ADE0F1E"/>
    <w:rsid w:val="0C6E00F6"/>
    <w:rsid w:val="0CBB5579"/>
    <w:rsid w:val="0CF92325"/>
    <w:rsid w:val="0EAC0AAD"/>
    <w:rsid w:val="0F660126"/>
    <w:rsid w:val="0FDE74FE"/>
    <w:rsid w:val="113F0696"/>
    <w:rsid w:val="134E7466"/>
    <w:rsid w:val="13B6335D"/>
    <w:rsid w:val="145B77CD"/>
    <w:rsid w:val="148E63FD"/>
    <w:rsid w:val="1542648D"/>
    <w:rsid w:val="158C3911"/>
    <w:rsid w:val="15C52701"/>
    <w:rsid w:val="15E550EF"/>
    <w:rsid w:val="16845CB1"/>
    <w:rsid w:val="16AE4B38"/>
    <w:rsid w:val="16C00FF2"/>
    <w:rsid w:val="1727100F"/>
    <w:rsid w:val="175C052F"/>
    <w:rsid w:val="17714274"/>
    <w:rsid w:val="178F6B66"/>
    <w:rsid w:val="18632501"/>
    <w:rsid w:val="18C23B73"/>
    <w:rsid w:val="18D07ED3"/>
    <w:rsid w:val="196D0DBD"/>
    <w:rsid w:val="199571C1"/>
    <w:rsid w:val="19EE6E08"/>
    <w:rsid w:val="1A3E2573"/>
    <w:rsid w:val="1B7172FF"/>
    <w:rsid w:val="1B963E0A"/>
    <w:rsid w:val="1BC2610A"/>
    <w:rsid w:val="1C016511"/>
    <w:rsid w:val="1DAB2E5C"/>
    <w:rsid w:val="1EBC35A3"/>
    <w:rsid w:val="1F703886"/>
    <w:rsid w:val="203B3D88"/>
    <w:rsid w:val="22311A92"/>
    <w:rsid w:val="22873B75"/>
    <w:rsid w:val="23C9564F"/>
    <w:rsid w:val="23EE638A"/>
    <w:rsid w:val="243E3211"/>
    <w:rsid w:val="25966333"/>
    <w:rsid w:val="26FA62AF"/>
    <w:rsid w:val="271C0F46"/>
    <w:rsid w:val="275404D5"/>
    <w:rsid w:val="27647895"/>
    <w:rsid w:val="28033C13"/>
    <w:rsid w:val="282E2997"/>
    <w:rsid w:val="29536BAA"/>
    <w:rsid w:val="295B78E5"/>
    <w:rsid w:val="29DC7640"/>
    <w:rsid w:val="2A621129"/>
    <w:rsid w:val="2AB66842"/>
    <w:rsid w:val="2B872E78"/>
    <w:rsid w:val="2C3426D5"/>
    <w:rsid w:val="2C891290"/>
    <w:rsid w:val="2DFA50AC"/>
    <w:rsid w:val="2E640F0E"/>
    <w:rsid w:val="2E860277"/>
    <w:rsid w:val="2F0B75B8"/>
    <w:rsid w:val="2F437CFF"/>
    <w:rsid w:val="2F6D0721"/>
    <w:rsid w:val="2F817EB0"/>
    <w:rsid w:val="30460FE8"/>
    <w:rsid w:val="310719E0"/>
    <w:rsid w:val="310F1C38"/>
    <w:rsid w:val="3234719D"/>
    <w:rsid w:val="32D26B24"/>
    <w:rsid w:val="333E274F"/>
    <w:rsid w:val="33542FD0"/>
    <w:rsid w:val="34340FB7"/>
    <w:rsid w:val="35423292"/>
    <w:rsid w:val="35424E5E"/>
    <w:rsid w:val="35D15504"/>
    <w:rsid w:val="36204414"/>
    <w:rsid w:val="367F1A18"/>
    <w:rsid w:val="369C76E0"/>
    <w:rsid w:val="36E70DD7"/>
    <w:rsid w:val="37244F22"/>
    <w:rsid w:val="374E6964"/>
    <w:rsid w:val="37D824D7"/>
    <w:rsid w:val="381B07F0"/>
    <w:rsid w:val="38B141FE"/>
    <w:rsid w:val="3E074135"/>
    <w:rsid w:val="3E10513C"/>
    <w:rsid w:val="3EA6751E"/>
    <w:rsid w:val="3FFE3058"/>
    <w:rsid w:val="40113159"/>
    <w:rsid w:val="40B7495C"/>
    <w:rsid w:val="41D00577"/>
    <w:rsid w:val="41F35C08"/>
    <w:rsid w:val="428913AC"/>
    <w:rsid w:val="434F00B7"/>
    <w:rsid w:val="43BF2C4B"/>
    <w:rsid w:val="43DA2D3F"/>
    <w:rsid w:val="43F92BCA"/>
    <w:rsid w:val="45610FEE"/>
    <w:rsid w:val="45B01C5E"/>
    <w:rsid w:val="45C05F9B"/>
    <w:rsid w:val="46E33AA7"/>
    <w:rsid w:val="47BD6188"/>
    <w:rsid w:val="481A3959"/>
    <w:rsid w:val="489D57B1"/>
    <w:rsid w:val="4A825000"/>
    <w:rsid w:val="4BA04DB3"/>
    <w:rsid w:val="4BD23FF5"/>
    <w:rsid w:val="4CE62844"/>
    <w:rsid w:val="4D8B52C7"/>
    <w:rsid w:val="4E413B5F"/>
    <w:rsid w:val="4F115089"/>
    <w:rsid w:val="4F3420DB"/>
    <w:rsid w:val="50745047"/>
    <w:rsid w:val="50AC0ADB"/>
    <w:rsid w:val="51F83C93"/>
    <w:rsid w:val="53272F97"/>
    <w:rsid w:val="53346D38"/>
    <w:rsid w:val="541B50B4"/>
    <w:rsid w:val="54DD1422"/>
    <w:rsid w:val="54DE18ED"/>
    <w:rsid w:val="553C73C7"/>
    <w:rsid w:val="56326A0D"/>
    <w:rsid w:val="57004B39"/>
    <w:rsid w:val="57D03FEF"/>
    <w:rsid w:val="58497751"/>
    <w:rsid w:val="59E000CE"/>
    <w:rsid w:val="59FB5054"/>
    <w:rsid w:val="5AAC2893"/>
    <w:rsid w:val="5AE272EF"/>
    <w:rsid w:val="5BCF10A4"/>
    <w:rsid w:val="5BE62CF9"/>
    <w:rsid w:val="5C3D7130"/>
    <w:rsid w:val="5C664CB2"/>
    <w:rsid w:val="5CC53DFD"/>
    <w:rsid w:val="5DA15E43"/>
    <w:rsid w:val="5DBF1EB1"/>
    <w:rsid w:val="5DD22C45"/>
    <w:rsid w:val="5E4B153F"/>
    <w:rsid w:val="5F7A184D"/>
    <w:rsid w:val="5FB209FE"/>
    <w:rsid w:val="60141E98"/>
    <w:rsid w:val="60D93D3D"/>
    <w:rsid w:val="629B0BE4"/>
    <w:rsid w:val="62A55194"/>
    <w:rsid w:val="64AF0B8D"/>
    <w:rsid w:val="65157486"/>
    <w:rsid w:val="65582C65"/>
    <w:rsid w:val="658C2D9F"/>
    <w:rsid w:val="665727EA"/>
    <w:rsid w:val="66876D8C"/>
    <w:rsid w:val="67D95863"/>
    <w:rsid w:val="68400E65"/>
    <w:rsid w:val="68B350B2"/>
    <w:rsid w:val="697F7FD6"/>
    <w:rsid w:val="6A7E2A17"/>
    <w:rsid w:val="6ACD222C"/>
    <w:rsid w:val="6B5047A6"/>
    <w:rsid w:val="6CA8711B"/>
    <w:rsid w:val="6CBE7EEE"/>
    <w:rsid w:val="6CF30AB0"/>
    <w:rsid w:val="6D923662"/>
    <w:rsid w:val="6EE5478C"/>
    <w:rsid w:val="6F356E57"/>
    <w:rsid w:val="6F576928"/>
    <w:rsid w:val="6F8B6E62"/>
    <w:rsid w:val="714913CC"/>
    <w:rsid w:val="73E03C29"/>
    <w:rsid w:val="74C43425"/>
    <w:rsid w:val="785A62FB"/>
    <w:rsid w:val="7861246C"/>
    <w:rsid w:val="7932428E"/>
    <w:rsid w:val="79CE3ED3"/>
    <w:rsid w:val="79D60CC4"/>
    <w:rsid w:val="7AEE23E1"/>
    <w:rsid w:val="7B0A2410"/>
    <w:rsid w:val="7B9C59BA"/>
    <w:rsid w:val="7CAC42FD"/>
    <w:rsid w:val="7DA255EF"/>
    <w:rsid w:val="7E050B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jc w:val="center"/>
    </w:pPr>
    <w:rPr>
      <w:sz w:val="24"/>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146</Words>
  <Characters>833</Characters>
  <Lines>6</Lines>
  <Paragraphs>1</Paragraphs>
  <TotalTime>4</TotalTime>
  <ScaleCrop>false</ScaleCrop>
  <LinksUpToDate>false</LinksUpToDate>
  <CharactersWithSpaces>978</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2021-08-19T02:31:31Z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0C2348E034604BD989227E0655312405</vt:lpwstr>
  </property>
</Properties>
</file>