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3ED6">
      <w:pPr>
        <w:jc w:val="center"/>
        <w:rPr>
          <w:rFonts w:hint="eastAsia" w:asciiTheme="minorEastAsia" w:hAnsiTheme="minorEastAsia" w:eastAsiaTheme="minorEastAsia"/>
          <w:b/>
          <w:sz w:val="30"/>
          <w:szCs w:val="30"/>
          <w:lang w:eastAsia="zh-CN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-180975</wp:posOffset>
            </wp:positionV>
            <wp:extent cx="671830" cy="699135"/>
            <wp:effectExtent l="0" t="0" r="0" b="0"/>
            <wp:wrapNone/>
            <wp:docPr id="2" name="图片 2" descr="D:/桌面/0人力资源/招聘/校招通道.png校招通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桌面/0人力资源/招聘/校招通道.png校招通道"/>
                    <pic:cNvPicPr>
                      <a:picLocks noChangeAspect="1"/>
                    </pic:cNvPicPr>
                  </pic:nvPicPr>
                  <pic:blipFill>
                    <a:blip r:embed="rId4"/>
                    <a:srcRect l="1037" r="1037" b="1844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32"/>
          <w:szCs w:val="32"/>
        </w:rPr>
        <w:t>山东矿机集团</w:t>
      </w:r>
      <w:r>
        <w:rPr>
          <w:rFonts w:hint="eastAsia" w:asciiTheme="minorEastAsia" w:hAnsiTheme="minorEastAsia"/>
          <w:b/>
          <w:sz w:val="32"/>
          <w:szCs w:val="32"/>
        </w:rPr>
        <w:t>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校园</w:t>
      </w:r>
      <w:r>
        <w:rPr>
          <w:rFonts w:hint="eastAsia" w:asciiTheme="minorEastAsia" w:hAnsiTheme="minorEastAsia"/>
          <w:b/>
          <w:sz w:val="32"/>
          <w:szCs w:val="32"/>
        </w:rPr>
        <w:t>招聘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简章</w:t>
      </w:r>
    </w:p>
    <w:p w14:paraId="5CB104B5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/>
          <w:b/>
          <w:sz w:val="28"/>
          <w:szCs w:val="28"/>
        </w:rPr>
        <w:t>公司简介：</w:t>
      </w:r>
    </w:p>
    <w:p w14:paraId="26CB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山东矿机集团股份有限公司始建于1955年，旗下拥有20余家控股公司， 2010年12月17日在深圳证券交易所主板上市（股票代码：SZ002526），占地面积1700余亩，职工2000余人，目前企业拥有总资产50亿元，市值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0亿元，2023年产值约30亿元。企业历经七十年的发展，形成了以煤机生产销售为主，智能控制、智能散料输送装备、智能安全装备、建材机械、包装机械、无人机制造、精密机械加工、网络游戏及互联网服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务等业务共同发展的多元化产业布局。荣获“中国煤炭机械工业优秀企业”、“中国煤炭机械工业50强”、“中国煤炭工业协会AAA级信用企业”、“国家知识产权优势企业”、“省级守合同重信用企业”等荣誉称号，液压支架立柱千斤顶产品获山东省单项冠军产品。</w:t>
      </w:r>
    </w:p>
    <w:p w14:paraId="6F39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◎中国煤炭机械工业复杂难采煤层开采装备工程技术研究中心</w:t>
      </w:r>
    </w:p>
    <w:p w14:paraId="09D7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◎山东省煤炭机械工程技术研究中心</w:t>
      </w:r>
    </w:p>
    <w:p w14:paraId="1C1D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◎山东省企业技术中心</w:t>
      </w:r>
    </w:p>
    <w:p w14:paraId="1AA5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◎山东省博士后创新实践基地</w:t>
      </w:r>
    </w:p>
    <w:p w14:paraId="6EF2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◎国家级工程实践教育中心</w:t>
      </w:r>
    </w:p>
    <w:p w14:paraId="7B84A11C">
      <w:pPr>
        <w:numPr>
          <w:ilvl w:val="0"/>
          <w:numId w:val="1"/>
        </w:numPr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招聘需求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tbl>
      <w:tblPr>
        <w:tblStyle w:val="11"/>
        <w:tblW w:w="99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219"/>
        <w:gridCol w:w="1275"/>
        <w:gridCol w:w="5933"/>
      </w:tblGrid>
      <w:tr w14:paraId="18EF0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31" w:type="dxa"/>
            <w:vAlign w:val="center"/>
          </w:tcPr>
          <w:p w14:paraId="6DFF6084">
            <w:pPr>
              <w:spacing w:line="440" w:lineRule="exact"/>
              <w:jc w:val="center"/>
            </w:pPr>
            <w:r>
              <w:rPr>
                <w:rFonts w:ascii="黑体" w:hAnsi="黑体"/>
                <w:sz w:val="24"/>
                <w:szCs w:val="20"/>
              </w:rPr>
              <w:t>岗位名称</w:t>
            </w:r>
          </w:p>
        </w:tc>
        <w:tc>
          <w:tcPr>
            <w:tcW w:w="1219" w:type="dxa"/>
            <w:vAlign w:val="center"/>
          </w:tcPr>
          <w:p w14:paraId="1ED700CB">
            <w:pPr>
              <w:spacing w:line="440" w:lineRule="exact"/>
              <w:jc w:val="center"/>
            </w:pPr>
            <w:r>
              <w:rPr>
                <w:rFonts w:ascii="黑体" w:hAnsi="黑体"/>
                <w:sz w:val="24"/>
                <w:szCs w:val="20"/>
              </w:rPr>
              <w:t>需求人数</w:t>
            </w:r>
          </w:p>
        </w:tc>
        <w:tc>
          <w:tcPr>
            <w:tcW w:w="1275" w:type="dxa"/>
            <w:vAlign w:val="center"/>
          </w:tcPr>
          <w:p w14:paraId="48D724B8">
            <w:pPr>
              <w:spacing w:line="4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/>
                <w:sz w:val="24"/>
                <w:szCs w:val="20"/>
                <w:lang w:val="en-US" w:eastAsia="zh-CN"/>
              </w:rPr>
              <w:t>学历</w:t>
            </w:r>
          </w:p>
        </w:tc>
        <w:tc>
          <w:tcPr>
            <w:tcW w:w="5933" w:type="dxa"/>
            <w:vAlign w:val="center"/>
          </w:tcPr>
          <w:p w14:paraId="1067B97E">
            <w:pPr>
              <w:spacing w:line="440" w:lineRule="exact"/>
              <w:jc w:val="center"/>
              <w:rPr>
                <w:rFonts w:hint="eastAsia" w:ascii="黑体" w:hAnsi="黑体"/>
                <w:sz w:val="24"/>
                <w:szCs w:val="20"/>
                <w:lang w:val="en-US" w:eastAsia="zh-CN"/>
              </w:rPr>
            </w:pPr>
            <w:r>
              <w:rPr>
                <w:rFonts w:ascii="黑体" w:hAnsi="黑体"/>
                <w:sz w:val="24"/>
                <w:szCs w:val="20"/>
              </w:rPr>
              <w:t>专业</w:t>
            </w:r>
          </w:p>
        </w:tc>
      </w:tr>
      <w:tr w14:paraId="1E5D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1" w:type="dxa"/>
            <w:vAlign w:val="center"/>
          </w:tcPr>
          <w:p w14:paraId="7599B8D6">
            <w:pPr>
              <w:spacing w:line="440" w:lineRule="exac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机械工程师</w:t>
            </w:r>
          </w:p>
        </w:tc>
        <w:tc>
          <w:tcPr>
            <w:tcW w:w="1219" w:type="dxa"/>
            <w:vAlign w:val="center"/>
          </w:tcPr>
          <w:p w14:paraId="15E27A10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1275" w:type="dxa"/>
            <w:vAlign w:val="center"/>
          </w:tcPr>
          <w:p w14:paraId="21E6F5AE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本科及以上</w:t>
            </w:r>
          </w:p>
        </w:tc>
        <w:tc>
          <w:tcPr>
            <w:tcW w:w="5933" w:type="dxa"/>
            <w:vAlign w:val="center"/>
          </w:tcPr>
          <w:p w14:paraId="6458D90B">
            <w:pPr>
              <w:spacing w:line="440" w:lineRule="exact"/>
              <w:jc w:val="center"/>
              <w:rPr>
                <w:rFonts w:hint="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  <w:t>机械、</w:t>
            </w: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材料成型</w:t>
            </w:r>
            <w:r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  <w:t>、土木工程/建筑学（钢结构设计）类相关专业</w:t>
            </w:r>
          </w:p>
        </w:tc>
      </w:tr>
      <w:tr w14:paraId="35A54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31" w:type="dxa"/>
            <w:vAlign w:val="center"/>
          </w:tcPr>
          <w:p w14:paraId="34667E7D">
            <w:pPr>
              <w:spacing w:line="440" w:lineRule="exact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电气工程师</w:t>
            </w:r>
          </w:p>
        </w:tc>
        <w:tc>
          <w:tcPr>
            <w:tcW w:w="1219" w:type="dxa"/>
            <w:vAlign w:val="center"/>
          </w:tcPr>
          <w:p w14:paraId="6846D02E">
            <w:pPr>
              <w:spacing w:line="440" w:lineRule="exact"/>
              <w:jc w:val="center"/>
              <w:rPr>
                <w:rFonts w:hint="default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1275" w:type="dxa"/>
            <w:tcBorders/>
            <w:vAlign w:val="center"/>
          </w:tcPr>
          <w:p w14:paraId="6C69D3AD">
            <w:pPr>
              <w:spacing w:line="440" w:lineRule="exact"/>
              <w:jc w:val="center"/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本科及以上</w:t>
            </w:r>
          </w:p>
        </w:tc>
        <w:tc>
          <w:tcPr>
            <w:tcW w:w="5933" w:type="dxa"/>
            <w:vAlign w:val="center"/>
          </w:tcPr>
          <w:p w14:paraId="0292FB6E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控制工程、电气工程及其自动化等相关专业</w:t>
            </w:r>
          </w:p>
        </w:tc>
      </w:tr>
      <w:tr w14:paraId="77232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31" w:type="dxa"/>
            <w:vAlign w:val="center"/>
          </w:tcPr>
          <w:p w14:paraId="102CB803">
            <w:pPr>
              <w:spacing w:line="440" w:lineRule="exact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建筑工程师</w:t>
            </w:r>
          </w:p>
        </w:tc>
        <w:tc>
          <w:tcPr>
            <w:tcW w:w="1219" w:type="dxa"/>
            <w:vAlign w:val="center"/>
          </w:tcPr>
          <w:p w14:paraId="7F27B605">
            <w:pPr>
              <w:spacing w:line="440" w:lineRule="exact"/>
              <w:jc w:val="center"/>
              <w:rPr>
                <w:rFonts w:hint="default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1275" w:type="dxa"/>
            <w:tcBorders/>
            <w:vAlign w:val="center"/>
          </w:tcPr>
          <w:p w14:paraId="59EAC5B1">
            <w:pPr>
              <w:spacing w:line="440" w:lineRule="exact"/>
              <w:jc w:val="center"/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本科及以上</w:t>
            </w:r>
          </w:p>
        </w:tc>
        <w:tc>
          <w:tcPr>
            <w:tcW w:w="5933" w:type="dxa"/>
            <w:vAlign w:val="center"/>
          </w:tcPr>
          <w:p w14:paraId="5BE8348A">
            <w:pPr>
              <w:spacing w:line="440" w:lineRule="exact"/>
              <w:jc w:val="center"/>
              <w:rPr>
                <w:rFonts w:hint="default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  <w:t>土木工程</w:t>
            </w: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、</w:t>
            </w:r>
            <w:r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  <w:t>建筑学</w:t>
            </w: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等专业的</w:t>
            </w:r>
            <w:r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  <w:t>钢结构设计</w:t>
            </w: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方向</w:t>
            </w:r>
          </w:p>
        </w:tc>
      </w:tr>
      <w:tr w14:paraId="5B06E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31" w:type="dxa"/>
            <w:vAlign w:val="center"/>
          </w:tcPr>
          <w:p w14:paraId="3817332E">
            <w:pPr>
              <w:spacing w:line="440" w:lineRule="exac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销售工程师</w:t>
            </w:r>
          </w:p>
        </w:tc>
        <w:tc>
          <w:tcPr>
            <w:tcW w:w="1219" w:type="dxa"/>
            <w:vAlign w:val="center"/>
          </w:tcPr>
          <w:p w14:paraId="215F14EC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275" w:type="dxa"/>
            <w:tcBorders/>
            <w:vAlign w:val="center"/>
          </w:tcPr>
          <w:p w14:paraId="1785429C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本科及以上</w:t>
            </w:r>
          </w:p>
        </w:tc>
        <w:tc>
          <w:tcPr>
            <w:tcW w:w="5933" w:type="dxa"/>
            <w:vAlign w:val="center"/>
          </w:tcPr>
          <w:p w14:paraId="4DA9B5B7">
            <w:pPr>
              <w:spacing w:line="440" w:lineRule="exact"/>
              <w:jc w:val="center"/>
              <w:rPr>
                <w:rFonts w:hint="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  <w:t>机械、电气、市场营销等相关专业</w:t>
            </w:r>
          </w:p>
        </w:tc>
      </w:tr>
      <w:tr w14:paraId="1AD6C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vAlign w:val="center"/>
          </w:tcPr>
          <w:p w14:paraId="03D803AC">
            <w:pPr>
              <w:spacing w:line="440" w:lineRule="exact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质量工程师</w:t>
            </w:r>
          </w:p>
        </w:tc>
        <w:tc>
          <w:tcPr>
            <w:tcW w:w="1219" w:type="dxa"/>
            <w:vAlign w:val="center"/>
          </w:tcPr>
          <w:p w14:paraId="0D257317">
            <w:pPr>
              <w:spacing w:line="440" w:lineRule="exact"/>
              <w:jc w:val="center"/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1275" w:type="dxa"/>
            <w:tcBorders/>
            <w:vAlign w:val="center"/>
          </w:tcPr>
          <w:p w14:paraId="5DC27756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本科及以上</w:t>
            </w:r>
          </w:p>
        </w:tc>
        <w:tc>
          <w:tcPr>
            <w:tcW w:w="5933" w:type="dxa"/>
            <w:vAlign w:val="center"/>
          </w:tcPr>
          <w:p w14:paraId="4F324EAA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材料成型及控制工程（金属材料方向）</w:t>
            </w:r>
          </w:p>
        </w:tc>
      </w:tr>
      <w:tr w14:paraId="69A1E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31" w:type="dxa"/>
            <w:vAlign w:val="center"/>
          </w:tcPr>
          <w:p w14:paraId="2EF5D2DF">
            <w:pPr>
              <w:spacing w:line="440" w:lineRule="exac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物资招标</w:t>
            </w:r>
          </w:p>
        </w:tc>
        <w:tc>
          <w:tcPr>
            <w:tcW w:w="1219" w:type="dxa"/>
            <w:vAlign w:val="center"/>
          </w:tcPr>
          <w:p w14:paraId="497F510D">
            <w:pPr>
              <w:spacing w:line="440" w:lineRule="exact"/>
              <w:jc w:val="center"/>
              <w:rPr>
                <w:rFonts w:hint="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1275" w:type="dxa"/>
            <w:tcBorders/>
            <w:vAlign w:val="center"/>
          </w:tcPr>
          <w:p w14:paraId="144C546D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本科及以上</w:t>
            </w:r>
          </w:p>
        </w:tc>
        <w:tc>
          <w:tcPr>
            <w:tcW w:w="5933" w:type="dxa"/>
            <w:vAlign w:val="center"/>
          </w:tcPr>
          <w:p w14:paraId="39B4D16C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机械类专业</w:t>
            </w:r>
          </w:p>
        </w:tc>
      </w:tr>
      <w:tr w14:paraId="7644C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31" w:type="dxa"/>
            <w:vAlign w:val="center"/>
          </w:tcPr>
          <w:p w14:paraId="2927FB78">
            <w:pPr>
              <w:spacing w:line="440" w:lineRule="exact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国际贸易</w:t>
            </w:r>
          </w:p>
        </w:tc>
        <w:tc>
          <w:tcPr>
            <w:tcW w:w="1219" w:type="dxa"/>
            <w:vAlign w:val="center"/>
          </w:tcPr>
          <w:p w14:paraId="1BE102AE">
            <w:pPr>
              <w:spacing w:line="440" w:lineRule="exact"/>
              <w:jc w:val="center"/>
              <w:rPr>
                <w:rFonts w:hint="default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1275" w:type="dxa"/>
            <w:tcBorders/>
            <w:vAlign w:val="center"/>
          </w:tcPr>
          <w:p w14:paraId="7952CD59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本科及以上</w:t>
            </w:r>
          </w:p>
        </w:tc>
        <w:tc>
          <w:tcPr>
            <w:tcW w:w="5933" w:type="dxa"/>
            <w:vAlign w:val="center"/>
          </w:tcPr>
          <w:p w14:paraId="30A3A58B">
            <w:pPr>
              <w:spacing w:line="440" w:lineRule="exact"/>
              <w:jc w:val="center"/>
              <w:rPr>
                <w:rFonts w:hint="default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国际贸易、外语专业或机械、电气类专业，外语6级及以上</w:t>
            </w:r>
          </w:p>
        </w:tc>
      </w:tr>
      <w:tr w14:paraId="43851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1" w:type="dxa"/>
            <w:vAlign w:val="center"/>
          </w:tcPr>
          <w:p w14:paraId="72900186">
            <w:pPr>
              <w:spacing w:line="440" w:lineRule="exact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人事专员</w:t>
            </w:r>
          </w:p>
        </w:tc>
        <w:tc>
          <w:tcPr>
            <w:tcW w:w="1219" w:type="dxa"/>
            <w:vAlign w:val="center"/>
          </w:tcPr>
          <w:p w14:paraId="4EF47FA4">
            <w:pPr>
              <w:spacing w:line="440" w:lineRule="exact"/>
              <w:jc w:val="center"/>
              <w:rPr>
                <w:rFonts w:hint="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 w14:paraId="339ABF67">
            <w:pPr>
              <w:spacing w:line="440" w:lineRule="exact"/>
              <w:jc w:val="center"/>
              <w:rPr>
                <w:rFonts w:hint="default" w:hAnsiTheme="minorHAnsi" w:eastAsiaTheme="minorEastAsia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硕士</w:t>
            </w:r>
          </w:p>
        </w:tc>
        <w:tc>
          <w:tcPr>
            <w:tcW w:w="5933" w:type="dxa"/>
            <w:vAlign w:val="center"/>
          </w:tcPr>
          <w:p w14:paraId="77B52073">
            <w:pPr>
              <w:spacing w:line="440" w:lineRule="exact"/>
              <w:jc w:val="center"/>
              <w:rPr>
                <w:rFonts w:hint="default" w:cstheme="minorBidi"/>
                <w:b w:val="0"/>
                <w:bCs w:val="0"/>
                <w:lang w:val="en-US" w:eastAsia="zh-CN"/>
              </w:rPr>
            </w:pPr>
            <w:r>
              <w:rPr>
                <w:rFonts w:hint="eastAsia" w:hAnsiTheme="minorHAnsi" w:eastAsiaTheme="minorEastAsia" w:cstheme="minorBidi"/>
                <w:b w:val="0"/>
                <w:bCs w:val="0"/>
                <w:lang w:val="en-US" w:eastAsia="zh-CN"/>
              </w:rPr>
              <w:t>人力资源管理、工商管理</w:t>
            </w:r>
            <w:r>
              <w:rPr>
                <w:rFonts w:hint="eastAsia" w:cstheme="minorBidi"/>
                <w:b w:val="0"/>
                <w:bCs w:val="0"/>
                <w:lang w:val="en-US" w:eastAsia="zh-CN"/>
              </w:rPr>
              <w:t>等专业</w:t>
            </w:r>
          </w:p>
        </w:tc>
      </w:tr>
    </w:tbl>
    <w:p w14:paraId="3A3924A0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三、</w:t>
      </w:r>
      <w:r>
        <w:rPr>
          <w:rFonts w:asciiTheme="minorEastAsia" w:hAnsiTheme="minorEastAsia"/>
          <w:b/>
          <w:sz w:val="24"/>
          <w:szCs w:val="24"/>
        </w:rPr>
        <w:t>薪资待遇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 w14:paraId="1446838A"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1、缴纳五险一金，实习工资4000-7000元/月，顶岗后实行岗位绩效工资。</w:t>
      </w:r>
    </w:p>
    <w:p w14:paraId="4AA101F7"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2、国家法定节假日、带薪年假等，春节、中秋节、妇女节享受节日福利。</w:t>
      </w:r>
    </w:p>
    <w:p w14:paraId="5EB39BA5"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3、免费提供职工公寓，4人间，配备空调、电热水器、直饮水、独立卫生间等设施。</w:t>
      </w:r>
    </w:p>
    <w:p w14:paraId="00BACD06"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4、工龄补贴、餐补等补贴，学历晋升助学金，创新奖励、业绩考核奖励、员工持股计划等。</w:t>
      </w:r>
    </w:p>
    <w:p w14:paraId="052E1EF0"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5、矿机同心互助基金，职工救助金、慰问金。</w:t>
      </w:r>
    </w:p>
    <w:p w14:paraId="327818B7">
      <w:pPr>
        <w:rPr>
          <w:rFonts w:hint="default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四、报名方式</w:t>
      </w:r>
    </w:p>
    <w:p w14:paraId="16C92CE6">
      <w:pPr>
        <w:rPr>
          <w:rFonts w:hint="default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校招通道：本页右上角扫码加入（优先）</w:t>
      </w:r>
    </w:p>
    <w:p w14:paraId="481288AA"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平台报名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:可登录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智联招聘、BOSS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投递简历</w:t>
      </w:r>
    </w:p>
    <w:p w14:paraId="2C9CBF01"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邮箱报名：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"mailto:sdkjrlzyb@163.com" </w:instrText>
      </w:r>
      <w:r>
        <w:rPr>
          <w:sz w:val="24"/>
          <w:szCs w:val="24"/>
        </w:rPr>
        <w:fldChar w:fldCharType="separate"/>
      </w:r>
      <w:r>
        <w:rPr>
          <w:rFonts w:hint="eastAsia" w:asciiTheme="minorEastAsia" w:hAnsiTheme="minorEastAsia"/>
          <w:sz w:val="24"/>
          <w:szCs w:val="24"/>
        </w:rPr>
        <w:t>sdkjrlzyb@163.com</w:t>
      </w:r>
      <w:r>
        <w:rPr>
          <w:rFonts w:hint="eastAsia" w:asciiTheme="minorEastAsia" w:hAnsiTheme="minorEastAsia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</w:rPr>
        <w:t>邮件主题格式：意向岗位+姓名+专业+毕业学校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 w14:paraId="1E2FA308"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现场报名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：潍坊市昌乐县经济开发区东环路2407号</w:t>
      </w:r>
    </w:p>
    <w:p w14:paraId="0C1237C4">
      <w:pPr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报名电话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：0536-6221012/6295793/</w:t>
      </w:r>
      <w:r>
        <w:rPr>
          <w:rFonts w:hint="eastAsia" w:asciiTheme="minorEastAsia" w:hAnsiTheme="minorEastAsia"/>
          <w:sz w:val="24"/>
          <w:szCs w:val="24"/>
        </w:rPr>
        <w:t xml:space="preserve">13465735507      彭经理 </w:t>
      </w:r>
    </w:p>
    <w:sectPr>
      <w:pgSz w:w="11906" w:h="16838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4CAAC"/>
    <w:multiLevelType w:val="singleLevel"/>
    <w:tmpl w:val="20F4CA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jQ2MTg0NzczMTQ5MTEwMzBiMzYyMGZkOWU1NzIifQ=="/>
  </w:docVars>
  <w:rsids>
    <w:rsidRoot w:val="002B2BF2"/>
    <w:rsid w:val="00007F19"/>
    <w:rsid w:val="00054598"/>
    <w:rsid w:val="00061003"/>
    <w:rsid w:val="00083D0D"/>
    <w:rsid w:val="001A7C31"/>
    <w:rsid w:val="001F2FF5"/>
    <w:rsid w:val="0022438E"/>
    <w:rsid w:val="002B2BF2"/>
    <w:rsid w:val="00302292"/>
    <w:rsid w:val="004641A3"/>
    <w:rsid w:val="004F205B"/>
    <w:rsid w:val="005A5819"/>
    <w:rsid w:val="00626E21"/>
    <w:rsid w:val="0062727D"/>
    <w:rsid w:val="006934CE"/>
    <w:rsid w:val="006B7096"/>
    <w:rsid w:val="007E06A3"/>
    <w:rsid w:val="007E06E7"/>
    <w:rsid w:val="007F5F6C"/>
    <w:rsid w:val="00807E8D"/>
    <w:rsid w:val="008479D5"/>
    <w:rsid w:val="00901A61"/>
    <w:rsid w:val="00905CFC"/>
    <w:rsid w:val="00927F1F"/>
    <w:rsid w:val="00945394"/>
    <w:rsid w:val="00A42ED3"/>
    <w:rsid w:val="00A53420"/>
    <w:rsid w:val="00AB650A"/>
    <w:rsid w:val="00AD6272"/>
    <w:rsid w:val="00AF6116"/>
    <w:rsid w:val="00B34D3D"/>
    <w:rsid w:val="00B4593A"/>
    <w:rsid w:val="00B7081C"/>
    <w:rsid w:val="00C0186A"/>
    <w:rsid w:val="00CC0863"/>
    <w:rsid w:val="00D1151A"/>
    <w:rsid w:val="00D34C18"/>
    <w:rsid w:val="00D4065A"/>
    <w:rsid w:val="00ED2417"/>
    <w:rsid w:val="00F038B2"/>
    <w:rsid w:val="00F869AC"/>
    <w:rsid w:val="00F92466"/>
    <w:rsid w:val="00FF3B88"/>
    <w:rsid w:val="010F09B1"/>
    <w:rsid w:val="02B16FD2"/>
    <w:rsid w:val="03F5596B"/>
    <w:rsid w:val="08197322"/>
    <w:rsid w:val="08406CE4"/>
    <w:rsid w:val="099045E2"/>
    <w:rsid w:val="0B0D7BD3"/>
    <w:rsid w:val="0C15676A"/>
    <w:rsid w:val="0C941078"/>
    <w:rsid w:val="0F344FC3"/>
    <w:rsid w:val="11163A25"/>
    <w:rsid w:val="1130279A"/>
    <w:rsid w:val="130F3E82"/>
    <w:rsid w:val="13BE3621"/>
    <w:rsid w:val="15436065"/>
    <w:rsid w:val="159D0446"/>
    <w:rsid w:val="16A1413C"/>
    <w:rsid w:val="176221E4"/>
    <w:rsid w:val="1BBE37A8"/>
    <w:rsid w:val="1D116D3C"/>
    <w:rsid w:val="20EF6922"/>
    <w:rsid w:val="211B179B"/>
    <w:rsid w:val="23496288"/>
    <w:rsid w:val="2437008D"/>
    <w:rsid w:val="25CB46FA"/>
    <w:rsid w:val="283279F1"/>
    <w:rsid w:val="2F9D42FA"/>
    <w:rsid w:val="2FE343A1"/>
    <w:rsid w:val="307268F4"/>
    <w:rsid w:val="30913884"/>
    <w:rsid w:val="350503CD"/>
    <w:rsid w:val="35B22512"/>
    <w:rsid w:val="3704302D"/>
    <w:rsid w:val="396957EB"/>
    <w:rsid w:val="39D6680D"/>
    <w:rsid w:val="3C6E4099"/>
    <w:rsid w:val="3D1B5682"/>
    <w:rsid w:val="3E7F7D48"/>
    <w:rsid w:val="3F222277"/>
    <w:rsid w:val="3F7E64B1"/>
    <w:rsid w:val="40BD37A9"/>
    <w:rsid w:val="40D81571"/>
    <w:rsid w:val="454C1CEE"/>
    <w:rsid w:val="456971C8"/>
    <w:rsid w:val="46C7215F"/>
    <w:rsid w:val="47091014"/>
    <w:rsid w:val="49B3336D"/>
    <w:rsid w:val="4AB62F5F"/>
    <w:rsid w:val="4B35192C"/>
    <w:rsid w:val="4BB41A6E"/>
    <w:rsid w:val="4DBA185C"/>
    <w:rsid w:val="4E2A56D8"/>
    <w:rsid w:val="50856C04"/>
    <w:rsid w:val="50B80D64"/>
    <w:rsid w:val="51F46154"/>
    <w:rsid w:val="529A220E"/>
    <w:rsid w:val="5A3060C7"/>
    <w:rsid w:val="5C4B6CC8"/>
    <w:rsid w:val="60512614"/>
    <w:rsid w:val="62E30D09"/>
    <w:rsid w:val="679F12C6"/>
    <w:rsid w:val="69DF38DB"/>
    <w:rsid w:val="6A0C31E0"/>
    <w:rsid w:val="6C4E5A4E"/>
    <w:rsid w:val="6EE24D6F"/>
    <w:rsid w:val="6F7C6F1A"/>
    <w:rsid w:val="6FD76390"/>
    <w:rsid w:val="753F5622"/>
    <w:rsid w:val="75873FED"/>
    <w:rsid w:val="78342545"/>
    <w:rsid w:val="79246910"/>
    <w:rsid w:val="7E71020C"/>
    <w:rsid w:val="7FAD1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普通表格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899</Characters>
  <Lines>10</Lines>
  <Paragraphs>2</Paragraphs>
  <TotalTime>21</TotalTime>
  <ScaleCrop>false</ScaleCrop>
  <LinksUpToDate>false</LinksUpToDate>
  <CharactersWithSpaces>907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2021-12-22T23:46:00Z</dcterms:created>
  <dc:creator>admin</dc:creator>
  <cp:lastModifiedBy>风</cp:lastModifiedBy>
  <cp:lastPrinted>2024-12-25T08:07:00Z</cp:lastPrinted>
  <dcterms:modified xsi:type="dcterms:W3CDTF">2025-12-16T06:40:43Z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95324230E1D442A1AA00EC54FA128E67_13</vt:lpwstr>
  </property>
  <property fmtid="{D5CDD505-2E9C-101B-9397-08002B2CF9AE}" pid="4" name="KSOTemplateDocerSaveRecord">
    <vt:lpwstr>eyJoZGlkIjoiMDk1ZTFiZjU2NWQ4YmFjZDRhOTMzYmQwNDQ1ZDFhNTYiLCJ1c2VySWQiOiI0NDMzMzEwMTcifQ==</vt:lpwstr>
  </property>
</Properties>
</file>